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1DED" w14:textId="77777777" w:rsidR="002E19EF" w:rsidRPr="00195694" w:rsidRDefault="002E19EF" w:rsidP="003440D8">
      <w:pPr>
        <w:rPr>
          <w:rFonts w:asciiTheme="minorHAnsi" w:hAnsiTheme="minorHAnsi" w:cstheme="minorHAnsi"/>
          <w:szCs w:val="22"/>
        </w:rPr>
      </w:pPr>
    </w:p>
    <w:p w14:paraId="7396C5E4" w14:textId="77777777" w:rsidR="002E19EF" w:rsidRPr="00195694" w:rsidRDefault="002E19EF" w:rsidP="003440D8">
      <w:pPr>
        <w:rPr>
          <w:rFonts w:asciiTheme="minorHAnsi" w:hAnsiTheme="minorHAnsi" w:cstheme="minorHAnsi"/>
          <w:szCs w:val="22"/>
        </w:rPr>
      </w:pPr>
    </w:p>
    <w:p w14:paraId="7A32AFE4" w14:textId="77777777" w:rsidR="002E19EF" w:rsidRPr="00195694" w:rsidRDefault="002E19EF" w:rsidP="003440D8">
      <w:pPr>
        <w:rPr>
          <w:rFonts w:asciiTheme="minorHAnsi" w:hAnsiTheme="minorHAnsi" w:cstheme="minorHAnsi"/>
          <w:szCs w:val="22"/>
        </w:rPr>
      </w:pPr>
    </w:p>
    <w:p w14:paraId="68157DFA" w14:textId="77777777" w:rsidR="007C1D26" w:rsidRPr="00195694" w:rsidRDefault="007C1D26" w:rsidP="003440D8">
      <w:pPr>
        <w:rPr>
          <w:rFonts w:asciiTheme="minorHAnsi" w:hAnsiTheme="minorHAnsi" w:cstheme="minorHAnsi"/>
          <w:b/>
          <w:i/>
          <w:color w:val="FF0000"/>
          <w:szCs w:val="22"/>
        </w:rPr>
      </w:pPr>
    </w:p>
    <w:p w14:paraId="65E7F4D0" w14:textId="77777777" w:rsidR="002E19EF" w:rsidRPr="00195694" w:rsidRDefault="002E19EF" w:rsidP="003440D8">
      <w:pPr>
        <w:rPr>
          <w:rFonts w:asciiTheme="minorHAnsi" w:hAnsiTheme="minorHAnsi" w:cstheme="minorHAnsi"/>
          <w:szCs w:val="22"/>
        </w:rPr>
      </w:pPr>
    </w:p>
    <w:p w14:paraId="0EA7B0AC" w14:textId="77777777" w:rsidR="002E19EF" w:rsidRPr="00195694" w:rsidRDefault="002E19EF" w:rsidP="003440D8">
      <w:pPr>
        <w:rPr>
          <w:rFonts w:asciiTheme="minorHAnsi" w:hAnsiTheme="minorHAnsi" w:cstheme="minorHAnsi"/>
          <w:szCs w:val="22"/>
        </w:rPr>
      </w:pPr>
    </w:p>
    <w:p w14:paraId="5231798B" w14:textId="77777777" w:rsidR="002E19EF" w:rsidRPr="00195694" w:rsidRDefault="002E19EF" w:rsidP="003440D8">
      <w:pPr>
        <w:rPr>
          <w:rFonts w:asciiTheme="minorHAnsi" w:hAnsiTheme="minorHAnsi" w:cstheme="minorHAnsi"/>
          <w:szCs w:val="22"/>
        </w:rPr>
      </w:pPr>
    </w:p>
    <w:p w14:paraId="4F10B923" w14:textId="77777777" w:rsidR="002E19EF" w:rsidRPr="00195694" w:rsidRDefault="002E19EF" w:rsidP="003440D8">
      <w:pPr>
        <w:rPr>
          <w:rFonts w:asciiTheme="minorHAnsi" w:hAnsiTheme="minorHAnsi" w:cstheme="minorHAnsi"/>
          <w:szCs w:val="22"/>
        </w:rPr>
      </w:pPr>
    </w:p>
    <w:p w14:paraId="4F9B6648" w14:textId="77777777" w:rsidR="002E19EF" w:rsidRPr="00195694" w:rsidRDefault="002E19EF" w:rsidP="003440D8">
      <w:pPr>
        <w:rPr>
          <w:rFonts w:asciiTheme="minorHAnsi" w:hAnsiTheme="minorHAnsi" w:cstheme="minorHAnsi"/>
          <w:szCs w:val="22"/>
        </w:rPr>
      </w:pPr>
    </w:p>
    <w:p w14:paraId="73BE2C92" w14:textId="551C24D3" w:rsidR="007D19B5" w:rsidRPr="00F809F7" w:rsidRDefault="007D19B5" w:rsidP="003440D8">
      <w:pPr>
        <w:widowControl w:val="0"/>
        <w:tabs>
          <w:tab w:val="right" w:pos="9072"/>
        </w:tabs>
        <w:spacing w:before="120" w:after="120" w:line="360" w:lineRule="auto"/>
        <w:ind w:left="709" w:hanging="709"/>
        <w:jc w:val="center"/>
        <w:rPr>
          <w:rFonts w:asciiTheme="minorHAnsi" w:hAnsiTheme="minorHAnsi" w:cstheme="minorHAnsi"/>
          <w:b/>
          <w:spacing w:val="10"/>
          <w:szCs w:val="22"/>
        </w:rPr>
      </w:pPr>
      <w:r w:rsidRPr="00F809F7">
        <w:rPr>
          <w:rFonts w:asciiTheme="minorHAnsi" w:hAnsiTheme="minorHAnsi" w:cstheme="minorHAnsi"/>
          <w:b/>
          <w:spacing w:val="10"/>
          <w:szCs w:val="22"/>
        </w:rPr>
        <w:t>ENFORCEABLE UNDERTAKING</w:t>
      </w:r>
    </w:p>
    <w:p w14:paraId="61C0C27E" w14:textId="5D3031DA" w:rsidR="007D19B5" w:rsidRPr="00F809F7" w:rsidRDefault="007D19B5" w:rsidP="003440D8">
      <w:pPr>
        <w:jc w:val="center"/>
        <w:rPr>
          <w:rFonts w:asciiTheme="minorHAnsi" w:hAnsiTheme="minorHAnsi" w:cstheme="minorHAnsi"/>
          <w:szCs w:val="22"/>
        </w:rPr>
      </w:pPr>
      <w:r w:rsidRPr="00F809F7">
        <w:rPr>
          <w:rFonts w:asciiTheme="minorHAnsi" w:hAnsiTheme="minorHAnsi" w:cstheme="minorHAnsi"/>
          <w:szCs w:val="22"/>
        </w:rPr>
        <w:t xml:space="preserve">This undertaking is </w:t>
      </w:r>
      <w:r w:rsidRPr="00F809F7">
        <w:rPr>
          <w:rFonts w:asciiTheme="minorHAnsi" w:hAnsiTheme="minorHAnsi" w:cstheme="minorHAnsi"/>
          <w:b/>
          <w:szCs w:val="22"/>
        </w:rPr>
        <w:t>given</w:t>
      </w:r>
      <w:r w:rsidRPr="00F809F7">
        <w:rPr>
          <w:rFonts w:asciiTheme="minorHAnsi" w:hAnsiTheme="minorHAnsi" w:cstheme="minorHAnsi"/>
          <w:szCs w:val="22"/>
        </w:rPr>
        <w:t xml:space="preserve"> by </w:t>
      </w:r>
      <w:r w:rsidR="005E69B1" w:rsidRPr="00F809F7">
        <w:rPr>
          <w:rFonts w:asciiTheme="minorHAnsi" w:hAnsiTheme="minorHAnsi" w:cstheme="minorHAnsi"/>
          <w:szCs w:val="22"/>
        </w:rPr>
        <w:t xml:space="preserve">Crown Melbourne Limited </w:t>
      </w:r>
      <w:r w:rsidR="00C13449" w:rsidRPr="00F809F7">
        <w:rPr>
          <w:rFonts w:asciiTheme="minorHAnsi" w:hAnsiTheme="minorHAnsi" w:cstheme="minorHAnsi"/>
          <w:szCs w:val="22"/>
        </w:rPr>
        <w:t>(A</w:t>
      </w:r>
      <w:r w:rsidR="00E14618" w:rsidRPr="00F809F7">
        <w:rPr>
          <w:rFonts w:asciiTheme="minorHAnsi" w:hAnsiTheme="minorHAnsi" w:cstheme="minorHAnsi"/>
          <w:szCs w:val="22"/>
        </w:rPr>
        <w:t>C</w:t>
      </w:r>
      <w:r w:rsidR="00C13449" w:rsidRPr="00F809F7">
        <w:rPr>
          <w:rFonts w:asciiTheme="minorHAnsi" w:hAnsiTheme="minorHAnsi" w:cstheme="minorHAnsi"/>
          <w:szCs w:val="22"/>
        </w:rPr>
        <w:t xml:space="preserve">N 006 973 262) </w:t>
      </w:r>
      <w:r w:rsidR="005E69B1" w:rsidRPr="00F809F7">
        <w:rPr>
          <w:rFonts w:asciiTheme="minorHAnsi" w:hAnsiTheme="minorHAnsi" w:cstheme="minorHAnsi"/>
          <w:szCs w:val="22"/>
        </w:rPr>
        <w:t>and Burswood Resort (Management) Limited</w:t>
      </w:r>
      <w:r w:rsidRPr="00F809F7">
        <w:rPr>
          <w:rFonts w:asciiTheme="minorHAnsi" w:hAnsiTheme="minorHAnsi" w:cstheme="minorHAnsi"/>
          <w:color w:val="000000" w:themeColor="text1"/>
          <w:szCs w:val="22"/>
        </w:rPr>
        <w:t xml:space="preserve"> </w:t>
      </w:r>
      <w:r w:rsidR="00501DBE" w:rsidRPr="00F809F7">
        <w:rPr>
          <w:rFonts w:asciiTheme="minorHAnsi" w:hAnsiTheme="minorHAnsi" w:cstheme="minorHAnsi"/>
          <w:color w:val="000000" w:themeColor="text1"/>
          <w:szCs w:val="22"/>
        </w:rPr>
        <w:t>(A</w:t>
      </w:r>
      <w:r w:rsidR="001A3FDD" w:rsidRPr="00F809F7">
        <w:rPr>
          <w:rFonts w:asciiTheme="minorHAnsi" w:hAnsiTheme="minorHAnsi" w:cstheme="minorHAnsi"/>
          <w:color w:val="000000" w:themeColor="text1"/>
          <w:szCs w:val="22"/>
        </w:rPr>
        <w:t>C</w:t>
      </w:r>
      <w:r w:rsidR="00501DBE" w:rsidRPr="00F809F7">
        <w:rPr>
          <w:rFonts w:asciiTheme="minorHAnsi" w:hAnsiTheme="minorHAnsi" w:cstheme="minorHAnsi"/>
          <w:color w:val="000000" w:themeColor="text1"/>
          <w:szCs w:val="22"/>
        </w:rPr>
        <w:t xml:space="preserve">N 009 396 945) </w:t>
      </w:r>
      <w:r w:rsidRPr="00F809F7">
        <w:rPr>
          <w:rFonts w:asciiTheme="minorHAnsi" w:hAnsiTheme="minorHAnsi" w:cstheme="minorHAnsi"/>
          <w:szCs w:val="22"/>
        </w:rPr>
        <w:t xml:space="preserve">and </w:t>
      </w:r>
      <w:r w:rsidRPr="00F809F7">
        <w:rPr>
          <w:rFonts w:asciiTheme="minorHAnsi" w:hAnsiTheme="minorHAnsi" w:cstheme="minorHAnsi"/>
          <w:b/>
          <w:szCs w:val="22"/>
        </w:rPr>
        <w:t>accepted</w:t>
      </w:r>
      <w:r w:rsidRPr="00F809F7">
        <w:rPr>
          <w:rFonts w:asciiTheme="minorHAnsi" w:hAnsiTheme="minorHAnsi" w:cstheme="minorHAnsi"/>
          <w:szCs w:val="22"/>
        </w:rPr>
        <w:t xml:space="preserve"> by the Fair Work Ombudsman pursuant to s715(2) of the </w:t>
      </w:r>
      <w:r w:rsidRPr="00F809F7">
        <w:rPr>
          <w:rFonts w:asciiTheme="minorHAnsi" w:hAnsiTheme="minorHAnsi" w:cstheme="minorHAnsi"/>
          <w:i/>
          <w:szCs w:val="22"/>
        </w:rPr>
        <w:t>Fair Work Act 2009</w:t>
      </w:r>
      <w:r w:rsidRPr="00F809F7">
        <w:rPr>
          <w:rFonts w:asciiTheme="minorHAnsi" w:hAnsiTheme="minorHAnsi" w:cstheme="minorHAnsi"/>
          <w:szCs w:val="22"/>
        </w:rPr>
        <w:t xml:space="preserve"> in relation to the contraventions described </w:t>
      </w:r>
      <w:r w:rsidR="00D02A5D" w:rsidRPr="00F809F7">
        <w:rPr>
          <w:rFonts w:asciiTheme="minorHAnsi" w:hAnsiTheme="minorHAnsi" w:cstheme="minorHAnsi"/>
          <w:szCs w:val="22"/>
        </w:rPr>
        <w:t xml:space="preserve">in clauses </w:t>
      </w:r>
      <w:r w:rsidR="00386216" w:rsidRPr="00F809F7">
        <w:rPr>
          <w:rFonts w:asciiTheme="minorHAnsi" w:hAnsiTheme="minorHAnsi" w:cstheme="minorHAnsi"/>
          <w:szCs w:val="22"/>
        </w:rPr>
        <w:t>18 to 2</w:t>
      </w:r>
      <w:r w:rsidR="001347C4" w:rsidRPr="00F809F7">
        <w:rPr>
          <w:rFonts w:asciiTheme="minorHAnsi" w:hAnsiTheme="minorHAnsi" w:cstheme="minorHAnsi"/>
          <w:szCs w:val="22"/>
        </w:rPr>
        <w:t>1</w:t>
      </w:r>
      <w:r w:rsidR="00D02A5D" w:rsidRPr="00F809F7">
        <w:rPr>
          <w:rFonts w:asciiTheme="minorHAnsi" w:hAnsiTheme="minorHAnsi" w:cstheme="minorHAnsi"/>
          <w:szCs w:val="22"/>
        </w:rPr>
        <w:t xml:space="preserve"> of </w:t>
      </w:r>
      <w:r w:rsidRPr="00F809F7">
        <w:rPr>
          <w:rFonts w:asciiTheme="minorHAnsi" w:hAnsiTheme="minorHAnsi" w:cstheme="minorHAnsi"/>
          <w:szCs w:val="22"/>
        </w:rPr>
        <w:t>this undertaking.</w:t>
      </w:r>
    </w:p>
    <w:p w14:paraId="41178A47" w14:textId="6765AE88" w:rsidR="008733BD" w:rsidRPr="00F809F7" w:rsidRDefault="008733BD" w:rsidP="003440D8">
      <w:pPr>
        <w:spacing w:after="160" w:line="259" w:lineRule="auto"/>
        <w:rPr>
          <w:rFonts w:asciiTheme="minorHAnsi" w:hAnsiTheme="minorHAnsi" w:cstheme="minorHAnsi"/>
          <w:szCs w:val="22"/>
        </w:rPr>
      </w:pPr>
      <w:r w:rsidRPr="00F809F7">
        <w:rPr>
          <w:rFonts w:asciiTheme="minorHAnsi" w:hAnsiTheme="minorHAnsi" w:cstheme="minorHAnsi"/>
          <w:szCs w:val="22"/>
        </w:rPr>
        <w:br w:type="page"/>
      </w:r>
    </w:p>
    <w:p w14:paraId="3F209B96" w14:textId="77777777" w:rsidR="007D19B5" w:rsidRPr="00F809F7" w:rsidRDefault="007D19B5" w:rsidP="007F4849">
      <w:pPr>
        <w:pStyle w:val="ListParagraph"/>
        <w:widowControl w:val="0"/>
        <w:spacing w:before="120" w:after="120" w:line="360" w:lineRule="auto"/>
        <w:jc w:val="center"/>
        <w:rPr>
          <w:rFonts w:asciiTheme="minorHAnsi" w:hAnsiTheme="minorHAnsi" w:cstheme="minorHAnsi"/>
          <w:b/>
          <w:sz w:val="22"/>
          <w:szCs w:val="22"/>
        </w:rPr>
      </w:pPr>
      <w:r w:rsidRPr="00F809F7">
        <w:rPr>
          <w:rFonts w:asciiTheme="minorHAnsi" w:hAnsiTheme="minorHAnsi" w:cstheme="minorHAnsi"/>
          <w:b/>
          <w:sz w:val="22"/>
          <w:szCs w:val="22"/>
        </w:rPr>
        <w:lastRenderedPageBreak/>
        <w:t>ENFORCEABLE UNDERTAKING</w:t>
      </w:r>
    </w:p>
    <w:p w14:paraId="60FDA281" w14:textId="77777777" w:rsidR="007D19B5" w:rsidRPr="00F809F7" w:rsidRDefault="007D19B5" w:rsidP="003440D8">
      <w:pPr>
        <w:widowControl w:val="0"/>
        <w:spacing w:before="120" w:after="120" w:line="360" w:lineRule="auto"/>
        <w:rPr>
          <w:rFonts w:asciiTheme="minorHAnsi" w:hAnsiTheme="minorHAnsi" w:cstheme="minorHAnsi"/>
          <w:b/>
          <w:szCs w:val="22"/>
        </w:rPr>
      </w:pPr>
      <w:r w:rsidRPr="00F809F7">
        <w:rPr>
          <w:rFonts w:asciiTheme="minorHAnsi" w:hAnsiTheme="minorHAnsi" w:cstheme="minorHAnsi"/>
          <w:b/>
          <w:szCs w:val="22"/>
        </w:rPr>
        <w:t>PARTIES</w:t>
      </w:r>
    </w:p>
    <w:p w14:paraId="7D5026F8" w14:textId="672DC09C" w:rsidR="007D19B5" w:rsidRPr="00F809F7" w:rsidRDefault="007D19B5" w:rsidP="003440D8">
      <w:pPr>
        <w:pStyle w:val="EUParagraphLevel1"/>
        <w:jc w:val="left"/>
        <w:rPr>
          <w:rFonts w:asciiTheme="minorHAnsi" w:hAnsiTheme="minorHAnsi" w:cstheme="minorHAnsi"/>
          <w:sz w:val="22"/>
        </w:rPr>
      </w:pPr>
      <w:r w:rsidRPr="00F809F7">
        <w:rPr>
          <w:rFonts w:asciiTheme="minorHAnsi" w:hAnsiTheme="minorHAnsi" w:cstheme="minorHAnsi"/>
          <w:sz w:val="22"/>
        </w:rPr>
        <w:t>This enforceable undertaking (</w:t>
      </w:r>
      <w:r w:rsidRPr="00F809F7">
        <w:rPr>
          <w:rFonts w:asciiTheme="minorHAnsi" w:hAnsiTheme="minorHAnsi" w:cstheme="minorHAnsi"/>
          <w:b/>
          <w:sz w:val="22"/>
        </w:rPr>
        <w:t>Undertaking</w:t>
      </w:r>
      <w:r w:rsidRPr="00F809F7">
        <w:rPr>
          <w:rFonts w:asciiTheme="minorHAnsi" w:hAnsiTheme="minorHAnsi" w:cstheme="minorHAnsi"/>
          <w:sz w:val="22"/>
        </w:rPr>
        <w:t>) is given to the Fair Work Ombudsman (</w:t>
      </w:r>
      <w:r w:rsidRPr="00F809F7">
        <w:rPr>
          <w:rFonts w:asciiTheme="minorHAnsi" w:hAnsiTheme="minorHAnsi" w:cstheme="minorHAnsi"/>
          <w:b/>
          <w:sz w:val="22"/>
        </w:rPr>
        <w:t>FWO</w:t>
      </w:r>
      <w:r w:rsidRPr="00F809F7">
        <w:rPr>
          <w:rFonts w:asciiTheme="minorHAnsi" w:hAnsiTheme="minorHAnsi" w:cstheme="minorHAnsi"/>
          <w:sz w:val="22"/>
        </w:rPr>
        <w:t xml:space="preserve">) pursuant to section 715 of the </w:t>
      </w:r>
      <w:r w:rsidRPr="00F809F7">
        <w:rPr>
          <w:rFonts w:asciiTheme="minorHAnsi" w:hAnsiTheme="minorHAnsi" w:cstheme="minorHAnsi"/>
          <w:i/>
          <w:sz w:val="22"/>
        </w:rPr>
        <w:t>Fair Work Act 2009</w:t>
      </w:r>
      <w:r w:rsidRPr="00F809F7">
        <w:rPr>
          <w:rFonts w:asciiTheme="minorHAnsi" w:hAnsiTheme="minorHAnsi" w:cstheme="minorHAnsi"/>
          <w:sz w:val="22"/>
        </w:rPr>
        <w:t xml:space="preserve"> (Cth) (</w:t>
      </w:r>
      <w:r w:rsidRPr="00F809F7">
        <w:rPr>
          <w:rFonts w:asciiTheme="minorHAnsi" w:hAnsiTheme="minorHAnsi" w:cstheme="minorHAnsi"/>
          <w:b/>
          <w:sz w:val="22"/>
        </w:rPr>
        <w:t>FW Act</w:t>
      </w:r>
      <w:r w:rsidRPr="00F809F7">
        <w:rPr>
          <w:rFonts w:asciiTheme="minorHAnsi" w:hAnsiTheme="minorHAnsi" w:cstheme="minorHAnsi"/>
          <w:sz w:val="22"/>
        </w:rPr>
        <w:t>) by</w:t>
      </w:r>
      <w:r w:rsidR="005E69B1" w:rsidRPr="00F809F7">
        <w:rPr>
          <w:rFonts w:asciiTheme="minorHAnsi" w:hAnsiTheme="minorHAnsi" w:cstheme="minorHAnsi"/>
          <w:sz w:val="22"/>
        </w:rPr>
        <w:t>:</w:t>
      </w:r>
    </w:p>
    <w:p w14:paraId="38B1D4FE" w14:textId="7DD1B56E" w:rsidR="005E69B1" w:rsidRPr="00F809F7" w:rsidRDefault="005E69B1" w:rsidP="003440D8">
      <w:pPr>
        <w:pStyle w:val="EUParagraphLevel2"/>
        <w:jc w:val="left"/>
        <w:rPr>
          <w:sz w:val="22"/>
          <w:szCs w:val="22"/>
        </w:rPr>
      </w:pPr>
      <w:bookmarkStart w:id="0" w:name="_Hlk106103435"/>
      <w:r w:rsidRPr="00F809F7">
        <w:rPr>
          <w:sz w:val="22"/>
          <w:szCs w:val="22"/>
        </w:rPr>
        <w:t>Crown Melbourne Limited</w:t>
      </w:r>
      <w:bookmarkEnd w:id="0"/>
      <w:r w:rsidRPr="00F809F7">
        <w:rPr>
          <w:sz w:val="22"/>
          <w:szCs w:val="22"/>
        </w:rPr>
        <w:t xml:space="preserve">, ACN 006 973 262, </w:t>
      </w:r>
      <w:r w:rsidR="00B16FF4" w:rsidRPr="00F809F7">
        <w:rPr>
          <w:sz w:val="22"/>
          <w:szCs w:val="22"/>
        </w:rPr>
        <w:t xml:space="preserve">“Crown Towers” Level 3, 8 Whiteman Street, Southbank Victoria 3006 </w:t>
      </w:r>
      <w:r w:rsidRPr="00F809F7">
        <w:rPr>
          <w:sz w:val="22"/>
          <w:szCs w:val="22"/>
        </w:rPr>
        <w:t>(</w:t>
      </w:r>
      <w:r w:rsidRPr="00F809F7">
        <w:rPr>
          <w:b/>
          <w:sz w:val="22"/>
          <w:szCs w:val="22"/>
        </w:rPr>
        <w:t>Crown Melbourne</w:t>
      </w:r>
      <w:r w:rsidRPr="00F809F7">
        <w:rPr>
          <w:sz w:val="22"/>
          <w:szCs w:val="22"/>
        </w:rPr>
        <w:t>)</w:t>
      </w:r>
      <w:r w:rsidR="00B02061" w:rsidRPr="00F809F7">
        <w:rPr>
          <w:sz w:val="22"/>
          <w:szCs w:val="22"/>
        </w:rPr>
        <w:t>; and</w:t>
      </w:r>
    </w:p>
    <w:p w14:paraId="61FE78ED" w14:textId="47AAA4AF" w:rsidR="005E69B1" w:rsidRPr="00F809F7" w:rsidRDefault="005E69B1" w:rsidP="003440D8">
      <w:pPr>
        <w:pStyle w:val="EUParagraphLevel2"/>
        <w:jc w:val="left"/>
        <w:rPr>
          <w:sz w:val="22"/>
          <w:szCs w:val="22"/>
        </w:rPr>
      </w:pPr>
      <w:bookmarkStart w:id="1" w:name="_Hlk106103450"/>
      <w:r w:rsidRPr="00F809F7">
        <w:rPr>
          <w:sz w:val="22"/>
          <w:szCs w:val="22"/>
        </w:rPr>
        <w:t>Burswood Resort (Management) Limited</w:t>
      </w:r>
      <w:bookmarkEnd w:id="1"/>
      <w:r w:rsidRPr="00F809F7">
        <w:rPr>
          <w:sz w:val="22"/>
          <w:szCs w:val="22"/>
        </w:rPr>
        <w:t xml:space="preserve">, ACN 009 396 945, </w:t>
      </w:r>
      <w:r w:rsidR="00B16FF4" w:rsidRPr="00F809F7">
        <w:rPr>
          <w:sz w:val="22"/>
          <w:szCs w:val="22"/>
        </w:rPr>
        <w:t>201 Great Eastern Highway Burswood Western Australia 6100</w:t>
      </w:r>
      <w:r w:rsidRPr="00F809F7">
        <w:rPr>
          <w:sz w:val="22"/>
          <w:szCs w:val="22"/>
        </w:rPr>
        <w:t xml:space="preserve"> (</w:t>
      </w:r>
      <w:r w:rsidRPr="00F809F7">
        <w:rPr>
          <w:b/>
          <w:sz w:val="22"/>
          <w:szCs w:val="22"/>
        </w:rPr>
        <w:t>Crown Perth</w:t>
      </w:r>
      <w:r w:rsidRPr="00F809F7">
        <w:rPr>
          <w:sz w:val="22"/>
          <w:szCs w:val="22"/>
        </w:rPr>
        <w:t>).</w:t>
      </w:r>
    </w:p>
    <w:p w14:paraId="6246653B" w14:textId="76191A02" w:rsidR="005E69B1" w:rsidRPr="00F809F7" w:rsidRDefault="005E69B1" w:rsidP="003440D8">
      <w:pPr>
        <w:pStyle w:val="EUParagraphLevel2"/>
        <w:numPr>
          <w:ilvl w:val="0"/>
          <w:numId w:val="0"/>
        </w:numPr>
        <w:ind w:left="1134"/>
        <w:jc w:val="left"/>
        <w:rPr>
          <w:sz w:val="22"/>
          <w:szCs w:val="22"/>
        </w:rPr>
      </w:pPr>
      <w:r w:rsidRPr="00F809F7">
        <w:rPr>
          <w:sz w:val="22"/>
          <w:szCs w:val="22"/>
        </w:rPr>
        <w:t xml:space="preserve">(collectively, the </w:t>
      </w:r>
      <w:r w:rsidRPr="00F809F7">
        <w:rPr>
          <w:b/>
          <w:sz w:val="22"/>
          <w:szCs w:val="22"/>
        </w:rPr>
        <w:t>Crown Entities</w:t>
      </w:r>
      <w:r w:rsidRPr="00F809F7">
        <w:rPr>
          <w:sz w:val="22"/>
          <w:szCs w:val="22"/>
        </w:rPr>
        <w:t>)</w:t>
      </w:r>
    </w:p>
    <w:p w14:paraId="06F3FED2" w14:textId="77777777" w:rsidR="007D19B5" w:rsidRPr="00F809F7" w:rsidRDefault="007D19B5" w:rsidP="003440D8">
      <w:pPr>
        <w:widowControl w:val="0"/>
        <w:spacing w:before="240" w:after="120" w:line="360" w:lineRule="auto"/>
        <w:rPr>
          <w:rFonts w:asciiTheme="minorHAnsi" w:hAnsiTheme="minorHAnsi" w:cstheme="minorHAnsi"/>
          <w:b/>
          <w:szCs w:val="22"/>
        </w:rPr>
      </w:pPr>
      <w:r w:rsidRPr="00F809F7">
        <w:rPr>
          <w:rFonts w:asciiTheme="minorHAnsi" w:hAnsiTheme="minorHAnsi" w:cstheme="minorHAnsi"/>
          <w:b/>
          <w:szCs w:val="22"/>
        </w:rPr>
        <w:t xml:space="preserve">COMMENCEMENT </w:t>
      </w:r>
    </w:p>
    <w:p w14:paraId="5983622E" w14:textId="77777777" w:rsidR="007D19B5" w:rsidRPr="00F809F7" w:rsidRDefault="007D19B5" w:rsidP="003440D8">
      <w:pPr>
        <w:pStyle w:val="EUParagraphLevel1"/>
        <w:jc w:val="left"/>
        <w:rPr>
          <w:rFonts w:asciiTheme="minorHAnsi" w:hAnsiTheme="minorHAnsi" w:cstheme="minorHAnsi"/>
          <w:sz w:val="22"/>
        </w:rPr>
      </w:pPr>
      <w:r w:rsidRPr="00F809F7">
        <w:rPr>
          <w:rFonts w:asciiTheme="minorHAnsi" w:hAnsiTheme="minorHAnsi" w:cstheme="minorHAnsi"/>
          <w:sz w:val="22"/>
        </w:rPr>
        <w:t>This Undertaking comes into effect when:</w:t>
      </w:r>
    </w:p>
    <w:p w14:paraId="205A58C7" w14:textId="4A8E60F6" w:rsidR="007D19B5" w:rsidRPr="00F809F7" w:rsidRDefault="007D19B5" w:rsidP="003440D8">
      <w:pPr>
        <w:pStyle w:val="EUParagraphLevel2"/>
        <w:jc w:val="left"/>
        <w:rPr>
          <w:sz w:val="22"/>
          <w:szCs w:val="22"/>
        </w:rPr>
      </w:pPr>
      <w:r w:rsidRPr="00F809F7">
        <w:rPr>
          <w:sz w:val="22"/>
          <w:szCs w:val="22"/>
        </w:rPr>
        <w:t>the Undertaking is executed by</w:t>
      </w:r>
      <w:r w:rsidR="005E69B1" w:rsidRPr="00F809F7">
        <w:rPr>
          <w:sz w:val="22"/>
          <w:szCs w:val="22"/>
        </w:rPr>
        <w:t xml:space="preserve"> each of the Crown Entities</w:t>
      </w:r>
      <w:r w:rsidRPr="00F809F7">
        <w:rPr>
          <w:sz w:val="22"/>
          <w:szCs w:val="22"/>
        </w:rPr>
        <w:t>; and</w:t>
      </w:r>
    </w:p>
    <w:p w14:paraId="450C8A82" w14:textId="637B503C" w:rsidR="007D19B5" w:rsidRPr="00F809F7" w:rsidRDefault="007D19B5" w:rsidP="003440D8">
      <w:pPr>
        <w:pStyle w:val="EUParagraphLevel2"/>
        <w:jc w:val="left"/>
        <w:rPr>
          <w:sz w:val="22"/>
          <w:szCs w:val="22"/>
        </w:rPr>
      </w:pPr>
      <w:r w:rsidRPr="00F809F7">
        <w:rPr>
          <w:sz w:val="22"/>
          <w:szCs w:val="22"/>
        </w:rPr>
        <w:t>the FWO accepts the Undertaking so executed (</w:t>
      </w:r>
      <w:r w:rsidRPr="00F809F7">
        <w:rPr>
          <w:b/>
          <w:sz w:val="22"/>
          <w:szCs w:val="22"/>
        </w:rPr>
        <w:t>Commencement Date</w:t>
      </w:r>
      <w:r w:rsidRPr="00F809F7">
        <w:rPr>
          <w:sz w:val="22"/>
          <w:szCs w:val="22"/>
        </w:rPr>
        <w:t xml:space="preserve">). </w:t>
      </w:r>
      <w:r w:rsidR="008733BD" w:rsidRPr="00F809F7">
        <w:rPr>
          <w:sz w:val="22"/>
          <w:szCs w:val="22"/>
        </w:rPr>
        <w:t xml:space="preserve"> </w:t>
      </w:r>
    </w:p>
    <w:p w14:paraId="0D2A6A42" w14:textId="77777777" w:rsidR="007D19B5" w:rsidRPr="00F809F7" w:rsidRDefault="007D19B5" w:rsidP="003440D8">
      <w:pPr>
        <w:widowControl w:val="0"/>
        <w:spacing w:before="240" w:after="120" w:line="360" w:lineRule="auto"/>
        <w:rPr>
          <w:rFonts w:asciiTheme="minorHAnsi" w:hAnsiTheme="minorHAnsi" w:cstheme="minorHAnsi"/>
          <w:b/>
          <w:szCs w:val="22"/>
        </w:rPr>
      </w:pPr>
      <w:r w:rsidRPr="00F809F7">
        <w:rPr>
          <w:rFonts w:asciiTheme="minorHAnsi" w:hAnsiTheme="minorHAnsi" w:cstheme="minorHAnsi"/>
          <w:b/>
          <w:szCs w:val="22"/>
        </w:rPr>
        <w:t>BACKGROUND</w:t>
      </w:r>
    </w:p>
    <w:p w14:paraId="2F3B0EF7" w14:textId="4FB0D7CC" w:rsidR="007D19B5" w:rsidRPr="00F809F7" w:rsidRDefault="005E69B1" w:rsidP="003440D8">
      <w:pPr>
        <w:pStyle w:val="EUParagraphLevel1"/>
        <w:jc w:val="left"/>
        <w:rPr>
          <w:rFonts w:asciiTheme="minorHAnsi" w:hAnsiTheme="minorHAnsi" w:cstheme="minorHAnsi"/>
          <w:sz w:val="22"/>
        </w:rPr>
      </w:pPr>
      <w:r w:rsidRPr="00F809F7">
        <w:rPr>
          <w:rFonts w:asciiTheme="minorHAnsi" w:hAnsiTheme="minorHAnsi" w:cstheme="minorHAnsi"/>
          <w:sz w:val="22"/>
        </w:rPr>
        <w:t xml:space="preserve">The Crown Entities own or operate the Crown Melbourne and Crown Perth entertainment complexes. </w:t>
      </w:r>
      <w:r w:rsidR="00D02A5D" w:rsidRPr="00F809F7">
        <w:rPr>
          <w:rFonts w:asciiTheme="minorHAnsi" w:hAnsiTheme="minorHAnsi" w:cstheme="minorHAnsi"/>
          <w:sz w:val="22"/>
        </w:rPr>
        <w:t>Crown Resorts Limited (</w:t>
      </w:r>
      <w:r w:rsidR="00D02A5D" w:rsidRPr="00F809F7">
        <w:rPr>
          <w:rFonts w:asciiTheme="minorHAnsi" w:hAnsiTheme="minorHAnsi" w:cstheme="minorHAnsi"/>
          <w:b/>
          <w:sz w:val="22"/>
        </w:rPr>
        <w:t>Crown</w:t>
      </w:r>
      <w:r w:rsidR="008F73EC" w:rsidRPr="00F809F7">
        <w:rPr>
          <w:rFonts w:asciiTheme="minorHAnsi" w:hAnsiTheme="minorHAnsi" w:cstheme="minorHAnsi"/>
          <w:b/>
          <w:sz w:val="22"/>
        </w:rPr>
        <w:t xml:space="preserve"> Resorts</w:t>
      </w:r>
      <w:r w:rsidR="00D02A5D" w:rsidRPr="00F809F7">
        <w:rPr>
          <w:rFonts w:asciiTheme="minorHAnsi" w:hAnsiTheme="minorHAnsi" w:cstheme="minorHAnsi"/>
          <w:sz w:val="22"/>
        </w:rPr>
        <w:t>)</w:t>
      </w:r>
      <w:r w:rsidRPr="00F809F7">
        <w:rPr>
          <w:rFonts w:asciiTheme="minorHAnsi" w:hAnsiTheme="minorHAnsi" w:cstheme="minorHAnsi"/>
          <w:sz w:val="22"/>
        </w:rPr>
        <w:t xml:space="preserve"> is the </w:t>
      </w:r>
      <w:r w:rsidR="00B16FF4" w:rsidRPr="00F809F7">
        <w:rPr>
          <w:rFonts w:asciiTheme="minorHAnsi" w:hAnsiTheme="minorHAnsi" w:cstheme="minorHAnsi"/>
          <w:sz w:val="22"/>
        </w:rPr>
        <w:t>parent company</w:t>
      </w:r>
      <w:r w:rsidRPr="00F809F7">
        <w:rPr>
          <w:rFonts w:asciiTheme="minorHAnsi" w:hAnsiTheme="minorHAnsi" w:cstheme="minorHAnsi"/>
          <w:sz w:val="22"/>
        </w:rPr>
        <w:t xml:space="preserve"> of the </w:t>
      </w:r>
      <w:r w:rsidR="007549AD" w:rsidRPr="00F809F7">
        <w:rPr>
          <w:rFonts w:asciiTheme="minorHAnsi" w:hAnsiTheme="minorHAnsi" w:cstheme="minorHAnsi"/>
          <w:sz w:val="22"/>
        </w:rPr>
        <w:t>corporate</w:t>
      </w:r>
      <w:r w:rsidRPr="00F809F7">
        <w:rPr>
          <w:rFonts w:asciiTheme="minorHAnsi" w:hAnsiTheme="minorHAnsi" w:cstheme="minorHAnsi"/>
          <w:sz w:val="22"/>
        </w:rPr>
        <w:t xml:space="preserve"> group</w:t>
      </w:r>
      <w:r w:rsidR="00604884" w:rsidRPr="00F809F7">
        <w:rPr>
          <w:rFonts w:asciiTheme="minorHAnsi" w:hAnsiTheme="minorHAnsi" w:cstheme="minorHAnsi"/>
          <w:sz w:val="22"/>
        </w:rPr>
        <w:t xml:space="preserve"> (</w:t>
      </w:r>
      <w:r w:rsidR="00604884" w:rsidRPr="00F809F7">
        <w:rPr>
          <w:rFonts w:asciiTheme="minorHAnsi" w:hAnsiTheme="minorHAnsi" w:cstheme="minorHAnsi"/>
          <w:b/>
          <w:sz w:val="22"/>
        </w:rPr>
        <w:t xml:space="preserve">Crown </w:t>
      </w:r>
      <w:r w:rsidR="00B94F12" w:rsidRPr="00F809F7">
        <w:rPr>
          <w:rFonts w:asciiTheme="minorHAnsi" w:hAnsiTheme="minorHAnsi" w:cstheme="minorHAnsi"/>
          <w:b/>
          <w:sz w:val="22"/>
        </w:rPr>
        <w:t>G</w:t>
      </w:r>
      <w:r w:rsidR="00604884" w:rsidRPr="00F809F7">
        <w:rPr>
          <w:rFonts w:asciiTheme="minorHAnsi" w:hAnsiTheme="minorHAnsi" w:cstheme="minorHAnsi"/>
          <w:b/>
          <w:sz w:val="22"/>
        </w:rPr>
        <w:t>roup</w:t>
      </w:r>
      <w:r w:rsidR="00604884" w:rsidRPr="00F809F7">
        <w:rPr>
          <w:rFonts w:asciiTheme="minorHAnsi" w:hAnsiTheme="minorHAnsi" w:cstheme="minorHAnsi"/>
          <w:sz w:val="22"/>
        </w:rPr>
        <w:t>)</w:t>
      </w:r>
      <w:r w:rsidR="00B16FF4" w:rsidRPr="00F809F7">
        <w:rPr>
          <w:rFonts w:asciiTheme="minorHAnsi" w:hAnsiTheme="minorHAnsi" w:cstheme="minorHAnsi"/>
          <w:sz w:val="22"/>
        </w:rPr>
        <w:t xml:space="preserve"> and indirectly </w:t>
      </w:r>
      <w:r w:rsidRPr="00F809F7">
        <w:rPr>
          <w:rFonts w:asciiTheme="minorHAnsi" w:hAnsiTheme="minorHAnsi" w:cstheme="minorHAnsi"/>
          <w:sz w:val="22"/>
        </w:rPr>
        <w:t xml:space="preserve">owns Crown Melbourne and Crown Perth. </w:t>
      </w:r>
      <w:r w:rsidR="00B16FF4" w:rsidRPr="00F809F7">
        <w:rPr>
          <w:rFonts w:asciiTheme="minorHAnsi" w:hAnsiTheme="minorHAnsi" w:cstheme="minorHAnsi"/>
          <w:sz w:val="22"/>
        </w:rPr>
        <w:t>Crown Melbourne is the owner and operator of the Crown Melbourne complex and principal employer of staff at the complex. Crown Perth is the principal employer of staff at the Crown Perth complex.</w:t>
      </w:r>
    </w:p>
    <w:p w14:paraId="665062A4" w14:textId="0B95C3D0" w:rsidR="00B16FF4" w:rsidRPr="00F809F7" w:rsidRDefault="00B16FF4" w:rsidP="003440D8">
      <w:pPr>
        <w:pStyle w:val="EUParagraphLevel1"/>
        <w:jc w:val="left"/>
        <w:rPr>
          <w:rFonts w:asciiTheme="minorHAnsi" w:hAnsiTheme="minorHAnsi" w:cstheme="minorHAnsi"/>
          <w:sz w:val="22"/>
        </w:rPr>
      </w:pPr>
      <w:r w:rsidRPr="00F809F7">
        <w:rPr>
          <w:rFonts w:asciiTheme="minorHAnsi" w:hAnsiTheme="minorHAnsi" w:cstheme="minorHAnsi"/>
          <w:sz w:val="22"/>
        </w:rPr>
        <w:t xml:space="preserve">As at </w:t>
      </w:r>
      <w:r w:rsidR="00A55105" w:rsidRPr="00F809F7">
        <w:rPr>
          <w:rFonts w:asciiTheme="minorHAnsi" w:hAnsiTheme="minorHAnsi" w:cstheme="minorHAnsi"/>
          <w:sz w:val="22"/>
        </w:rPr>
        <w:t>30 April 2023</w:t>
      </w:r>
      <w:r w:rsidRPr="00F809F7">
        <w:rPr>
          <w:rFonts w:asciiTheme="minorHAnsi" w:hAnsiTheme="minorHAnsi" w:cstheme="minorHAnsi"/>
          <w:sz w:val="22"/>
        </w:rPr>
        <w:t>, the Crown Entit</w:t>
      </w:r>
      <w:r w:rsidR="00C1585D" w:rsidRPr="00F809F7">
        <w:rPr>
          <w:rFonts w:asciiTheme="minorHAnsi" w:hAnsiTheme="minorHAnsi" w:cstheme="minorHAnsi"/>
          <w:sz w:val="22"/>
        </w:rPr>
        <w:t>i</w:t>
      </w:r>
      <w:r w:rsidRPr="00F809F7">
        <w:rPr>
          <w:rFonts w:asciiTheme="minorHAnsi" w:hAnsiTheme="minorHAnsi" w:cstheme="minorHAnsi"/>
          <w:sz w:val="22"/>
        </w:rPr>
        <w:t>es employed</w:t>
      </w:r>
      <w:r w:rsidR="00A55105" w:rsidRPr="00F809F7">
        <w:rPr>
          <w:rFonts w:asciiTheme="minorHAnsi" w:hAnsiTheme="minorHAnsi" w:cstheme="minorHAnsi"/>
          <w:sz w:val="22"/>
        </w:rPr>
        <w:t xml:space="preserve"> approximately</w:t>
      </w:r>
      <w:r w:rsidRPr="00F809F7">
        <w:rPr>
          <w:rFonts w:asciiTheme="minorHAnsi" w:hAnsiTheme="minorHAnsi" w:cstheme="minorHAnsi"/>
          <w:sz w:val="22"/>
        </w:rPr>
        <w:t>:</w:t>
      </w:r>
    </w:p>
    <w:p w14:paraId="5F591DDA" w14:textId="76B49B34" w:rsidR="00B16FF4" w:rsidRPr="00F809F7" w:rsidRDefault="00B16FF4" w:rsidP="003440D8">
      <w:pPr>
        <w:pStyle w:val="EUParagraphLevel2"/>
        <w:jc w:val="left"/>
        <w:rPr>
          <w:sz w:val="22"/>
          <w:szCs w:val="22"/>
        </w:rPr>
      </w:pPr>
      <w:r w:rsidRPr="00F809F7">
        <w:rPr>
          <w:sz w:val="22"/>
          <w:szCs w:val="22"/>
        </w:rPr>
        <w:t>Crown Melbourne — 7,</w:t>
      </w:r>
      <w:r w:rsidR="00A55105" w:rsidRPr="00F809F7">
        <w:rPr>
          <w:sz w:val="22"/>
          <w:szCs w:val="22"/>
        </w:rPr>
        <w:t>481</w:t>
      </w:r>
      <w:r w:rsidRPr="00F809F7">
        <w:rPr>
          <w:sz w:val="22"/>
          <w:szCs w:val="22"/>
        </w:rPr>
        <w:t xml:space="preserve"> employees;</w:t>
      </w:r>
      <w:r w:rsidR="00B02061" w:rsidRPr="00F809F7">
        <w:rPr>
          <w:sz w:val="22"/>
          <w:szCs w:val="22"/>
        </w:rPr>
        <w:t xml:space="preserve"> and</w:t>
      </w:r>
    </w:p>
    <w:p w14:paraId="654F797E" w14:textId="09B31035" w:rsidR="00B16FF4" w:rsidRPr="00F809F7" w:rsidRDefault="00B16FF4" w:rsidP="003440D8">
      <w:pPr>
        <w:pStyle w:val="EUParagraphLevel2"/>
        <w:jc w:val="left"/>
        <w:rPr>
          <w:sz w:val="22"/>
          <w:szCs w:val="22"/>
        </w:rPr>
      </w:pPr>
      <w:r w:rsidRPr="00F809F7">
        <w:rPr>
          <w:sz w:val="22"/>
          <w:szCs w:val="22"/>
        </w:rPr>
        <w:t>Crown Perth — 4</w:t>
      </w:r>
      <w:r w:rsidR="00B95B11" w:rsidRPr="00F809F7">
        <w:rPr>
          <w:sz w:val="22"/>
          <w:szCs w:val="22"/>
        </w:rPr>
        <w:t>,</w:t>
      </w:r>
      <w:r w:rsidR="00345EBF" w:rsidRPr="00F809F7">
        <w:rPr>
          <w:sz w:val="22"/>
          <w:szCs w:val="22"/>
        </w:rPr>
        <w:t>673</w:t>
      </w:r>
      <w:r w:rsidRPr="00F809F7">
        <w:rPr>
          <w:sz w:val="22"/>
          <w:szCs w:val="22"/>
        </w:rPr>
        <w:t xml:space="preserve"> employees.</w:t>
      </w:r>
    </w:p>
    <w:p w14:paraId="1D9F8143" w14:textId="7D26E82E" w:rsidR="00B16FF4" w:rsidRPr="00F809F7" w:rsidRDefault="00B16FF4" w:rsidP="003440D8">
      <w:pPr>
        <w:pStyle w:val="EUParagraphLevel1"/>
        <w:jc w:val="left"/>
        <w:rPr>
          <w:rFonts w:asciiTheme="minorHAnsi" w:hAnsiTheme="minorHAnsi" w:cstheme="minorHAnsi"/>
          <w:sz w:val="22"/>
        </w:rPr>
      </w:pPr>
      <w:bookmarkStart w:id="2" w:name="_Ref112156948"/>
      <w:r w:rsidRPr="00F809F7">
        <w:rPr>
          <w:rFonts w:asciiTheme="minorHAnsi" w:hAnsiTheme="minorHAnsi" w:cstheme="minorHAnsi"/>
          <w:sz w:val="22"/>
        </w:rPr>
        <w:t xml:space="preserve">On </w:t>
      </w:r>
      <w:r w:rsidR="00EE0392" w:rsidRPr="00F809F7">
        <w:rPr>
          <w:rFonts w:asciiTheme="minorHAnsi" w:hAnsiTheme="minorHAnsi" w:cstheme="minorHAnsi"/>
          <w:sz w:val="22"/>
        </w:rPr>
        <w:t>27 March 2020, Crown</w:t>
      </w:r>
      <w:r w:rsidR="008F73EC" w:rsidRPr="00F809F7">
        <w:rPr>
          <w:rFonts w:asciiTheme="minorHAnsi" w:hAnsiTheme="minorHAnsi" w:cstheme="minorHAnsi"/>
          <w:sz w:val="22"/>
        </w:rPr>
        <w:t xml:space="preserve"> Resorts</w:t>
      </w:r>
      <w:r w:rsidR="00EE0392" w:rsidRPr="00F809F7">
        <w:rPr>
          <w:rFonts w:asciiTheme="minorHAnsi" w:hAnsiTheme="minorHAnsi" w:cstheme="minorHAnsi"/>
          <w:sz w:val="22"/>
        </w:rPr>
        <w:t xml:space="preserve"> notified the FWO that:</w:t>
      </w:r>
      <w:bookmarkEnd w:id="2"/>
    </w:p>
    <w:p w14:paraId="1F55E0D6" w14:textId="55820F19" w:rsidR="00EE0392" w:rsidRPr="00F809F7" w:rsidRDefault="0076046B" w:rsidP="003440D8">
      <w:pPr>
        <w:pStyle w:val="EUParagraphLevel2"/>
        <w:jc w:val="left"/>
        <w:rPr>
          <w:sz w:val="22"/>
          <w:szCs w:val="22"/>
        </w:rPr>
      </w:pPr>
      <w:r w:rsidRPr="00F809F7">
        <w:rPr>
          <w:sz w:val="22"/>
          <w:szCs w:val="22"/>
        </w:rPr>
        <w:t>i</w:t>
      </w:r>
      <w:r w:rsidR="00EE0392" w:rsidRPr="00F809F7">
        <w:rPr>
          <w:sz w:val="22"/>
          <w:szCs w:val="22"/>
        </w:rPr>
        <w:t xml:space="preserve">n </w:t>
      </w:r>
      <w:r w:rsidR="001E4DB7" w:rsidRPr="00F809F7">
        <w:rPr>
          <w:sz w:val="22"/>
          <w:szCs w:val="22"/>
        </w:rPr>
        <w:t xml:space="preserve">May </w:t>
      </w:r>
      <w:r w:rsidR="00EE0392" w:rsidRPr="00F809F7">
        <w:rPr>
          <w:sz w:val="22"/>
          <w:szCs w:val="22"/>
        </w:rPr>
        <w:t>2019 it had engaged Deloitte to undertake a review of its payroll systems and processes, with a particular focus on employees with annualised salar</w:t>
      </w:r>
      <w:r w:rsidR="00286F2C" w:rsidRPr="00F809F7">
        <w:rPr>
          <w:sz w:val="22"/>
          <w:szCs w:val="22"/>
        </w:rPr>
        <w:t>ies</w:t>
      </w:r>
      <w:r w:rsidR="00EE0392" w:rsidRPr="00F809F7">
        <w:rPr>
          <w:sz w:val="22"/>
          <w:szCs w:val="22"/>
        </w:rPr>
        <w:t xml:space="preserve"> to determine if those salaries were sufficient to cover underlying award entitlements</w:t>
      </w:r>
      <w:r w:rsidR="007549AD" w:rsidRPr="00F809F7">
        <w:rPr>
          <w:sz w:val="22"/>
          <w:szCs w:val="22"/>
        </w:rPr>
        <w:t xml:space="preserve"> (</w:t>
      </w:r>
      <w:r w:rsidR="007549AD" w:rsidRPr="00F809F7">
        <w:rPr>
          <w:b/>
          <w:sz w:val="22"/>
          <w:szCs w:val="22"/>
        </w:rPr>
        <w:t>Initial Review</w:t>
      </w:r>
      <w:r w:rsidR="007549AD" w:rsidRPr="00F809F7">
        <w:rPr>
          <w:sz w:val="22"/>
          <w:szCs w:val="22"/>
        </w:rPr>
        <w:t>)</w:t>
      </w:r>
      <w:r w:rsidRPr="00F809F7">
        <w:rPr>
          <w:sz w:val="22"/>
          <w:szCs w:val="22"/>
        </w:rPr>
        <w:t>;</w:t>
      </w:r>
    </w:p>
    <w:p w14:paraId="34CC2A87" w14:textId="69438762" w:rsidR="00EE0392" w:rsidRPr="00F809F7" w:rsidRDefault="0076046B" w:rsidP="003440D8">
      <w:pPr>
        <w:pStyle w:val="EUParagraphLevel2"/>
        <w:jc w:val="left"/>
        <w:rPr>
          <w:sz w:val="22"/>
          <w:szCs w:val="22"/>
        </w:rPr>
      </w:pPr>
      <w:r w:rsidRPr="00F809F7">
        <w:rPr>
          <w:sz w:val="22"/>
          <w:szCs w:val="22"/>
        </w:rPr>
        <w:t>t</w:t>
      </w:r>
      <w:r w:rsidR="004B4F7E" w:rsidRPr="00F809F7">
        <w:rPr>
          <w:sz w:val="22"/>
          <w:szCs w:val="22"/>
        </w:rPr>
        <w:t>he Initial</w:t>
      </w:r>
      <w:r w:rsidR="00EE0392" w:rsidRPr="00F809F7">
        <w:rPr>
          <w:sz w:val="22"/>
          <w:szCs w:val="22"/>
        </w:rPr>
        <w:t xml:space="preserve"> </w:t>
      </w:r>
      <w:r w:rsidR="004B4F7E" w:rsidRPr="00F809F7">
        <w:rPr>
          <w:sz w:val="22"/>
          <w:szCs w:val="22"/>
        </w:rPr>
        <w:t>R</w:t>
      </w:r>
      <w:r w:rsidR="00EE0392" w:rsidRPr="00F809F7">
        <w:rPr>
          <w:sz w:val="22"/>
          <w:szCs w:val="22"/>
        </w:rPr>
        <w:t xml:space="preserve">eview identified deficiencies in time keeping records for </w:t>
      </w:r>
      <w:r w:rsidR="00C62283" w:rsidRPr="00F809F7">
        <w:rPr>
          <w:sz w:val="22"/>
          <w:szCs w:val="22"/>
        </w:rPr>
        <w:t>certain</w:t>
      </w:r>
      <w:r w:rsidR="00F50334" w:rsidRPr="00F809F7">
        <w:rPr>
          <w:sz w:val="22"/>
          <w:szCs w:val="22"/>
        </w:rPr>
        <w:t xml:space="preserve"> </w:t>
      </w:r>
      <w:r w:rsidR="00EE0392" w:rsidRPr="00F809F7">
        <w:rPr>
          <w:sz w:val="22"/>
          <w:szCs w:val="22"/>
        </w:rPr>
        <w:t xml:space="preserve">salaried employees, </w:t>
      </w:r>
      <w:r w:rsidR="00F922EB" w:rsidRPr="00F809F7">
        <w:rPr>
          <w:sz w:val="22"/>
          <w:szCs w:val="22"/>
        </w:rPr>
        <w:t xml:space="preserve">for </w:t>
      </w:r>
      <w:r w:rsidR="00EE0392" w:rsidRPr="00F809F7">
        <w:rPr>
          <w:sz w:val="22"/>
          <w:szCs w:val="22"/>
        </w:rPr>
        <w:t>which Crown</w:t>
      </w:r>
      <w:r w:rsidR="008F73EC" w:rsidRPr="00F809F7">
        <w:rPr>
          <w:sz w:val="22"/>
          <w:szCs w:val="22"/>
        </w:rPr>
        <w:t xml:space="preserve"> Resorts</w:t>
      </w:r>
      <w:r w:rsidR="00B02061" w:rsidRPr="00F809F7">
        <w:rPr>
          <w:sz w:val="22"/>
          <w:szCs w:val="22"/>
        </w:rPr>
        <w:t xml:space="preserve"> </w:t>
      </w:r>
      <w:r w:rsidR="00EE0392" w:rsidRPr="00F809F7">
        <w:rPr>
          <w:sz w:val="22"/>
          <w:szCs w:val="22"/>
        </w:rPr>
        <w:t>implemented processes to rectify</w:t>
      </w:r>
      <w:r w:rsidRPr="00F809F7">
        <w:rPr>
          <w:sz w:val="22"/>
          <w:szCs w:val="22"/>
        </w:rPr>
        <w:t>;</w:t>
      </w:r>
    </w:p>
    <w:p w14:paraId="54B2A509" w14:textId="6D1F01DF" w:rsidR="00EE0392" w:rsidRPr="00F809F7" w:rsidRDefault="0076046B" w:rsidP="003440D8">
      <w:pPr>
        <w:pStyle w:val="EUParagraphLevel2"/>
        <w:jc w:val="left"/>
        <w:rPr>
          <w:sz w:val="22"/>
          <w:szCs w:val="22"/>
        </w:rPr>
      </w:pPr>
      <w:r w:rsidRPr="00F809F7">
        <w:rPr>
          <w:sz w:val="22"/>
          <w:szCs w:val="22"/>
        </w:rPr>
        <w:lastRenderedPageBreak/>
        <w:t>i</w:t>
      </w:r>
      <w:r w:rsidR="00EE0392" w:rsidRPr="00F809F7">
        <w:rPr>
          <w:sz w:val="22"/>
          <w:szCs w:val="22"/>
        </w:rPr>
        <w:t>n October 2019, Crown</w:t>
      </w:r>
      <w:r w:rsidR="008F73EC" w:rsidRPr="00F809F7">
        <w:rPr>
          <w:sz w:val="22"/>
          <w:szCs w:val="22"/>
        </w:rPr>
        <w:t xml:space="preserve"> Resorts</w:t>
      </w:r>
      <w:r w:rsidR="00EE0392" w:rsidRPr="00F809F7">
        <w:rPr>
          <w:sz w:val="22"/>
          <w:szCs w:val="22"/>
        </w:rPr>
        <w:t xml:space="preserve"> expanded the scope of </w:t>
      </w:r>
      <w:r w:rsidR="007549AD" w:rsidRPr="00F809F7">
        <w:rPr>
          <w:sz w:val="22"/>
          <w:szCs w:val="22"/>
        </w:rPr>
        <w:t xml:space="preserve">its </w:t>
      </w:r>
      <w:r w:rsidR="007F76A2" w:rsidRPr="00F809F7">
        <w:rPr>
          <w:sz w:val="22"/>
          <w:szCs w:val="22"/>
        </w:rPr>
        <w:t>I</w:t>
      </w:r>
      <w:r w:rsidR="007549AD" w:rsidRPr="00F809F7">
        <w:rPr>
          <w:sz w:val="22"/>
          <w:szCs w:val="22"/>
        </w:rPr>
        <w:t xml:space="preserve">nitial </w:t>
      </w:r>
      <w:r w:rsidR="007F76A2" w:rsidRPr="00F809F7">
        <w:rPr>
          <w:sz w:val="22"/>
          <w:szCs w:val="22"/>
        </w:rPr>
        <w:t>R</w:t>
      </w:r>
      <w:r w:rsidR="007549AD" w:rsidRPr="00F809F7">
        <w:rPr>
          <w:sz w:val="22"/>
          <w:szCs w:val="22"/>
        </w:rPr>
        <w:t>eview</w:t>
      </w:r>
      <w:r w:rsidR="00EE0392" w:rsidRPr="00F809F7">
        <w:rPr>
          <w:sz w:val="22"/>
          <w:szCs w:val="22"/>
        </w:rPr>
        <w:t xml:space="preserve"> to include comprehensive instrument mapping and payroll assessment covering all employee positions (including salaried, award and enterprise agreement covered employees)</w:t>
      </w:r>
      <w:r w:rsidR="007549AD" w:rsidRPr="00F809F7">
        <w:rPr>
          <w:sz w:val="22"/>
          <w:szCs w:val="22"/>
        </w:rPr>
        <w:t>, also engaging Mapien Workplace Strategists</w:t>
      </w:r>
      <w:r w:rsidR="00E448BD" w:rsidRPr="00F809F7">
        <w:rPr>
          <w:sz w:val="22"/>
          <w:szCs w:val="22"/>
        </w:rPr>
        <w:t xml:space="preserve"> (</w:t>
      </w:r>
      <w:r w:rsidR="00E448BD" w:rsidRPr="00F809F7">
        <w:rPr>
          <w:b/>
          <w:sz w:val="22"/>
          <w:szCs w:val="22"/>
        </w:rPr>
        <w:t>Mapien</w:t>
      </w:r>
      <w:r w:rsidR="00E448BD" w:rsidRPr="00F809F7">
        <w:rPr>
          <w:sz w:val="22"/>
          <w:szCs w:val="22"/>
        </w:rPr>
        <w:t>)</w:t>
      </w:r>
      <w:r w:rsidR="007549AD" w:rsidRPr="00F809F7">
        <w:rPr>
          <w:sz w:val="22"/>
          <w:szCs w:val="22"/>
        </w:rPr>
        <w:t xml:space="preserve"> and Corrs Chambers Westgarth</w:t>
      </w:r>
      <w:r w:rsidR="00312B3D" w:rsidRPr="00F809F7">
        <w:rPr>
          <w:sz w:val="22"/>
          <w:szCs w:val="22"/>
        </w:rPr>
        <w:t xml:space="preserve"> (</w:t>
      </w:r>
      <w:r w:rsidR="00312B3D" w:rsidRPr="00F809F7">
        <w:rPr>
          <w:b/>
          <w:sz w:val="22"/>
          <w:szCs w:val="22"/>
        </w:rPr>
        <w:t>Internal Review</w:t>
      </w:r>
      <w:r w:rsidR="00312B3D" w:rsidRPr="00F809F7">
        <w:rPr>
          <w:sz w:val="22"/>
          <w:szCs w:val="22"/>
        </w:rPr>
        <w:t>)</w:t>
      </w:r>
      <w:r w:rsidRPr="00F809F7">
        <w:rPr>
          <w:sz w:val="22"/>
          <w:szCs w:val="22"/>
        </w:rPr>
        <w:t>; and</w:t>
      </w:r>
    </w:p>
    <w:p w14:paraId="1FCC2683" w14:textId="5D62EEC5" w:rsidR="007549AD" w:rsidRPr="00F809F7" w:rsidRDefault="0076046B" w:rsidP="003440D8">
      <w:pPr>
        <w:pStyle w:val="EUParagraphLevel2"/>
        <w:jc w:val="left"/>
        <w:rPr>
          <w:sz w:val="22"/>
          <w:szCs w:val="22"/>
        </w:rPr>
      </w:pPr>
      <w:r w:rsidRPr="00F809F7">
        <w:rPr>
          <w:sz w:val="22"/>
          <w:szCs w:val="22"/>
        </w:rPr>
        <w:t>t</w:t>
      </w:r>
      <w:r w:rsidR="00312B3D" w:rsidRPr="00F809F7">
        <w:rPr>
          <w:sz w:val="22"/>
          <w:szCs w:val="22"/>
        </w:rPr>
        <w:t>he Internal Review was</w:t>
      </w:r>
      <w:r w:rsidR="007549AD" w:rsidRPr="00F809F7">
        <w:rPr>
          <w:sz w:val="22"/>
          <w:szCs w:val="22"/>
        </w:rPr>
        <w:t xml:space="preserve"> expected to be completed within 3 to 6 months</w:t>
      </w:r>
      <w:r w:rsidR="00312B3D" w:rsidRPr="00F809F7">
        <w:rPr>
          <w:sz w:val="22"/>
          <w:szCs w:val="22"/>
        </w:rPr>
        <w:t xml:space="preserve">, and Crown </w:t>
      </w:r>
      <w:r w:rsidR="008F73EC" w:rsidRPr="00F809F7">
        <w:rPr>
          <w:sz w:val="22"/>
          <w:szCs w:val="22"/>
        </w:rPr>
        <w:t xml:space="preserve">Resorts </w:t>
      </w:r>
      <w:r w:rsidR="00312B3D" w:rsidRPr="00F809F7">
        <w:rPr>
          <w:sz w:val="22"/>
          <w:szCs w:val="22"/>
        </w:rPr>
        <w:t>would promptly notify the FWO of any material issues identified by the Internal Review</w:t>
      </w:r>
      <w:r w:rsidR="00604884" w:rsidRPr="00F809F7">
        <w:rPr>
          <w:sz w:val="22"/>
          <w:szCs w:val="22"/>
        </w:rPr>
        <w:t>.</w:t>
      </w:r>
    </w:p>
    <w:p w14:paraId="4C762BDD" w14:textId="33A062E1" w:rsidR="00570019" w:rsidRPr="00F809F7" w:rsidRDefault="00570019" w:rsidP="003440D8">
      <w:pPr>
        <w:pStyle w:val="EUParagraphLevel1"/>
        <w:jc w:val="left"/>
        <w:rPr>
          <w:rFonts w:asciiTheme="minorHAnsi" w:hAnsiTheme="minorHAnsi" w:cstheme="minorHAnsi"/>
          <w:sz w:val="22"/>
        </w:rPr>
      </w:pPr>
      <w:r w:rsidRPr="00F809F7">
        <w:rPr>
          <w:rFonts w:asciiTheme="minorHAnsi" w:hAnsiTheme="minorHAnsi" w:cstheme="minorHAnsi"/>
          <w:sz w:val="22"/>
        </w:rPr>
        <w:t>On 15 November 2020, Crown</w:t>
      </w:r>
      <w:r w:rsidR="008F73EC" w:rsidRPr="00F809F7">
        <w:rPr>
          <w:rFonts w:asciiTheme="minorHAnsi" w:hAnsiTheme="minorHAnsi" w:cstheme="minorHAnsi"/>
          <w:sz w:val="22"/>
        </w:rPr>
        <w:t xml:space="preserve"> Resorts</w:t>
      </w:r>
      <w:r w:rsidRPr="00F809F7">
        <w:rPr>
          <w:rFonts w:asciiTheme="minorHAnsi" w:hAnsiTheme="minorHAnsi" w:cstheme="minorHAnsi"/>
          <w:sz w:val="22"/>
        </w:rPr>
        <w:t xml:space="preserve"> notified the FWO that:</w:t>
      </w:r>
    </w:p>
    <w:p w14:paraId="6517B710" w14:textId="48235DA6" w:rsidR="00570019" w:rsidRPr="00F809F7" w:rsidRDefault="0076046B" w:rsidP="003440D8">
      <w:pPr>
        <w:pStyle w:val="EUParagraphLevel2"/>
        <w:jc w:val="left"/>
        <w:rPr>
          <w:sz w:val="22"/>
          <w:szCs w:val="22"/>
        </w:rPr>
      </w:pPr>
      <w:r w:rsidRPr="00F809F7">
        <w:rPr>
          <w:sz w:val="22"/>
          <w:szCs w:val="22"/>
        </w:rPr>
        <w:t>t</w:t>
      </w:r>
      <w:r w:rsidR="00570019" w:rsidRPr="00F809F7">
        <w:rPr>
          <w:sz w:val="22"/>
          <w:szCs w:val="22"/>
        </w:rPr>
        <w:t>he Internal Review had been completed in relation to the period of 1 May 2019 to 22 March 2020 (</w:t>
      </w:r>
      <w:r w:rsidR="00570019" w:rsidRPr="00F809F7">
        <w:rPr>
          <w:b/>
          <w:sz w:val="22"/>
          <w:szCs w:val="22"/>
        </w:rPr>
        <w:t>Internal Review Period</w:t>
      </w:r>
      <w:r w:rsidR="00570019" w:rsidRPr="00F809F7">
        <w:rPr>
          <w:sz w:val="22"/>
          <w:szCs w:val="22"/>
        </w:rPr>
        <w:t>)</w:t>
      </w:r>
      <w:r w:rsidR="007F76A2" w:rsidRPr="00F809F7">
        <w:rPr>
          <w:sz w:val="22"/>
          <w:szCs w:val="22"/>
        </w:rPr>
        <w:t>, noting the Crown Melbourne and Crown Perth complexes were close</w:t>
      </w:r>
      <w:r w:rsidR="00937BA9" w:rsidRPr="00F809F7">
        <w:rPr>
          <w:sz w:val="22"/>
          <w:szCs w:val="22"/>
        </w:rPr>
        <w:t>d</w:t>
      </w:r>
      <w:r w:rsidR="007F76A2" w:rsidRPr="00F809F7">
        <w:rPr>
          <w:sz w:val="22"/>
          <w:szCs w:val="22"/>
        </w:rPr>
        <w:t xml:space="preserve"> due to COVID-19 from 23 March 2020</w:t>
      </w:r>
      <w:r w:rsidRPr="00F809F7">
        <w:rPr>
          <w:sz w:val="22"/>
          <w:szCs w:val="22"/>
        </w:rPr>
        <w:t>;</w:t>
      </w:r>
    </w:p>
    <w:p w14:paraId="36D6E409" w14:textId="0FCC8A57" w:rsidR="00570019" w:rsidRPr="00F809F7" w:rsidRDefault="0076046B" w:rsidP="003440D8">
      <w:pPr>
        <w:pStyle w:val="EUParagraphLevel2"/>
        <w:jc w:val="left"/>
        <w:rPr>
          <w:sz w:val="22"/>
          <w:szCs w:val="22"/>
        </w:rPr>
      </w:pPr>
      <w:r w:rsidRPr="00F809F7">
        <w:rPr>
          <w:sz w:val="22"/>
          <w:szCs w:val="22"/>
        </w:rPr>
        <w:t>t</w:t>
      </w:r>
      <w:r w:rsidR="00570019" w:rsidRPr="00F809F7">
        <w:rPr>
          <w:sz w:val="22"/>
          <w:szCs w:val="22"/>
        </w:rPr>
        <w:t>he Internal Review had identified that within the Internal Review Period:</w:t>
      </w:r>
    </w:p>
    <w:p w14:paraId="026280C4" w14:textId="02687088" w:rsidR="00570019" w:rsidRPr="00F809F7" w:rsidRDefault="00570019" w:rsidP="003440D8">
      <w:pPr>
        <w:pStyle w:val="EUParagraphLevel3"/>
        <w:jc w:val="left"/>
        <w:rPr>
          <w:rFonts w:cstheme="minorHAnsi"/>
          <w:sz w:val="22"/>
        </w:rPr>
      </w:pPr>
      <w:r w:rsidRPr="00F809F7">
        <w:rPr>
          <w:rFonts w:cstheme="minorHAnsi"/>
          <w:sz w:val="22"/>
        </w:rPr>
        <w:t>some roles within the Crown Entities had been incorrectly treated as award free or mapped to the incorrect modern award or classification; and</w:t>
      </w:r>
    </w:p>
    <w:p w14:paraId="04DD8402" w14:textId="34E3E7B3" w:rsidR="00570019" w:rsidRPr="00F809F7" w:rsidRDefault="00B02061" w:rsidP="003440D8">
      <w:pPr>
        <w:pStyle w:val="EUParagraphLevel3"/>
        <w:jc w:val="left"/>
        <w:rPr>
          <w:rFonts w:cstheme="minorHAnsi"/>
          <w:sz w:val="22"/>
        </w:rPr>
      </w:pPr>
      <w:r w:rsidRPr="00F809F7">
        <w:rPr>
          <w:rFonts w:cstheme="minorHAnsi"/>
          <w:sz w:val="22"/>
        </w:rPr>
        <w:t>s</w:t>
      </w:r>
      <w:r w:rsidR="00570019" w:rsidRPr="00F809F7">
        <w:rPr>
          <w:rFonts w:cstheme="minorHAnsi"/>
          <w:sz w:val="22"/>
        </w:rPr>
        <w:t>alaries paid to 147 employees working certain patterns of work were not sufficient to compensate for all entitlements under the relevant modern award</w:t>
      </w:r>
      <w:r w:rsidR="0076046B" w:rsidRPr="00F809F7">
        <w:rPr>
          <w:rFonts w:cstheme="minorHAnsi"/>
          <w:sz w:val="22"/>
        </w:rPr>
        <w:t>;</w:t>
      </w:r>
    </w:p>
    <w:p w14:paraId="6990FD61" w14:textId="263C8B6E" w:rsidR="00570019" w:rsidRPr="00F809F7" w:rsidRDefault="0076046B" w:rsidP="003440D8">
      <w:pPr>
        <w:pStyle w:val="EUParagraphLevel2"/>
        <w:jc w:val="left"/>
        <w:rPr>
          <w:sz w:val="22"/>
          <w:szCs w:val="22"/>
        </w:rPr>
      </w:pPr>
      <w:r w:rsidRPr="00F809F7">
        <w:rPr>
          <w:sz w:val="22"/>
          <w:szCs w:val="22"/>
        </w:rPr>
        <w:t>t</w:t>
      </w:r>
      <w:r w:rsidR="00570019" w:rsidRPr="00F809F7">
        <w:rPr>
          <w:sz w:val="22"/>
          <w:szCs w:val="22"/>
        </w:rPr>
        <w:t>he Internal Review had identified, within the Internal Review Period</w:t>
      </w:r>
      <w:r w:rsidR="00D110D1" w:rsidRPr="00F809F7">
        <w:rPr>
          <w:sz w:val="22"/>
          <w:szCs w:val="22"/>
        </w:rPr>
        <w:t>,</w:t>
      </w:r>
      <w:r w:rsidR="00570019" w:rsidRPr="00F809F7">
        <w:rPr>
          <w:sz w:val="22"/>
          <w:szCs w:val="22"/>
        </w:rPr>
        <w:t xml:space="preserve"> that:</w:t>
      </w:r>
    </w:p>
    <w:p w14:paraId="5B392B80" w14:textId="5B339D20" w:rsidR="00B02061" w:rsidRPr="00F809F7" w:rsidRDefault="00B02061" w:rsidP="003440D8">
      <w:pPr>
        <w:pStyle w:val="EUParagraphLevel3"/>
        <w:jc w:val="left"/>
        <w:rPr>
          <w:rFonts w:cstheme="minorHAnsi"/>
          <w:sz w:val="22"/>
        </w:rPr>
      </w:pPr>
      <w:r w:rsidRPr="00F809F7">
        <w:rPr>
          <w:rFonts w:cstheme="minorHAnsi"/>
          <w:sz w:val="22"/>
        </w:rPr>
        <w:t xml:space="preserve">no underpayments had been identified to Crown </w:t>
      </w:r>
      <w:r w:rsidR="008F73EC" w:rsidRPr="00F809F7">
        <w:rPr>
          <w:rFonts w:cstheme="minorHAnsi"/>
          <w:sz w:val="22"/>
        </w:rPr>
        <w:t xml:space="preserve">Resorts </w:t>
      </w:r>
      <w:r w:rsidRPr="00F809F7">
        <w:rPr>
          <w:rFonts w:cstheme="minorHAnsi"/>
          <w:sz w:val="22"/>
        </w:rPr>
        <w:t xml:space="preserve">employees; </w:t>
      </w:r>
    </w:p>
    <w:p w14:paraId="67E755CF" w14:textId="36546D2E" w:rsidR="00EF0F55" w:rsidRPr="00F809F7" w:rsidRDefault="00EF0F55" w:rsidP="003440D8">
      <w:pPr>
        <w:pStyle w:val="EUParagraphLevel3"/>
        <w:jc w:val="left"/>
        <w:rPr>
          <w:rFonts w:cstheme="minorHAnsi"/>
          <w:sz w:val="22"/>
        </w:rPr>
      </w:pPr>
      <w:r w:rsidRPr="00F809F7">
        <w:rPr>
          <w:rFonts w:cstheme="minorHAnsi"/>
          <w:sz w:val="22"/>
        </w:rPr>
        <w:t xml:space="preserve">117 employees </w:t>
      </w:r>
      <w:r w:rsidR="003C19DA" w:rsidRPr="00F809F7">
        <w:rPr>
          <w:rFonts w:cstheme="minorHAnsi"/>
          <w:sz w:val="22"/>
        </w:rPr>
        <w:t>of</w:t>
      </w:r>
      <w:r w:rsidRPr="00F809F7">
        <w:rPr>
          <w:rFonts w:cstheme="minorHAnsi"/>
          <w:sz w:val="22"/>
        </w:rPr>
        <w:t xml:space="preserve"> Crown Melbourne </w:t>
      </w:r>
      <w:r w:rsidR="00585A8F" w:rsidRPr="00F809F7">
        <w:rPr>
          <w:rFonts w:cstheme="minorHAnsi"/>
          <w:sz w:val="22"/>
        </w:rPr>
        <w:t>had been underpaid a total of $156,064, plus $14,826 in superannuation;</w:t>
      </w:r>
      <w:r w:rsidR="006648CA" w:rsidRPr="00F809F7">
        <w:rPr>
          <w:rFonts w:cstheme="minorHAnsi"/>
          <w:sz w:val="22"/>
        </w:rPr>
        <w:t xml:space="preserve"> and</w:t>
      </w:r>
    </w:p>
    <w:p w14:paraId="100A9E52" w14:textId="29C08B65" w:rsidR="005774BB" w:rsidRPr="00F809F7" w:rsidRDefault="00EF0F55" w:rsidP="003440D8">
      <w:pPr>
        <w:pStyle w:val="EUParagraphLevel3"/>
        <w:jc w:val="left"/>
        <w:rPr>
          <w:rFonts w:cstheme="minorHAnsi"/>
          <w:sz w:val="22"/>
        </w:rPr>
      </w:pPr>
      <w:r w:rsidRPr="00F809F7">
        <w:rPr>
          <w:rFonts w:cstheme="minorHAnsi"/>
          <w:sz w:val="22"/>
        </w:rPr>
        <w:t>97</w:t>
      </w:r>
      <w:r w:rsidR="005774BB" w:rsidRPr="00F809F7">
        <w:rPr>
          <w:rFonts w:cstheme="minorHAnsi"/>
          <w:sz w:val="22"/>
        </w:rPr>
        <w:t xml:space="preserve"> employees </w:t>
      </w:r>
      <w:r w:rsidR="000B166B" w:rsidRPr="00F809F7">
        <w:rPr>
          <w:rFonts w:cstheme="minorHAnsi"/>
          <w:sz w:val="22"/>
        </w:rPr>
        <w:t xml:space="preserve">of </w:t>
      </w:r>
      <w:r w:rsidR="005774BB" w:rsidRPr="00F809F7">
        <w:rPr>
          <w:rFonts w:cstheme="minorHAnsi"/>
          <w:sz w:val="22"/>
        </w:rPr>
        <w:t xml:space="preserve">Crown Perth had been underpaid a total of $115,774, </w:t>
      </w:r>
      <w:r w:rsidRPr="00F809F7">
        <w:rPr>
          <w:rFonts w:cstheme="minorHAnsi"/>
          <w:sz w:val="22"/>
        </w:rPr>
        <w:t>plus $10,999 in superannuation</w:t>
      </w:r>
      <w:r w:rsidR="0076046B" w:rsidRPr="00F809F7">
        <w:rPr>
          <w:rFonts w:cstheme="minorHAnsi"/>
          <w:sz w:val="22"/>
        </w:rPr>
        <w:t>;</w:t>
      </w:r>
    </w:p>
    <w:p w14:paraId="583B969C" w14:textId="275DD58F" w:rsidR="00EF0F55" w:rsidRPr="00F809F7" w:rsidRDefault="0076046B" w:rsidP="003440D8">
      <w:pPr>
        <w:pStyle w:val="EUParagraphLevel2"/>
        <w:jc w:val="left"/>
        <w:rPr>
          <w:sz w:val="22"/>
          <w:szCs w:val="22"/>
        </w:rPr>
      </w:pPr>
      <w:r w:rsidRPr="00F809F7">
        <w:rPr>
          <w:sz w:val="22"/>
          <w:szCs w:val="22"/>
        </w:rPr>
        <w:t>a</w:t>
      </w:r>
      <w:r w:rsidR="00585A8F" w:rsidRPr="00F809F7">
        <w:rPr>
          <w:sz w:val="22"/>
          <w:szCs w:val="22"/>
        </w:rPr>
        <w:t xml:space="preserve">pplying the findings of the Internal Review within the Internal Review Period, Crown </w:t>
      </w:r>
      <w:r w:rsidR="008F73EC" w:rsidRPr="00F809F7">
        <w:rPr>
          <w:sz w:val="22"/>
          <w:szCs w:val="22"/>
        </w:rPr>
        <w:t xml:space="preserve">Resorts </w:t>
      </w:r>
      <w:r w:rsidR="00585A8F" w:rsidRPr="00F809F7">
        <w:rPr>
          <w:sz w:val="22"/>
          <w:szCs w:val="22"/>
        </w:rPr>
        <w:t>estimated a total underpayment over a 6</w:t>
      </w:r>
      <w:r w:rsidR="00943F96" w:rsidRPr="00F809F7">
        <w:rPr>
          <w:sz w:val="22"/>
          <w:szCs w:val="22"/>
        </w:rPr>
        <w:t>-</w:t>
      </w:r>
      <w:r w:rsidR="00585A8F" w:rsidRPr="00F809F7">
        <w:rPr>
          <w:sz w:val="22"/>
          <w:szCs w:val="22"/>
        </w:rPr>
        <w:t>year period of $2,143,176 (including superannuation)</w:t>
      </w:r>
      <w:r w:rsidRPr="00F809F7">
        <w:rPr>
          <w:sz w:val="22"/>
          <w:szCs w:val="22"/>
        </w:rPr>
        <w:t>;</w:t>
      </w:r>
    </w:p>
    <w:p w14:paraId="6E3FA4EF" w14:textId="55D69CF3" w:rsidR="00585A8F" w:rsidRPr="00F809F7" w:rsidRDefault="00585A8F" w:rsidP="003440D8">
      <w:pPr>
        <w:pStyle w:val="EUParagraphLevel2"/>
        <w:jc w:val="left"/>
        <w:rPr>
          <w:sz w:val="22"/>
          <w:szCs w:val="22"/>
        </w:rPr>
      </w:pPr>
      <w:r w:rsidRPr="00F809F7">
        <w:rPr>
          <w:sz w:val="22"/>
          <w:szCs w:val="22"/>
        </w:rPr>
        <w:t xml:space="preserve">Crown </w:t>
      </w:r>
      <w:r w:rsidR="008F73EC" w:rsidRPr="00F809F7">
        <w:rPr>
          <w:sz w:val="22"/>
          <w:szCs w:val="22"/>
        </w:rPr>
        <w:t xml:space="preserve">Resorts </w:t>
      </w:r>
      <w:r w:rsidR="00312B3D" w:rsidRPr="00F809F7">
        <w:rPr>
          <w:sz w:val="22"/>
          <w:szCs w:val="22"/>
        </w:rPr>
        <w:t xml:space="preserve">was working to identify impacted former employees and </w:t>
      </w:r>
      <w:r w:rsidRPr="00F809F7">
        <w:rPr>
          <w:sz w:val="22"/>
          <w:szCs w:val="22"/>
        </w:rPr>
        <w:t>intended to notify impacted employees</w:t>
      </w:r>
      <w:r w:rsidR="00216829" w:rsidRPr="00F809F7">
        <w:rPr>
          <w:sz w:val="22"/>
          <w:szCs w:val="22"/>
        </w:rPr>
        <w:t xml:space="preserve"> and the United Workers Union (</w:t>
      </w:r>
      <w:r w:rsidR="00216829" w:rsidRPr="00F809F7">
        <w:rPr>
          <w:b/>
          <w:sz w:val="22"/>
          <w:szCs w:val="22"/>
        </w:rPr>
        <w:t>UWU</w:t>
      </w:r>
      <w:r w:rsidR="00216829" w:rsidRPr="00F809F7">
        <w:rPr>
          <w:sz w:val="22"/>
          <w:szCs w:val="22"/>
        </w:rPr>
        <w:t>)</w:t>
      </w:r>
      <w:r w:rsidR="00AB5B6F" w:rsidRPr="00F809F7">
        <w:rPr>
          <w:sz w:val="22"/>
          <w:szCs w:val="22"/>
        </w:rPr>
        <w:t xml:space="preserve">, and commence </w:t>
      </w:r>
      <w:r w:rsidR="00604884" w:rsidRPr="00F809F7">
        <w:rPr>
          <w:sz w:val="22"/>
          <w:szCs w:val="22"/>
        </w:rPr>
        <w:t>back payments</w:t>
      </w:r>
      <w:r w:rsidRPr="00F809F7">
        <w:rPr>
          <w:sz w:val="22"/>
          <w:szCs w:val="22"/>
        </w:rPr>
        <w:t xml:space="preserve"> as soon as possible</w:t>
      </w:r>
      <w:r w:rsidR="0076046B" w:rsidRPr="00F809F7">
        <w:rPr>
          <w:sz w:val="22"/>
          <w:szCs w:val="22"/>
        </w:rPr>
        <w:t>; and</w:t>
      </w:r>
    </w:p>
    <w:p w14:paraId="52D575C0" w14:textId="410190C3" w:rsidR="00585A8F" w:rsidRPr="00F809F7" w:rsidRDefault="00585A8F" w:rsidP="003440D8">
      <w:pPr>
        <w:pStyle w:val="EUParagraphLevel2"/>
        <w:jc w:val="left"/>
        <w:rPr>
          <w:sz w:val="22"/>
          <w:szCs w:val="22"/>
        </w:rPr>
      </w:pPr>
      <w:r w:rsidRPr="00F809F7">
        <w:rPr>
          <w:sz w:val="22"/>
          <w:szCs w:val="22"/>
        </w:rPr>
        <w:t xml:space="preserve">Crown </w:t>
      </w:r>
      <w:r w:rsidR="008F73EC" w:rsidRPr="00F809F7">
        <w:rPr>
          <w:sz w:val="22"/>
          <w:szCs w:val="22"/>
        </w:rPr>
        <w:t xml:space="preserve">Resorts </w:t>
      </w:r>
      <w:r w:rsidRPr="00F809F7">
        <w:rPr>
          <w:sz w:val="22"/>
          <w:szCs w:val="22"/>
        </w:rPr>
        <w:t xml:space="preserve">had undertaken a review of its existing systems to </w:t>
      </w:r>
      <w:r w:rsidR="006D63CA" w:rsidRPr="00F809F7">
        <w:rPr>
          <w:sz w:val="22"/>
          <w:szCs w:val="22"/>
        </w:rPr>
        <w:t xml:space="preserve">identify steps needed to be taken to achieve </w:t>
      </w:r>
      <w:r w:rsidRPr="00F809F7">
        <w:rPr>
          <w:sz w:val="22"/>
          <w:szCs w:val="22"/>
        </w:rPr>
        <w:t xml:space="preserve">compliance </w:t>
      </w:r>
      <w:r w:rsidR="006D63CA" w:rsidRPr="00F809F7">
        <w:rPr>
          <w:sz w:val="22"/>
          <w:szCs w:val="22"/>
        </w:rPr>
        <w:t xml:space="preserve">with the applicable legislation and industrial </w:t>
      </w:r>
      <w:r w:rsidR="006D63CA" w:rsidRPr="00F809F7">
        <w:rPr>
          <w:sz w:val="22"/>
          <w:szCs w:val="22"/>
        </w:rPr>
        <w:lastRenderedPageBreak/>
        <w:t xml:space="preserve">instruments. Crown has agreed to continue to take steps as referred to in clause </w:t>
      </w:r>
      <w:r w:rsidR="001B3BCE" w:rsidRPr="00F809F7">
        <w:rPr>
          <w:sz w:val="22"/>
          <w:szCs w:val="22"/>
        </w:rPr>
        <w:t>25</w:t>
      </w:r>
      <w:r w:rsidR="006D63CA" w:rsidRPr="00F809F7">
        <w:rPr>
          <w:sz w:val="22"/>
          <w:szCs w:val="22"/>
        </w:rPr>
        <w:t xml:space="preserve"> to achieve </w:t>
      </w:r>
      <w:r w:rsidR="00A80DA6" w:rsidRPr="00F809F7">
        <w:rPr>
          <w:sz w:val="22"/>
          <w:szCs w:val="22"/>
        </w:rPr>
        <w:t>ongoing compliance</w:t>
      </w:r>
      <w:r w:rsidR="007F76A2" w:rsidRPr="00F809F7">
        <w:rPr>
          <w:sz w:val="22"/>
          <w:szCs w:val="22"/>
        </w:rPr>
        <w:t>.</w:t>
      </w:r>
    </w:p>
    <w:p w14:paraId="085F9BB3" w14:textId="6C62B66F" w:rsidR="00D11441" w:rsidRPr="00F809F7" w:rsidRDefault="00E448BD" w:rsidP="003440D8">
      <w:pPr>
        <w:pStyle w:val="EUParagraphLevel1"/>
        <w:jc w:val="left"/>
        <w:rPr>
          <w:rFonts w:asciiTheme="minorHAnsi" w:hAnsiTheme="minorHAnsi" w:cstheme="minorHAnsi"/>
          <w:sz w:val="22"/>
        </w:rPr>
      </w:pPr>
      <w:r w:rsidRPr="00F809F7">
        <w:rPr>
          <w:rFonts w:asciiTheme="minorHAnsi" w:hAnsiTheme="minorHAnsi" w:cstheme="minorHAnsi"/>
          <w:sz w:val="22"/>
        </w:rPr>
        <w:t>On 15 January 2021, Crown</w:t>
      </w:r>
      <w:r w:rsidR="008F73EC" w:rsidRPr="00F809F7">
        <w:rPr>
          <w:rFonts w:asciiTheme="minorHAnsi" w:hAnsiTheme="minorHAnsi" w:cstheme="minorHAnsi"/>
          <w:sz w:val="22"/>
        </w:rPr>
        <w:t xml:space="preserve"> Resorts</w:t>
      </w:r>
      <w:r w:rsidR="00913D64" w:rsidRPr="00F809F7">
        <w:rPr>
          <w:rFonts w:asciiTheme="minorHAnsi" w:hAnsiTheme="minorHAnsi" w:cstheme="minorHAnsi"/>
          <w:sz w:val="22"/>
        </w:rPr>
        <w:t>:</w:t>
      </w:r>
    </w:p>
    <w:p w14:paraId="3A08630F" w14:textId="60069425" w:rsidR="00E448BD" w:rsidRPr="00F809F7" w:rsidRDefault="0076046B" w:rsidP="003440D8">
      <w:pPr>
        <w:pStyle w:val="EUParagraphLevel2"/>
        <w:jc w:val="left"/>
        <w:rPr>
          <w:sz w:val="22"/>
          <w:szCs w:val="22"/>
        </w:rPr>
      </w:pPr>
      <w:r w:rsidRPr="00F809F7">
        <w:rPr>
          <w:sz w:val="22"/>
          <w:szCs w:val="22"/>
        </w:rPr>
        <w:t>p</w:t>
      </w:r>
      <w:r w:rsidR="00E448BD" w:rsidRPr="00F809F7">
        <w:rPr>
          <w:sz w:val="22"/>
          <w:szCs w:val="22"/>
        </w:rPr>
        <w:t>rovided further details of the issues</w:t>
      </w:r>
      <w:r w:rsidR="00604884" w:rsidRPr="00F809F7">
        <w:rPr>
          <w:sz w:val="22"/>
          <w:szCs w:val="22"/>
        </w:rPr>
        <w:t xml:space="preserve"> and contraventions</w:t>
      </w:r>
      <w:r w:rsidR="00E448BD" w:rsidRPr="00F809F7">
        <w:rPr>
          <w:sz w:val="22"/>
          <w:szCs w:val="22"/>
        </w:rPr>
        <w:t xml:space="preserve"> identified by the Internal Review within the Internal Review Period</w:t>
      </w:r>
      <w:r w:rsidRPr="00F809F7">
        <w:rPr>
          <w:sz w:val="22"/>
          <w:szCs w:val="22"/>
        </w:rPr>
        <w:t xml:space="preserve">; </w:t>
      </w:r>
    </w:p>
    <w:p w14:paraId="023FAA8D" w14:textId="776E4826" w:rsidR="00913D64" w:rsidRPr="00F809F7" w:rsidRDefault="0076046B" w:rsidP="003440D8">
      <w:pPr>
        <w:pStyle w:val="EUParagraphLevel2"/>
        <w:jc w:val="left"/>
        <w:rPr>
          <w:sz w:val="22"/>
          <w:szCs w:val="22"/>
        </w:rPr>
      </w:pPr>
      <w:r w:rsidRPr="00F809F7">
        <w:rPr>
          <w:sz w:val="22"/>
          <w:szCs w:val="22"/>
        </w:rPr>
        <w:t>s</w:t>
      </w:r>
      <w:r w:rsidR="00684EB3" w:rsidRPr="00F809F7">
        <w:rPr>
          <w:sz w:val="22"/>
          <w:szCs w:val="22"/>
        </w:rPr>
        <w:t xml:space="preserve">tated that it was </w:t>
      </w:r>
      <w:r w:rsidR="00AD1A63" w:rsidRPr="00F809F7">
        <w:rPr>
          <w:sz w:val="22"/>
          <w:szCs w:val="22"/>
        </w:rPr>
        <w:t>proposing to complete the rectification of underpayments to both current and former employees by 30 June 2021</w:t>
      </w:r>
      <w:r w:rsidR="00B14262" w:rsidRPr="00F809F7">
        <w:rPr>
          <w:sz w:val="22"/>
          <w:szCs w:val="22"/>
        </w:rPr>
        <w:t>; and</w:t>
      </w:r>
    </w:p>
    <w:p w14:paraId="09DE16C8" w14:textId="4EF6D1CD" w:rsidR="00B14262" w:rsidRPr="00F809F7" w:rsidRDefault="00E042CA" w:rsidP="003440D8">
      <w:pPr>
        <w:pStyle w:val="EUParagraphLevel2"/>
        <w:jc w:val="left"/>
        <w:rPr>
          <w:sz w:val="22"/>
          <w:szCs w:val="22"/>
        </w:rPr>
      </w:pPr>
      <w:r w:rsidRPr="00F809F7">
        <w:rPr>
          <w:sz w:val="22"/>
          <w:szCs w:val="22"/>
        </w:rPr>
        <w:t>welcomed an opportunity to meet with the FWO to discuss the Internal Review, including the steps taken and changes made to systems and processes to achieve compliance.</w:t>
      </w:r>
    </w:p>
    <w:p w14:paraId="60DBDE45" w14:textId="66FED65D" w:rsidR="00E448BD" w:rsidRPr="00F809F7" w:rsidRDefault="00AD1A63" w:rsidP="003440D8">
      <w:pPr>
        <w:pStyle w:val="EUParagraphLevel1"/>
        <w:jc w:val="left"/>
        <w:rPr>
          <w:rFonts w:asciiTheme="minorHAnsi" w:hAnsiTheme="minorHAnsi" w:cstheme="minorHAnsi"/>
          <w:sz w:val="22"/>
        </w:rPr>
      </w:pPr>
      <w:r w:rsidRPr="00F809F7">
        <w:rPr>
          <w:rFonts w:asciiTheme="minorHAnsi" w:hAnsiTheme="minorHAnsi" w:cstheme="minorHAnsi"/>
          <w:sz w:val="22"/>
        </w:rPr>
        <w:t xml:space="preserve">On 28 July 2021, </w:t>
      </w:r>
      <w:r w:rsidR="00E042CA" w:rsidRPr="00F809F7">
        <w:rPr>
          <w:rFonts w:asciiTheme="minorHAnsi" w:hAnsiTheme="minorHAnsi" w:cstheme="minorHAnsi"/>
          <w:sz w:val="22"/>
        </w:rPr>
        <w:t xml:space="preserve">following further analysis, </w:t>
      </w:r>
      <w:r w:rsidRPr="00F809F7">
        <w:rPr>
          <w:rFonts w:asciiTheme="minorHAnsi" w:hAnsiTheme="minorHAnsi" w:cstheme="minorHAnsi"/>
          <w:sz w:val="22"/>
        </w:rPr>
        <w:t>Crown</w:t>
      </w:r>
      <w:r w:rsidR="008F73EC" w:rsidRPr="00F809F7">
        <w:rPr>
          <w:rFonts w:asciiTheme="minorHAnsi" w:hAnsiTheme="minorHAnsi" w:cstheme="minorHAnsi"/>
          <w:sz w:val="22"/>
        </w:rPr>
        <w:t xml:space="preserve"> Resorts</w:t>
      </w:r>
      <w:r w:rsidRPr="00F809F7">
        <w:rPr>
          <w:rFonts w:asciiTheme="minorHAnsi" w:hAnsiTheme="minorHAnsi" w:cstheme="minorHAnsi"/>
          <w:sz w:val="22"/>
        </w:rPr>
        <w:t>:</w:t>
      </w:r>
    </w:p>
    <w:p w14:paraId="793E3B8C" w14:textId="562E49F5" w:rsidR="00A25D85" w:rsidRPr="00F809F7" w:rsidRDefault="00A25D85" w:rsidP="003440D8">
      <w:pPr>
        <w:pStyle w:val="EUParagraphLevel2"/>
        <w:jc w:val="left"/>
        <w:rPr>
          <w:sz w:val="22"/>
        </w:rPr>
      </w:pPr>
      <w:r w:rsidRPr="00F809F7">
        <w:rPr>
          <w:sz w:val="22"/>
        </w:rPr>
        <w:t xml:space="preserve">provided an updated assessment of the total number of employees underpaid and the total underpayments.  Crown Resorts’ updated assessment and calculation was that the 200 affected employees had been underpaid a total of $819,268.46, plus $85,604.89 in superannuation.  </w:t>
      </w:r>
      <w:r w:rsidR="00C1585D" w:rsidRPr="00F809F7">
        <w:rPr>
          <w:sz w:val="22"/>
        </w:rPr>
        <w:t>As at the</w:t>
      </w:r>
      <w:r w:rsidRPr="00F809F7">
        <w:rPr>
          <w:sz w:val="22"/>
        </w:rPr>
        <w:t xml:space="preserve"> Commencement Date, Crown Resort’s further assessment of the total underpayments and calculation was that the 200 affected employees had been underpaid a </w:t>
      </w:r>
      <w:r w:rsidRPr="00F809F7">
        <w:rPr>
          <w:color w:val="000000" w:themeColor="text1"/>
          <w:sz w:val="22"/>
        </w:rPr>
        <w:t xml:space="preserve">total of $1,025,378.29 plus $107,212.16 </w:t>
      </w:r>
      <w:r w:rsidRPr="00F809F7">
        <w:rPr>
          <w:sz w:val="22"/>
        </w:rPr>
        <w:t>in superannuation as set out in Schedules A and B;</w:t>
      </w:r>
    </w:p>
    <w:p w14:paraId="637F5109" w14:textId="205274C1" w:rsidR="00A25D85" w:rsidRPr="00F809F7" w:rsidRDefault="00A25D85" w:rsidP="003440D8">
      <w:pPr>
        <w:pStyle w:val="EUParagraphLevel2"/>
        <w:jc w:val="left"/>
        <w:rPr>
          <w:sz w:val="22"/>
        </w:rPr>
      </w:pPr>
      <w:r w:rsidRPr="00F809F7">
        <w:rPr>
          <w:sz w:val="22"/>
        </w:rPr>
        <w:t xml:space="preserve">stated that it was making an additional 10% payment to impacted employees, totalling $81,926.85.  </w:t>
      </w:r>
      <w:r w:rsidR="00C1585D" w:rsidRPr="00F809F7">
        <w:rPr>
          <w:sz w:val="22"/>
        </w:rPr>
        <w:t xml:space="preserve">As at the </w:t>
      </w:r>
      <w:r w:rsidRPr="00F809F7">
        <w:rPr>
          <w:sz w:val="22"/>
        </w:rPr>
        <w:t xml:space="preserve">Commencement Date, Crown Resort’s additional 10% payment to the 200 affected </w:t>
      </w:r>
      <w:r w:rsidRPr="00F809F7">
        <w:rPr>
          <w:color w:val="000000" w:themeColor="text1"/>
          <w:sz w:val="22"/>
        </w:rPr>
        <w:t xml:space="preserve">employees </w:t>
      </w:r>
      <w:r w:rsidR="00C1585D" w:rsidRPr="00F809F7">
        <w:rPr>
          <w:color w:val="000000" w:themeColor="text1"/>
          <w:sz w:val="22"/>
        </w:rPr>
        <w:t>totalled</w:t>
      </w:r>
      <w:r w:rsidRPr="00F809F7">
        <w:rPr>
          <w:color w:val="000000" w:themeColor="text1"/>
          <w:sz w:val="22"/>
        </w:rPr>
        <w:t xml:space="preserve"> $94,303.06 as set </w:t>
      </w:r>
      <w:r w:rsidRPr="00F809F7">
        <w:rPr>
          <w:sz w:val="22"/>
        </w:rPr>
        <w:t>out in Schedules A and B; and</w:t>
      </w:r>
    </w:p>
    <w:p w14:paraId="2654A4C2" w14:textId="5012B259" w:rsidR="00A25D85" w:rsidRPr="00F809F7" w:rsidRDefault="00A25D85" w:rsidP="003440D8">
      <w:pPr>
        <w:pStyle w:val="EUParagraphLevel2"/>
        <w:jc w:val="left"/>
        <w:rPr>
          <w:sz w:val="22"/>
        </w:rPr>
      </w:pPr>
      <w:r w:rsidRPr="00F809F7">
        <w:rPr>
          <w:sz w:val="22"/>
        </w:rPr>
        <w:t xml:space="preserve">stated that it had back paid 185 of the impacted employees and had attempted to contact the remaining 15 employees.  </w:t>
      </w:r>
      <w:r w:rsidR="00C1585D" w:rsidRPr="00F809F7">
        <w:rPr>
          <w:sz w:val="22"/>
        </w:rPr>
        <w:t>As at the</w:t>
      </w:r>
      <w:r w:rsidRPr="00F809F7">
        <w:rPr>
          <w:sz w:val="22"/>
        </w:rPr>
        <w:t xml:space="preserve"> Commencement Date Crown Resorts has back paid 192 affected employees and </w:t>
      </w:r>
      <w:r w:rsidRPr="00F809F7">
        <w:rPr>
          <w:sz w:val="22"/>
          <w:szCs w:val="22"/>
        </w:rPr>
        <w:t>ha</w:t>
      </w:r>
      <w:r w:rsidR="006D1E02" w:rsidRPr="00F809F7">
        <w:rPr>
          <w:sz w:val="22"/>
          <w:szCs w:val="22"/>
        </w:rPr>
        <w:t>s</w:t>
      </w:r>
      <w:r w:rsidRPr="00F809F7">
        <w:rPr>
          <w:sz w:val="22"/>
        </w:rPr>
        <w:t xml:space="preserve"> attempted to contact the remaining 8 employees.</w:t>
      </w:r>
    </w:p>
    <w:p w14:paraId="676E67B5" w14:textId="36C55A99" w:rsidR="008A4310" w:rsidRPr="00F809F7" w:rsidRDefault="0016208E" w:rsidP="003440D8">
      <w:pPr>
        <w:pStyle w:val="EUParagraphLevel1"/>
        <w:jc w:val="left"/>
        <w:rPr>
          <w:rFonts w:asciiTheme="minorHAnsi" w:hAnsiTheme="minorHAnsi" w:cstheme="minorHAnsi"/>
          <w:sz w:val="22"/>
        </w:rPr>
      </w:pPr>
      <w:r w:rsidRPr="00F809F7">
        <w:rPr>
          <w:rFonts w:asciiTheme="minorHAnsi" w:hAnsiTheme="minorHAnsi" w:cstheme="minorHAnsi"/>
          <w:sz w:val="22"/>
        </w:rPr>
        <w:t>Through a course of subsequent correspondence</w:t>
      </w:r>
      <w:r w:rsidR="00D02A5D" w:rsidRPr="00F809F7">
        <w:rPr>
          <w:rFonts w:asciiTheme="minorHAnsi" w:hAnsiTheme="minorHAnsi" w:cstheme="minorHAnsi"/>
          <w:sz w:val="22"/>
        </w:rPr>
        <w:t xml:space="preserve"> and meetings</w:t>
      </w:r>
      <w:r w:rsidRPr="00F809F7">
        <w:rPr>
          <w:rFonts w:asciiTheme="minorHAnsi" w:hAnsiTheme="minorHAnsi" w:cstheme="minorHAnsi"/>
          <w:sz w:val="22"/>
        </w:rPr>
        <w:t xml:space="preserve">, the FWO raised with Crown </w:t>
      </w:r>
      <w:r w:rsidR="008F73EC" w:rsidRPr="00F809F7">
        <w:rPr>
          <w:rFonts w:asciiTheme="minorHAnsi" w:hAnsiTheme="minorHAnsi" w:cstheme="minorHAnsi"/>
          <w:sz w:val="22"/>
        </w:rPr>
        <w:t xml:space="preserve">Resorts </w:t>
      </w:r>
      <w:r w:rsidRPr="00F809F7">
        <w:rPr>
          <w:rFonts w:asciiTheme="minorHAnsi" w:hAnsiTheme="minorHAnsi" w:cstheme="minorHAnsi"/>
          <w:sz w:val="22"/>
        </w:rPr>
        <w:t xml:space="preserve">that the FWO did not agree with the approach Crown </w:t>
      </w:r>
      <w:r w:rsidR="008F73EC" w:rsidRPr="00F809F7">
        <w:rPr>
          <w:rFonts w:asciiTheme="minorHAnsi" w:hAnsiTheme="minorHAnsi" w:cstheme="minorHAnsi"/>
          <w:sz w:val="22"/>
        </w:rPr>
        <w:t xml:space="preserve">Resorts </w:t>
      </w:r>
      <w:r w:rsidRPr="00F809F7">
        <w:rPr>
          <w:rFonts w:asciiTheme="minorHAnsi" w:hAnsiTheme="minorHAnsi" w:cstheme="minorHAnsi"/>
          <w:sz w:val="22"/>
        </w:rPr>
        <w:t xml:space="preserve">had taken in the Internal Review </w:t>
      </w:r>
      <w:r w:rsidR="00604884" w:rsidRPr="00F809F7">
        <w:rPr>
          <w:rFonts w:asciiTheme="minorHAnsi" w:hAnsiTheme="minorHAnsi" w:cstheme="minorHAnsi"/>
          <w:sz w:val="22"/>
        </w:rPr>
        <w:t>to</w:t>
      </w:r>
      <w:r w:rsidRPr="00F809F7">
        <w:rPr>
          <w:rFonts w:asciiTheme="minorHAnsi" w:hAnsiTheme="minorHAnsi" w:cstheme="minorHAnsi"/>
          <w:sz w:val="22"/>
        </w:rPr>
        <w:t xml:space="preserve"> </w:t>
      </w:r>
      <w:r w:rsidR="001853F1" w:rsidRPr="00F809F7">
        <w:rPr>
          <w:rFonts w:asciiTheme="minorHAnsi" w:hAnsiTheme="minorHAnsi" w:cstheme="minorHAnsi"/>
          <w:sz w:val="22"/>
        </w:rPr>
        <w:t xml:space="preserve">annualised offsetting of underpayments against above award payments and </w:t>
      </w:r>
      <w:r w:rsidRPr="00F809F7">
        <w:rPr>
          <w:rFonts w:asciiTheme="minorHAnsi" w:hAnsiTheme="minorHAnsi" w:cstheme="minorHAnsi"/>
          <w:sz w:val="22"/>
        </w:rPr>
        <w:t xml:space="preserve">some instances of the application of public holiday penalty rates, </w:t>
      </w:r>
      <w:r w:rsidR="008A4310" w:rsidRPr="00F809F7">
        <w:rPr>
          <w:rFonts w:asciiTheme="minorHAnsi" w:hAnsiTheme="minorHAnsi" w:cstheme="minorHAnsi"/>
          <w:sz w:val="22"/>
        </w:rPr>
        <w:t xml:space="preserve">and </w:t>
      </w:r>
      <w:r w:rsidRPr="00F809F7">
        <w:rPr>
          <w:rFonts w:asciiTheme="minorHAnsi" w:hAnsiTheme="minorHAnsi" w:cstheme="minorHAnsi"/>
          <w:sz w:val="22"/>
        </w:rPr>
        <w:t xml:space="preserve">calculation of annual leave payments. </w:t>
      </w:r>
    </w:p>
    <w:p w14:paraId="3B386E32" w14:textId="603D7AE2" w:rsidR="0016208E" w:rsidRPr="00F809F7" w:rsidRDefault="007F4F10" w:rsidP="007F4849">
      <w:pPr>
        <w:pStyle w:val="EUParagraphLevel1"/>
        <w:keepNext/>
        <w:jc w:val="left"/>
        <w:rPr>
          <w:rFonts w:asciiTheme="minorHAnsi" w:hAnsiTheme="minorHAnsi" w:cstheme="minorHAnsi"/>
          <w:sz w:val="22"/>
        </w:rPr>
      </w:pPr>
      <w:r w:rsidRPr="00F809F7">
        <w:rPr>
          <w:rFonts w:asciiTheme="minorHAnsi" w:hAnsiTheme="minorHAnsi" w:cstheme="minorHAnsi"/>
          <w:sz w:val="22"/>
        </w:rPr>
        <w:lastRenderedPageBreak/>
        <w:t>In response</w:t>
      </w:r>
      <w:r w:rsidR="004E66F3" w:rsidRPr="00F809F7">
        <w:rPr>
          <w:rFonts w:asciiTheme="minorHAnsi" w:hAnsiTheme="minorHAnsi" w:cstheme="minorHAnsi"/>
          <w:sz w:val="22"/>
        </w:rPr>
        <w:t>, Crown</w:t>
      </w:r>
      <w:r w:rsidR="008F73EC" w:rsidRPr="00F809F7">
        <w:rPr>
          <w:rFonts w:asciiTheme="minorHAnsi" w:hAnsiTheme="minorHAnsi" w:cstheme="minorHAnsi"/>
          <w:sz w:val="22"/>
        </w:rPr>
        <w:t xml:space="preserve"> Resorts</w:t>
      </w:r>
      <w:r w:rsidR="008A4310" w:rsidRPr="00F809F7">
        <w:rPr>
          <w:rFonts w:asciiTheme="minorHAnsi" w:hAnsiTheme="minorHAnsi" w:cstheme="minorHAnsi"/>
          <w:sz w:val="22"/>
        </w:rPr>
        <w:t xml:space="preserve"> notified the FWO</w:t>
      </w:r>
      <w:r w:rsidR="004E66F3" w:rsidRPr="00F809F7">
        <w:rPr>
          <w:rFonts w:asciiTheme="minorHAnsi" w:hAnsiTheme="minorHAnsi" w:cstheme="minorHAnsi"/>
          <w:sz w:val="22"/>
        </w:rPr>
        <w:t>:</w:t>
      </w:r>
    </w:p>
    <w:p w14:paraId="1CD7B13E" w14:textId="6DDD5F36" w:rsidR="00860C0E" w:rsidRPr="00F809F7" w:rsidRDefault="00860C0E" w:rsidP="003440D8">
      <w:pPr>
        <w:pStyle w:val="EUParagraphLevel2"/>
        <w:jc w:val="left"/>
        <w:rPr>
          <w:sz w:val="22"/>
          <w:szCs w:val="22"/>
        </w:rPr>
      </w:pPr>
      <w:r w:rsidRPr="00F809F7">
        <w:rPr>
          <w:sz w:val="22"/>
          <w:szCs w:val="22"/>
        </w:rPr>
        <w:t xml:space="preserve">that underpayment calculations had been adjusted </w:t>
      </w:r>
      <w:r w:rsidR="006D1E02" w:rsidRPr="00F809F7">
        <w:rPr>
          <w:sz w:val="22"/>
          <w:szCs w:val="22"/>
        </w:rPr>
        <w:t>for</w:t>
      </w:r>
      <w:r w:rsidRPr="00F809F7">
        <w:rPr>
          <w:sz w:val="22"/>
          <w:szCs w:val="22"/>
        </w:rPr>
        <w:t xml:space="preserve"> impacted employees in respect of any entitlement to annual leave and annual leave loading under the applicable modern award and the National Employment Standards;</w:t>
      </w:r>
    </w:p>
    <w:p w14:paraId="26882827" w14:textId="2222AE0B" w:rsidR="00E21B4B" w:rsidRPr="00F809F7" w:rsidRDefault="00232627" w:rsidP="003440D8">
      <w:pPr>
        <w:pStyle w:val="EUParagraphLevel2"/>
        <w:jc w:val="left"/>
        <w:rPr>
          <w:sz w:val="22"/>
          <w:szCs w:val="22"/>
        </w:rPr>
      </w:pPr>
      <w:r w:rsidRPr="00F809F7">
        <w:rPr>
          <w:sz w:val="22"/>
          <w:szCs w:val="22"/>
        </w:rPr>
        <w:t>the entitlement was calculated by reference to the employee</w:t>
      </w:r>
      <w:r w:rsidR="00E21B4B" w:rsidRPr="00F809F7">
        <w:rPr>
          <w:sz w:val="22"/>
          <w:szCs w:val="22"/>
        </w:rPr>
        <w:t>’s</w:t>
      </w:r>
      <w:r w:rsidRPr="00F809F7">
        <w:rPr>
          <w:sz w:val="22"/>
          <w:szCs w:val="22"/>
        </w:rPr>
        <w:t xml:space="preserve"> contractual </w:t>
      </w:r>
      <w:r w:rsidR="00E21B4B" w:rsidRPr="00F809F7">
        <w:rPr>
          <w:sz w:val="22"/>
          <w:szCs w:val="22"/>
        </w:rPr>
        <w:t xml:space="preserve">ordinary rate of pay, with the exception of the </w:t>
      </w:r>
      <w:r w:rsidR="00E21B4B" w:rsidRPr="00F809F7">
        <w:rPr>
          <w:i/>
          <w:iCs/>
          <w:sz w:val="22"/>
          <w:szCs w:val="22"/>
        </w:rPr>
        <w:t xml:space="preserve">Hair and Beauty Award 2010, </w:t>
      </w:r>
      <w:r w:rsidR="00E21B4B" w:rsidRPr="00F809F7">
        <w:rPr>
          <w:sz w:val="22"/>
          <w:szCs w:val="22"/>
        </w:rPr>
        <w:t>which expressly provided that annual leave loading be calculated on the minimum rates of pay in the award; and</w:t>
      </w:r>
    </w:p>
    <w:p w14:paraId="058F5028" w14:textId="609A9413" w:rsidR="004E66F3" w:rsidRPr="00F809F7" w:rsidRDefault="00D133A7" w:rsidP="003440D8">
      <w:pPr>
        <w:pStyle w:val="EUParagraphLevel2"/>
        <w:jc w:val="left"/>
        <w:rPr>
          <w:sz w:val="22"/>
          <w:szCs w:val="22"/>
        </w:rPr>
      </w:pPr>
      <w:r w:rsidRPr="00F809F7">
        <w:rPr>
          <w:sz w:val="22"/>
          <w:szCs w:val="22"/>
        </w:rPr>
        <w:t xml:space="preserve">it had agreed to </w:t>
      </w:r>
      <w:r w:rsidR="00E21B4B" w:rsidRPr="00F809F7">
        <w:rPr>
          <w:sz w:val="22"/>
          <w:szCs w:val="22"/>
        </w:rPr>
        <w:t>the approach of the FWO in respect to offsetting in relation to the Affected Employees.</w:t>
      </w:r>
      <w:r w:rsidR="004E66F3" w:rsidRPr="00F809F7">
        <w:rPr>
          <w:sz w:val="22"/>
          <w:szCs w:val="22"/>
        </w:rPr>
        <w:t xml:space="preserve"> </w:t>
      </w:r>
    </w:p>
    <w:p w14:paraId="7D6C2EB8" w14:textId="58EEA2CF" w:rsidR="00D44AA1" w:rsidRPr="00F809F7" w:rsidRDefault="00D44AA1" w:rsidP="003440D8">
      <w:pPr>
        <w:pStyle w:val="EUParagraphLevel1"/>
        <w:jc w:val="left"/>
        <w:rPr>
          <w:rFonts w:asciiTheme="minorHAnsi" w:hAnsiTheme="minorHAnsi" w:cstheme="minorHAnsi"/>
          <w:sz w:val="22"/>
        </w:rPr>
      </w:pPr>
      <w:r w:rsidRPr="00F809F7">
        <w:rPr>
          <w:rFonts w:asciiTheme="minorHAnsi" w:hAnsiTheme="minorHAnsi" w:cstheme="minorHAnsi"/>
          <w:sz w:val="22"/>
        </w:rPr>
        <w:t>Crown Resorts subsequently provided a set of updated sample calculations to the FWO, the methodology of which was reviewed and later accepted by the FWO.</w:t>
      </w:r>
    </w:p>
    <w:p w14:paraId="26AF2C27" w14:textId="5D6D086E" w:rsidR="007D19B5" w:rsidRPr="00F809F7" w:rsidRDefault="007D19B5" w:rsidP="003440D8">
      <w:pPr>
        <w:pStyle w:val="EUParagraphLevel1"/>
        <w:jc w:val="left"/>
        <w:rPr>
          <w:rFonts w:asciiTheme="minorHAnsi" w:hAnsiTheme="minorHAnsi" w:cstheme="minorHAnsi"/>
          <w:sz w:val="22"/>
        </w:rPr>
      </w:pPr>
      <w:r w:rsidRPr="00F809F7">
        <w:rPr>
          <w:rFonts w:asciiTheme="minorHAnsi" w:hAnsiTheme="minorHAnsi" w:cstheme="minorHAnsi"/>
          <w:sz w:val="22"/>
        </w:rPr>
        <w:t xml:space="preserve">Prior to the execution of this Undertaking, </w:t>
      </w:r>
      <w:r w:rsidR="004E66F3" w:rsidRPr="00F809F7">
        <w:rPr>
          <w:rFonts w:asciiTheme="minorHAnsi" w:hAnsiTheme="minorHAnsi" w:cstheme="minorHAnsi"/>
          <w:sz w:val="22"/>
        </w:rPr>
        <w:t>Crown Melbourne notified the FWO that</w:t>
      </w:r>
      <w:r w:rsidR="00D44AA1" w:rsidRPr="00F809F7">
        <w:rPr>
          <w:rFonts w:asciiTheme="minorHAnsi" w:hAnsiTheme="minorHAnsi" w:cstheme="minorHAnsi"/>
          <w:sz w:val="22"/>
        </w:rPr>
        <w:t>, for 1 July 2014 to 30 June 2020 (</w:t>
      </w:r>
      <w:r w:rsidR="00D44AA1" w:rsidRPr="00F809F7">
        <w:rPr>
          <w:rFonts w:asciiTheme="minorHAnsi" w:hAnsiTheme="minorHAnsi" w:cstheme="minorHAnsi"/>
          <w:b/>
          <w:bCs/>
          <w:sz w:val="22"/>
        </w:rPr>
        <w:t>Relevant Period</w:t>
      </w:r>
      <w:r w:rsidR="00D44AA1" w:rsidRPr="00F809F7">
        <w:rPr>
          <w:rFonts w:asciiTheme="minorHAnsi" w:hAnsiTheme="minorHAnsi" w:cstheme="minorHAnsi"/>
          <w:sz w:val="22"/>
        </w:rPr>
        <w:t>)</w:t>
      </w:r>
      <w:r w:rsidR="004E66F3" w:rsidRPr="00F809F7">
        <w:rPr>
          <w:rFonts w:asciiTheme="minorHAnsi" w:hAnsiTheme="minorHAnsi" w:cstheme="minorHAnsi"/>
          <w:sz w:val="22"/>
        </w:rPr>
        <w:t xml:space="preserve"> it had:</w:t>
      </w:r>
    </w:p>
    <w:p w14:paraId="3899840A" w14:textId="26707D1F" w:rsidR="004E66F3" w:rsidRPr="00F809F7" w:rsidRDefault="004E66F3" w:rsidP="003440D8">
      <w:pPr>
        <w:pStyle w:val="EUParagraphLevel2"/>
        <w:jc w:val="left"/>
        <w:rPr>
          <w:sz w:val="22"/>
          <w:szCs w:val="22"/>
        </w:rPr>
      </w:pPr>
      <w:r w:rsidRPr="00F809F7">
        <w:rPr>
          <w:sz w:val="22"/>
          <w:szCs w:val="22"/>
        </w:rPr>
        <w:t xml:space="preserve">calculated the amount of the underpayment to each employee listed in Column </w:t>
      </w:r>
      <w:r w:rsidR="00D96709" w:rsidRPr="00F809F7">
        <w:rPr>
          <w:sz w:val="22"/>
          <w:szCs w:val="22"/>
        </w:rPr>
        <w:t>B</w:t>
      </w:r>
      <w:r w:rsidRPr="00F809F7">
        <w:rPr>
          <w:sz w:val="22"/>
          <w:szCs w:val="22"/>
        </w:rPr>
        <w:t xml:space="preserve"> of Schedule A to this Undertaking (</w:t>
      </w:r>
      <w:r w:rsidRPr="00F809F7">
        <w:rPr>
          <w:b/>
          <w:sz w:val="22"/>
          <w:szCs w:val="22"/>
        </w:rPr>
        <w:t>Affected Crown Melbourne Employees</w:t>
      </w:r>
      <w:r w:rsidRPr="00F809F7">
        <w:rPr>
          <w:sz w:val="22"/>
          <w:szCs w:val="22"/>
        </w:rPr>
        <w:t xml:space="preserve">) to be the amount listed in Column </w:t>
      </w:r>
      <w:r w:rsidR="00D96709" w:rsidRPr="00F809F7">
        <w:rPr>
          <w:sz w:val="22"/>
          <w:szCs w:val="22"/>
        </w:rPr>
        <w:t>D</w:t>
      </w:r>
      <w:r w:rsidR="00B02061" w:rsidRPr="00F809F7">
        <w:rPr>
          <w:sz w:val="22"/>
          <w:szCs w:val="22"/>
        </w:rPr>
        <w:t xml:space="preserve"> of Schedule A to this Undertaking </w:t>
      </w:r>
      <w:r w:rsidRPr="00F809F7">
        <w:rPr>
          <w:sz w:val="22"/>
          <w:szCs w:val="22"/>
        </w:rPr>
        <w:t>(</w:t>
      </w:r>
      <w:r w:rsidRPr="00F809F7">
        <w:rPr>
          <w:b/>
          <w:sz w:val="22"/>
          <w:szCs w:val="22"/>
        </w:rPr>
        <w:t>Crown Melbourne Underpayments</w:t>
      </w:r>
      <w:r w:rsidRPr="00F809F7">
        <w:rPr>
          <w:sz w:val="22"/>
          <w:szCs w:val="22"/>
        </w:rPr>
        <w:t>);</w:t>
      </w:r>
    </w:p>
    <w:p w14:paraId="746B5796" w14:textId="058A4DD2" w:rsidR="004E66F3" w:rsidRPr="00F809F7" w:rsidRDefault="004E66F3" w:rsidP="003440D8">
      <w:pPr>
        <w:pStyle w:val="EUParagraphLevel2"/>
        <w:jc w:val="left"/>
        <w:rPr>
          <w:sz w:val="22"/>
          <w:szCs w:val="22"/>
        </w:rPr>
      </w:pPr>
      <w:r w:rsidRPr="00F809F7">
        <w:rPr>
          <w:sz w:val="22"/>
          <w:szCs w:val="22"/>
        </w:rPr>
        <w:t xml:space="preserve">calculated the amount of superannuation payable to each Affected Crown Melbourne Employee to be the amount listed in Column </w:t>
      </w:r>
      <w:r w:rsidR="00D96709" w:rsidRPr="00F809F7">
        <w:rPr>
          <w:sz w:val="22"/>
          <w:szCs w:val="22"/>
        </w:rPr>
        <w:t>E</w:t>
      </w:r>
      <w:r w:rsidRPr="00F809F7">
        <w:rPr>
          <w:sz w:val="22"/>
          <w:szCs w:val="22"/>
        </w:rPr>
        <w:t xml:space="preserve"> of Schedule A to this Undertaking (</w:t>
      </w:r>
      <w:r w:rsidRPr="00F809F7">
        <w:rPr>
          <w:b/>
          <w:sz w:val="22"/>
          <w:szCs w:val="22"/>
        </w:rPr>
        <w:t>Crown Melbourne Superannuation Underpayments</w:t>
      </w:r>
      <w:r w:rsidRPr="00F809F7">
        <w:rPr>
          <w:sz w:val="22"/>
          <w:szCs w:val="22"/>
        </w:rPr>
        <w:t xml:space="preserve">); </w:t>
      </w:r>
    </w:p>
    <w:p w14:paraId="550BFB2B" w14:textId="25D8182E" w:rsidR="004E66F3" w:rsidRPr="00F809F7" w:rsidRDefault="004E66F3" w:rsidP="003440D8">
      <w:pPr>
        <w:pStyle w:val="EUParagraphLevel2"/>
        <w:jc w:val="left"/>
        <w:rPr>
          <w:sz w:val="22"/>
          <w:szCs w:val="22"/>
        </w:rPr>
      </w:pPr>
      <w:r w:rsidRPr="00F809F7">
        <w:rPr>
          <w:sz w:val="22"/>
          <w:szCs w:val="22"/>
        </w:rPr>
        <w:t>calculated an additional payment</w:t>
      </w:r>
      <w:r w:rsidR="003D1D09" w:rsidRPr="00F809F7">
        <w:rPr>
          <w:sz w:val="22"/>
          <w:szCs w:val="22"/>
        </w:rPr>
        <w:t xml:space="preserve"> (made up of interest and gratuity)</w:t>
      </w:r>
      <w:r w:rsidRPr="00F809F7">
        <w:rPr>
          <w:sz w:val="22"/>
          <w:szCs w:val="22"/>
        </w:rPr>
        <w:t xml:space="preserve">, calculated at 10% of each Crown Melbourne Underpayment, to be the amount listed in Column </w:t>
      </w:r>
      <w:r w:rsidR="00D96709" w:rsidRPr="00F809F7">
        <w:rPr>
          <w:sz w:val="22"/>
          <w:szCs w:val="22"/>
        </w:rPr>
        <w:t>F</w:t>
      </w:r>
      <w:r w:rsidRPr="00F809F7">
        <w:rPr>
          <w:sz w:val="22"/>
          <w:szCs w:val="22"/>
        </w:rPr>
        <w:t xml:space="preserve"> of Schedule A to this Undertaking (</w:t>
      </w:r>
      <w:r w:rsidRPr="00F809F7">
        <w:rPr>
          <w:b/>
          <w:sz w:val="22"/>
          <w:szCs w:val="22"/>
        </w:rPr>
        <w:t xml:space="preserve">Crown Melbourne </w:t>
      </w:r>
      <w:r w:rsidR="003D1D09" w:rsidRPr="00F809F7">
        <w:rPr>
          <w:b/>
          <w:sz w:val="22"/>
          <w:szCs w:val="22"/>
        </w:rPr>
        <w:t xml:space="preserve">Additional </w:t>
      </w:r>
      <w:r w:rsidR="00A07ADD" w:rsidRPr="00F809F7">
        <w:rPr>
          <w:b/>
          <w:sz w:val="22"/>
          <w:szCs w:val="22"/>
        </w:rPr>
        <w:t>Payments</w:t>
      </w:r>
      <w:r w:rsidRPr="00F809F7">
        <w:rPr>
          <w:sz w:val="22"/>
          <w:szCs w:val="22"/>
        </w:rPr>
        <w:t xml:space="preserve">); </w:t>
      </w:r>
      <w:r w:rsidR="00B02061" w:rsidRPr="00F809F7">
        <w:rPr>
          <w:sz w:val="22"/>
          <w:szCs w:val="22"/>
        </w:rPr>
        <w:t>and</w:t>
      </w:r>
    </w:p>
    <w:p w14:paraId="47AF8D31" w14:textId="24921307" w:rsidR="004E66F3" w:rsidRPr="00F809F7" w:rsidRDefault="004E66F3" w:rsidP="003440D8">
      <w:pPr>
        <w:pStyle w:val="EUParagraphLevel2"/>
        <w:jc w:val="left"/>
        <w:rPr>
          <w:sz w:val="22"/>
          <w:szCs w:val="22"/>
        </w:rPr>
      </w:pPr>
      <w:r w:rsidRPr="00F809F7">
        <w:rPr>
          <w:sz w:val="22"/>
          <w:szCs w:val="22"/>
        </w:rPr>
        <w:t xml:space="preserve">made payments of the amounts referred to in Columns </w:t>
      </w:r>
      <w:r w:rsidR="00D96709" w:rsidRPr="00F809F7">
        <w:rPr>
          <w:sz w:val="22"/>
          <w:szCs w:val="22"/>
        </w:rPr>
        <w:t>D</w:t>
      </w:r>
      <w:r w:rsidRPr="00F809F7">
        <w:rPr>
          <w:sz w:val="22"/>
          <w:szCs w:val="22"/>
        </w:rPr>
        <w:t xml:space="preserve">, </w:t>
      </w:r>
      <w:r w:rsidR="00D96709" w:rsidRPr="00F809F7">
        <w:rPr>
          <w:sz w:val="22"/>
          <w:szCs w:val="22"/>
        </w:rPr>
        <w:t>E</w:t>
      </w:r>
      <w:r w:rsidRPr="00F809F7">
        <w:rPr>
          <w:sz w:val="22"/>
          <w:szCs w:val="22"/>
        </w:rPr>
        <w:t xml:space="preserve"> and </w:t>
      </w:r>
      <w:r w:rsidR="00D96709" w:rsidRPr="00F809F7">
        <w:rPr>
          <w:sz w:val="22"/>
          <w:szCs w:val="22"/>
        </w:rPr>
        <w:t>F</w:t>
      </w:r>
      <w:r w:rsidRPr="00F809F7">
        <w:rPr>
          <w:sz w:val="22"/>
          <w:szCs w:val="22"/>
        </w:rPr>
        <w:t xml:space="preserve"> to each of the </w:t>
      </w:r>
      <w:r w:rsidR="00F57FCA" w:rsidRPr="00F809F7">
        <w:rPr>
          <w:sz w:val="22"/>
          <w:szCs w:val="22"/>
        </w:rPr>
        <w:t>Affected Crown Melbourne</w:t>
      </w:r>
      <w:r w:rsidRPr="00F809F7">
        <w:rPr>
          <w:sz w:val="22"/>
          <w:szCs w:val="22"/>
        </w:rPr>
        <w:t xml:space="preserve"> Employees</w:t>
      </w:r>
      <w:r w:rsidR="004B4F7E" w:rsidRPr="00F809F7">
        <w:rPr>
          <w:sz w:val="22"/>
          <w:szCs w:val="22"/>
        </w:rPr>
        <w:t xml:space="preserve"> (or their nominated superannuation fund)</w:t>
      </w:r>
      <w:r w:rsidRPr="00F809F7">
        <w:rPr>
          <w:sz w:val="22"/>
          <w:szCs w:val="22"/>
        </w:rPr>
        <w:t xml:space="preserve"> who are marked with a ‘yes’ in Column </w:t>
      </w:r>
      <w:r w:rsidR="0041055F" w:rsidRPr="00F809F7">
        <w:rPr>
          <w:sz w:val="22"/>
          <w:szCs w:val="22"/>
        </w:rPr>
        <w:t>G</w:t>
      </w:r>
      <w:r w:rsidRPr="00F809F7">
        <w:rPr>
          <w:sz w:val="22"/>
          <w:szCs w:val="22"/>
        </w:rPr>
        <w:t xml:space="preserve"> of Schedule A to this Undertaking</w:t>
      </w:r>
      <w:r w:rsidR="00B02061" w:rsidRPr="00F809F7">
        <w:rPr>
          <w:sz w:val="22"/>
          <w:szCs w:val="22"/>
        </w:rPr>
        <w:t>.</w:t>
      </w:r>
    </w:p>
    <w:p w14:paraId="729395C2" w14:textId="74DD970D" w:rsidR="00960778" w:rsidRPr="00F809F7" w:rsidRDefault="00960778" w:rsidP="003440D8">
      <w:pPr>
        <w:pStyle w:val="EUParagraphLevel1"/>
        <w:jc w:val="left"/>
        <w:rPr>
          <w:rFonts w:asciiTheme="minorHAnsi" w:hAnsiTheme="minorHAnsi" w:cstheme="minorHAnsi"/>
          <w:sz w:val="22"/>
        </w:rPr>
      </w:pPr>
      <w:bookmarkStart w:id="3" w:name="_Ref112156958"/>
      <w:r w:rsidRPr="00F809F7">
        <w:rPr>
          <w:rFonts w:asciiTheme="minorHAnsi" w:hAnsiTheme="minorHAnsi" w:cstheme="minorHAnsi"/>
          <w:sz w:val="22"/>
        </w:rPr>
        <w:t>Prior to the execution of this Undertaking, Crown Melbourne has notified the FWO that, for the Relevant Period, it will</w:t>
      </w:r>
      <w:r w:rsidR="00EF4EB3" w:rsidRPr="00F809F7">
        <w:rPr>
          <w:rFonts w:asciiTheme="minorHAnsi" w:hAnsiTheme="minorHAnsi" w:cstheme="minorHAnsi"/>
          <w:sz w:val="22"/>
        </w:rPr>
        <w:t>:</w:t>
      </w:r>
    </w:p>
    <w:p w14:paraId="7AE96C6A" w14:textId="676BA1FD" w:rsidR="00960778" w:rsidRPr="00F809F7" w:rsidRDefault="00E87E03" w:rsidP="003440D8">
      <w:pPr>
        <w:pStyle w:val="EUParagraphLevel2"/>
        <w:jc w:val="left"/>
        <w:rPr>
          <w:sz w:val="22"/>
          <w:szCs w:val="22"/>
        </w:rPr>
      </w:pPr>
      <w:r w:rsidRPr="00F809F7">
        <w:rPr>
          <w:sz w:val="22"/>
          <w:szCs w:val="22"/>
        </w:rPr>
        <w:t xml:space="preserve">continue to investigate whether any underpayment has occurred in relation to each Crown Melbourne Employee listed in </w:t>
      </w:r>
      <w:r w:rsidR="007C2122" w:rsidRPr="00F809F7">
        <w:rPr>
          <w:sz w:val="22"/>
          <w:szCs w:val="22"/>
        </w:rPr>
        <w:t>S</w:t>
      </w:r>
      <w:r w:rsidRPr="00F809F7">
        <w:rPr>
          <w:sz w:val="22"/>
          <w:szCs w:val="22"/>
        </w:rPr>
        <w:t>chedule A1 (</w:t>
      </w:r>
      <w:r w:rsidRPr="00F809F7">
        <w:rPr>
          <w:b/>
          <w:sz w:val="22"/>
        </w:rPr>
        <w:t xml:space="preserve">Potentially Affected Crown </w:t>
      </w:r>
      <w:r w:rsidRPr="00F809F7">
        <w:rPr>
          <w:b/>
          <w:sz w:val="22"/>
        </w:rPr>
        <w:lastRenderedPageBreak/>
        <w:t>Melbourne Employees</w:t>
      </w:r>
      <w:r w:rsidRPr="00F809F7">
        <w:rPr>
          <w:sz w:val="22"/>
          <w:szCs w:val="22"/>
        </w:rPr>
        <w:t>) to this Undertaking;</w:t>
      </w:r>
    </w:p>
    <w:p w14:paraId="1F5E8E23" w14:textId="3274EA5A" w:rsidR="002D1CDD" w:rsidRPr="00F809F7" w:rsidRDefault="002D1CDD" w:rsidP="003440D8">
      <w:pPr>
        <w:pStyle w:val="EUParagraphLevel2"/>
        <w:jc w:val="left"/>
        <w:rPr>
          <w:sz w:val="22"/>
          <w:szCs w:val="22"/>
        </w:rPr>
      </w:pPr>
      <w:r w:rsidRPr="00F809F7">
        <w:rPr>
          <w:sz w:val="22"/>
          <w:szCs w:val="22"/>
        </w:rPr>
        <w:t xml:space="preserve">provide the FWO with </w:t>
      </w:r>
      <w:r w:rsidR="000E5FE1" w:rsidRPr="00F809F7">
        <w:rPr>
          <w:sz w:val="22"/>
          <w:szCs w:val="22"/>
        </w:rPr>
        <w:t>sample calculations for review by 31</w:t>
      </w:r>
      <w:r w:rsidR="005F5D23" w:rsidRPr="00F809F7">
        <w:rPr>
          <w:sz w:val="22"/>
          <w:szCs w:val="22"/>
        </w:rPr>
        <w:t xml:space="preserve"> August 2023;</w:t>
      </w:r>
      <w:r w:rsidR="000E5FE1" w:rsidRPr="00F809F7">
        <w:rPr>
          <w:sz w:val="22"/>
          <w:szCs w:val="22"/>
        </w:rPr>
        <w:t xml:space="preserve"> </w:t>
      </w:r>
    </w:p>
    <w:p w14:paraId="7BA5EDA1" w14:textId="71932FD5" w:rsidR="005F5D23" w:rsidRPr="00F809F7" w:rsidRDefault="005F5D23" w:rsidP="003440D8">
      <w:pPr>
        <w:pStyle w:val="EUParagraphLevel2"/>
        <w:jc w:val="left"/>
        <w:rPr>
          <w:sz w:val="22"/>
          <w:szCs w:val="22"/>
        </w:rPr>
      </w:pPr>
      <w:r w:rsidRPr="00F809F7">
        <w:rPr>
          <w:sz w:val="22"/>
          <w:szCs w:val="22"/>
        </w:rPr>
        <w:t xml:space="preserve">provide the FWO with an interim report </w:t>
      </w:r>
      <w:r w:rsidR="005917AC" w:rsidRPr="00F809F7">
        <w:rPr>
          <w:sz w:val="22"/>
          <w:szCs w:val="22"/>
        </w:rPr>
        <w:t>by 31 October 2023;</w:t>
      </w:r>
    </w:p>
    <w:p w14:paraId="21BF3993" w14:textId="6BBBE31E" w:rsidR="00E87E03" w:rsidRPr="00F809F7" w:rsidRDefault="00E87E03" w:rsidP="003440D8">
      <w:pPr>
        <w:pStyle w:val="EUParagraphLevel2"/>
        <w:jc w:val="left"/>
        <w:rPr>
          <w:sz w:val="22"/>
          <w:szCs w:val="22"/>
        </w:rPr>
      </w:pPr>
      <w:r w:rsidRPr="00F809F7">
        <w:rPr>
          <w:sz w:val="22"/>
          <w:szCs w:val="22"/>
        </w:rPr>
        <w:t xml:space="preserve">finalise </w:t>
      </w:r>
      <w:r w:rsidR="003A17C2" w:rsidRPr="00F809F7">
        <w:rPr>
          <w:sz w:val="22"/>
          <w:szCs w:val="22"/>
        </w:rPr>
        <w:t xml:space="preserve">this investigation </w:t>
      </w:r>
      <w:r w:rsidR="009066F6" w:rsidRPr="00F809F7">
        <w:rPr>
          <w:sz w:val="22"/>
          <w:szCs w:val="22"/>
        </w:rPr>
        <w:t xml:space="preserve">by 31 </w:t>
      </w:r>
      <w:r w:rsidR="005917AC" w:rsidRPr="00F809F7">
        <w:rPr>
          <w:sz w:val="22"/>
          <w:szCs w:val="22"/>
        </w:rPr>
        <w:t>January 2024</w:t>
      </w:r>
      <w:r w:rsidR="009066F6" w:rsidRPr="00F809F7">
        <w:rPr>
          <w:sz w:val="22"/>
          <w:szCs w:val="22"/>
        </w:rPr>
        <w:t>, or later date as agreed upon with the FWO</w:t>
      </w:r>
      <w:r w:rsidR="00184174" w:rsidRPr="00F809F7">
        <w:rPr>
          <w:sz w:val="22"/>
          <w:szCs w:val="22"/>
        </w:rPr>
        <w:t>. FWO w</w:t>
      </w:r>
      <w:r w:rsidR="001347C4" w:rsidRPr="00F809F7">
        <w:rPr>
          <w:sz w:val="22"/>
          <w:szCs w:val="22"/>
        </w:rPr>
        <w:t>ill</w:t>
      </w:r>
      <w:r w:rsidR="00184174" w:rsidRPr="00F809F7">
        <w:rPr>
          <w:sz w:val="22"/>
          <w:szCs w:val="22"/>
        </w:rPr>
        <w:t xml:space="preserve"> not unreasonably refuse a request for an extension of time to finalise this investigation</w:t>
      </w:r>
      <w:r w:rsidR="009066F6" w:rsidRPr="00F809F7">
        <w:rPr>
          <w:sz w:val="22"/>
          <w:szCs w:val="22"/>
        </w:rPr>
        <w:t>;</w:t>
      </w:r>
      <w:r w:rsidR="00734979" w:rsidRPr="00F809F7">
        <w:rPr>
          <w:sz w:val="22"/>
          <w:szCs w:val="22"/>
        </w:rPr>
        <w:t xml:space="preserve"> </w:t>
      </w:r>
    </w:p>
    <w:p w14:paraId="3FD69F05" w14:textId="17E4F668" w:rsidR="00734979" w:rsidRPr="00F809F7" w:rsidRDefault="00734979" w:rsidP="003440D8">
      <w:pPr>
        <w:pStyle w:val="EUParagraphLevel2"/>
        <w:jc w:val="left"/>
        <w:rPr>
          <w:sz w:val="22"/>
          <w:szCs w:val="22"/>
        </w:rPr>
      </w:pPr>
      <w:r w:rsidRPr="00F809F7">
        <w:rPr>
          <w:sz w:val="22"/>
          <w:szCs w:val="22"/>
        </w:rPr>
        <w:t xml:space="preserve">remediate any underpayment by </w:t>
      </w:r>
      <w:r w:rsidR="00F25818" w:rsidRPr="00F809F7">
        <w:rPr>
          <w:sz w:val="22"/>
          <w:szCs w:val="22"/>
        </w:rPr>
        <w:t>31 March 2024</w:t>
      </w:r>
      <w:r w:rsidRPr="00F809F7">
        <w:rPr>
          <w:sz w:val="22"/>
          <w:szCs w:val="22"/>
        </w:rPr>
        <w:t>, or later date as agreed upon with the FWO,</w:t>
      </w:r>
      <w:r w:rsidR="00225C7F" w:rsidRPr="00F809F7">
        <w:rPr>
          <w:sz w:val="22"/>
          <w:szCs w:val="22"/>
        </w:rPr>
        <w:t xml:space="preserve"> including 10% interest and any relevant superannuation</w:t>
      </w:r>
      <w:r w:rsidR="00032F20" w:rsidRPr="00F809F7">
        <w:rPr>
          <w:sz w:val="22"/>
          <w:szCs w:val="22"/>
        </w:rPr>
        <w:t>,</w:t>
      </w:r>
      <w:r w:rsidRPr="00F809F7">
        <w:rPr>
          <w:sz w:val="22"/>
          <w:szCs w:val="22"/>
        </w:rPr>
        <w:t xml:space="preserve"> and provide the FWO with a </w:t>
      </w:r>
      <w:r w:rsidR="00E1751C" w:rsidRPr="00F809F7">
        <w:rPr>
          <w:sz w:val="22"/>
          <w:szCs w:val="22"/>
        </w:rPr>
        <w:t>sc</w:t>
      </w:r>
      <w:r w:rsidRPr="00F809F7">
        <w:rPr>
          <w:sz w:val="22"/>
          <w:szCs w:val="22"/>
        </w:rPr>
        <w:t>hedule evidencing the same</w:t>
      </w:r>
      <w:r w:rsidR="00023F17" w:rsidRPr="00F809F7">
        <w:rPr>
          <w:sz w:val="22"/>
          <w:szCs w:val="22"/>
        </w:rPr>
        <w:t>;</w:t>
      </w:r>
    </w:p>
    <w:p w14:paraId="7B2DE67A" w14:textId="429804CD" w:rsidR="00023F17" w:rsidRPr="00F809F7" w:rsidRDefault="00023F17" w:rsidP="003440D8">
      <w:pPr>
        <w:pStyle w:val="EUParagraphLevel2"/>
        <w:jc w:val="left"/>
        <w:rPr>
          <w:sz w:val="22"/>
          <w:szCs w:val="22"/>
        </w:rPr>
      </w:pPr>
      <w:r w:rsidRPr="00F809F7">
        <w:rPr>
          <w:sz w:val="22"/>
          <w:szCs w:val="22"/>
        </w:rPr>
        <w:t xml:space="preserve">if any of the Potentially Affected </w:t>
      </w:r>
      <w:r w:rsidR="00184174" w:rsidRPr="00F809F7">
        <w:rPr>
          <w:sz w:val="22"/>
          <w:szCs w:val="22"/>
        </w:rPr>
        <w:t xml:space="preserve">Crown Melbourne </w:t>
      </w:r>
      <w:r w:rsidRPr="00F809F7">
        <w:rPr>
          <w:sz w:val="22"/>
          <w:szCs w:val="22"/>
        </w:rPr>
        <w:t xml:space="preserve">Employees to whom </w:t>
      </w:r>
      <w:r w:rsidR="006C1CFB" w:rsidRPr="00F809F7">
        <w:rPr>
          <w:sz w:val="22"/>
          <w:szCs w:val="22"/>
        </w:rPr>
        <w:t>amounts</w:t>
      </w:r>
      <w:r w:rsidR="00C1585D" w:rsidRPr="00F809F7">
        <w:rPr>
          <w:sz w:val="22"/>
          <w:szCs w:val="22"/>
        </w:rPr>
        <w:t xml:space="preserve"> are determined to be owing</w:t>
      </w:r>
      <w:r w:rsidR="006C1CFB" w:rsidRPr="00F809F7">
        <w:rPr>
          <w:sz w:val="22"/>
          <w:szCs w:val="22"/>
        </w:rPr>
        <w:t xml:space="preserve"> </w:t>
      </w:r>
      <w:r w:rsidRPr="00F809F7">
        <w:rPr>
          <w:sz w:val="22"/>
          <w:szCs w:val="22"/>
        </w:rPr>
        <w:t xml:space="preserve">cannot be located within 60 days of the finalisation date of this investigation, the Crown Entities will pay the </w:t>
      </w:r>
      <w:r w:rsidR="002A31A5">
        <w:rPr>
          <w:sz w:val="22"/>
          <w:szCs w:val="22"/>
        </w:rPr>
        <w:t>monies determined to be owed to t</w:t>
      </w:r>
      <w:r w:rsidRPr="00F809F7">
        <w:rPr>
          <w:sz w:val="22"/>
          <w:szCs w:val="22"/>
        </w:rPr>
        <w:t xml:space="preserve">hose </w:t>
      </w:r>
      <w:r w:rsidR="00D96709" w:rsidRPr="00F809F7">
        <w:rPr>
          <w:sz w:val="22"/>
          <w:szCs w:val="22"/>
        </w:rPr>
        <w:t xml:space="preserve">Potentially </w:t>
      </w:r>
      <w:r w:rsidRPr="00F809F7">
        <w:rPr>
          <w:sz w:val="22"/>
          <w:szCs w:val="22"/>
        </w:rPr>
        <w:t xml:space="preserve">Affected </w:t>
      </w:r>
      <w:r w:rsidR="00D96709" w:rsidRPr="00F809F7">
        <w:rPr>
          <w:sz w:val="22"/>
          <w:szCs w:val="22"/>
        </w:rPr>
        <w:t xml:space="preserve">Crown Melbourne </w:t>
      </w:r>
      <w:r w:rsidRPr="00F809F7">
        <w:rPr>
          <w:sz w:val="22"/>
          <w:szCs w:val="22"/>
        </w:rPr>
        <w:t>Employees to the Commonwealth of Australia in accordance with section 559 of the FW Act.  The Crown Entities will complete the required documents supplied by the FWO for this purpose;</w:t>
      </w:r>
    </w:p>
    <w:p w14:paraId="2AEFBD59" w14:textId="67EBE81A" w:rsidR="00023F17" w:rsidRPr="00F809F7" w:rsidRDefault="00023F17" w:rsidP="003440D8">
      <w:pPr>
        <w:pStyle w:val="EUParagraphLevel2"/>
        <w:jc w:val="left"/>
        <w:rPr>
          <w:sz w:val="22"/>
          <w:szCs w:val="22"/>
        </w:rPr>
      </w:pPr>
      <w:r w:rsidRPr="00F809F7">
        <w:rPr>
          <w:sz w:val="22"/>
          <w:szCs w:val="22"/>
        </w:rPr>
        <w:t xml:space="preserve">in the event that the FWO is able to locate and contact a Potentially Affected </w:t>
      </w:r>
      <w:r w:rsidR="00184174" w:rsidRPr="00F809F7">
        <w:rPr>
          <w:sz w:val="22"/>
          <w:szCs w:val="22"/>
        </w:rPr>
        <w:t xml:space="preserve">Crown Melbourne </w:t>
      </w:r>
      <w:r w:rsidRPr="00F809F7">
        <w:rPr>
          <w:sz w:val="22"/>
          <w:szCs w:val="22"/>
        </w:rPr>
        <w:t xml:space="preserve">Employee to whom </w:t>
      </w:r>
      <w:r w:rsidR="002B2E4C">
        <w:rPr>
          <w:sz w:val="22"/>
          <w:szCs w:val="22"/>
        </w:rPr>
        <w:t xml:space="preserve">monies are determined to be </w:t>
      </w:r>
      <w:r w:rsidRPr="00F809F7">
        <w:rPr>
          <w:sz w:val="22"/>
          <w:szCs w:val="22"/>
        </w:rPr>
        <w:t xml:space="preserve">owed, the FWO will (in addition to its obligations under s559 of the FW Act) notify the Crown Entities in writing of the name and contact details of the Potentially Affected </w:t>
      </w:r>
      <w:r w:rsidR="00D96709" w:rsidRPr="00F809F7">
        <w:rPr>
          <w:sz w:val="22"/>
          <w:szCs w:val="22"/>
        </w:rPr>
        <w:t xml:space="preserve">Crown Melbourne </w:t>
      </w:r>
      <w:r w:rsidRPr="00F809F7">
        <w:rPr>
          <w:sz w:val="22"/>
          <w:szCs w:val="22"/>
        </w:rPr>
        <w:t>Employee. Within 30 days of receiving any such notice the Crown Entities will:</w:t>
      </w:r>
    </w:p>
    <w:p w14:paraId="4A3FCFE1" w14:textId="5766E896" w:rsidR="00023F17" w:rsidRPr="00F809F7" w:rsidRDefault="00023F17" w:rsidP="003440D8">
      <w:pPr>
        <w:pStyle w:val="EUParagraphLevel3"/>
        <w:jc w:val="left"/>
        <w:rPr>
          <w:rFonts w:cstheme="minorHAnsi"/>
          <w:sz w:val="22"/>
        </w:rPr>
      </w:pPr>
      <w:r w:rsidRPr="00F809F7">
        <w:rPr>
          <w:rFonts w:cstheme="minorHAnsi"/>
          <w:sz w:val="22"/>
        </w:rPr>
        <w:t xml:space="preserve">pay to the Potentially Affected </w:t>
      </w:r>
      <w:r w:rsidR="00D96709" w:rsidRPr="00F809F7">
        <w:rPr>
          <w:rFonts w:cstheme="minorHAnsi"/>
          <w:sz w:val="22"/>
        </w:rPr>
        <w:t>Crown</w:t>
      </w:r>
      <w:r w:rsidR="00036AAD" w:rsidRPr="00F809F7">
        <w:rPr>
          <w:rFonts w:cstheme="minorHAnsi"/>
          <w:sz w:val="22"/>
        </w:rPr>
        <w:t xml:space="preserve"> </w:t>
      </w:r>
      <w:r w:rsidR="00D96709" w:rsidRPr="00F809F7">
        <w:rPr>
          <w:rFonts w:cstheme="minorHAnsi"/>
          <w:sz w:val="22"/>
        </w:rPr>
        <w:t xml:space="preserve">Melbourne </w:t>
      </w:r>
      <w:r w:rsidRPr="00F809F7">
        <w:rPr>
          <w:rFonts w:cstheme="minorHAnsi"/>
          <w:sz w:val="22"/>
        </w:rPr>
        <w:t>Employee’s nominated superannuation fund the relevant Superannuation Underpayment; and</w:t>
      </w:r>
    </w:p>
    <w:p w14:paraId="7E54181C" w14:textId="3E81F486" w:rsidR="00023F17" w:rsidRPr="00F809F7" w:rsidRDefault="00023F17" w:rsidP="003440D8">
      <w:pPr>
        <w:pStyle w:val="EUParagraphLevel3"/>
        <w:jc w:val="left"/>
        <w:rPr>
          <w:rFonts w:cstheme="minorHAnsi"/>
          <w:sz w:val="22"/>
        </w:rPr>
      </w:pPr>
      <w:r w:rsidRPr="00F809F7">
        <w:rPr>
          <w:rFonts w:cstheme="minorHAnsi"/>
          <w:sz w:val="22"/>
        </w:rPr>
        <w:t xml:space="preserve">pay to the Potentially Affected </w:t>
      </w:r>
      <w:r w:rsidR="00184174" w:rsidRPr="00F809F7">
        <w:rPr>
          <w:rFonts w:cstheme="minorHAnsi"/>
          <w:sz w:val="22"/>
        </w:rPr>
        <w:t xml:space="preserve">Crown Melbourne </w:t>
      </w:r>
      <w:r w:rsidRPr="00F809F7">
        <w:rPr>
          <w:rFonts w:cstheme="minorHAnsi"/>
          <w:sz w:val="22"/>
        </w:rPr>
        <w:t>Employee the relevant Interest Payment.</w:t>
      </w:r>
    </w:p>
    <w:p w14:paraId="0745A55A" w14:textId="4A439188" w:rsidR="00F57FCA" w:rsidRPr="00F809F7" w:rsidRDefault="00F57FCA" w:rsidP="003440D8">
      <w:pPr>
        <w:pStyle w:val="EUParagraphLevel1"/>
        <w:jc w:val="left"/>
        <w:rPr>
          <w:rFonts w:asciiTheme="minorHAnsi" w:hAnsiTheme="minorHAnsi" w:cstheme="minorHAnsi"/>
          <w:sz w:val="22"/>
        </w:rPr>
      </w:pPr>
      <w:r w:rsidRPr="00F809F7">
        <w:rPr>
          <w:rFonts w:asciiTheme="minorHAnsi" w:hAnsiTheme="minorHAnsi" w:cstheme="minorHAnsi"/>
          <w:sz w:val="22"/>
        </w:rPr>
        <w:t>Prior to the execution of this Undertaking, Crown Perth notified the FWO that</w:t>
      </w:r>
      <w:r w:rsidR="0057719E" w:rsidRPr="00F809F7">
        <w:rPr>
          <w:rFonts w:asciiTheme="minorHAnsi" w:hAnsiTheme="minorHAnsi" w:cstheme="minorHAnsi"/>
          <w:sz w:val="22"/>
        </w:rPr>
        <w:t>, for the Relevant Period,</w:t>
      </w:r>
      <w:r w:rsidRPr="00F809F7">
        <w:rPr>
          <w:rFonts w:asciiTheme="minorHAnsi" w:hAnsiTheme="minorHAnsi" w:cstheme="minorHAnsi"/>
          <w:sz w:val="22"/>
        </w:rPr>
        <w:t xml:space="preserve"> it had:</w:t>
      </w:r>
      <w:bookmarkEnd w:id="3"/>
    </w:p>
    <w:p w14:paraId="15E5223A" w14:textId="52159B21" w:rsidR="00F57FCA" w:rsidRPr="00F809F7" w:rsidRDefault="00F57FCA" w:rsidP="003440D8">
      <w:pPr>
        <w:pStyle w:val="EUParagraphLevel2"/>
        <w:jc w:val="left"/>
        <w:rPr>
          <w:sz w:val="22"/>
          <w:szCs w:val="22"/>
        </w:rPr>
      </w:pPr>
      <w:r w:rsidRPr="00F809F7">
        <w:rPr>
          <w:sz w:val="22"/>
          <w:szCs w:val="22"/>
        </w:rPr>
        <w:t xml:space="preserve">calculated the amount of the underpayment to each employee listed in Column </w:t>
      </w:r>
      <w:r w:rsidR="00D96709" w:rsidRPr="00F809F7">
        <w:rPr>
          <w:sz w:val="22"/>
          <w:szCs w:val="22"/>
        </w:rPr>
        <w:t>B</w:t>
      </w:r>
      <w:r w:rsidRPr="00F809F7">
        <w:rPr>
          <w:sz w:val="22"/>
          <w:szCs w:val="22"/>
        </w:rPr>
        <w:t xml:space="preserve"> of Schedule B to this Undertaking (</w:t>
      </w:r>
      <w:r w:rsidRPr="00F809F7">
        <w:rPr>
          <w:b/>
          <w:sz w:val="22"/>
          <w:szCs w:val="22"/>
        </w:rPr>
        <w:t>Affected Crown Perth Employees</w:t>
      </w:r>
      <w:r w:rsidRPr="00F809F7">
        <w:rPr>
          <w:sz w:val="22"/>
          <w:szCs w:val="22"/>
        </w:rPr>
        <w:t xml:space="preserve">) to be the amount listed in Column </w:t>
      </w:r>
      <w:r w:rsidR="00D96709" w:rsidRPr="00F809F7">
        <w:rPr>
          <w:sz w:val="22"/>
          <w:szCs w:val="22"/>
        </w:rPr>
        <w:t>D</w:t>
      </w:r>
      <w:r w:rsidR="00B02061" w:rsidRPr="00F809F7">
        <w:rPr>
          <w:sz w:val="22"/>
          <w:szCs w:val="22"/>
        </w:rPr>
        <w:t xml:space="preserve"> of Schedule B to this Undertaking</w:t>
      </w:r>
      <w:r w:rsidRPr="00F809F7">
        <w:rPr>
          <w:sz w:val="22"/>
          <w:szCs w:val="22"/>
        </w:rPr>
        <w:t xml:space="preserve"> (</w:t>
      </w:r>
      <w:r w:rsidRPr="00F809F7">
        <w:rPr>
          <w:b/>
          <w:sz w:val="22"/>
          <w:szCs w:val="22"/>
        </w:rPr>
        <w:t>Crown Perth Underpayments</w:t>
      </w:r>
      <w:r w:rsidRPr="00F809F7">
        <w:rPr>
          <w:sz w:val="22"/>
          <w:szCs w:val="22"/>
        </w:rPr>
        <w:t>);</w:t>
      </w:r>
    </w:p>
    <w:p w14:paraId="125EBBD8" w14:textId="21ED12D0" w:rsidR="00F57FCA" w:rsidRPr="00F809F7" w:rsidRDefault="00F57FCA" w:rsidP="003440D8">
      <w:pPr>
        <w:pStyle w:val="EUParagraphLevel2"/>
        <w:jc w:val="left"/>
        <w:rPr>
          <w:sz w:val="22"/>
          <w:szCs w:val="22"/>
        </w:rPr>
      </w:pPr>
      <w:r w:rsidRPr="00F809F7">
        <w:rPr>
          <w:sz w:val="22"/>
          <w:szCs w:val="22"/>
        </w:rPr>
        <w:t xml:space="preserve">calculated the amount of superannuation payable to each Affected Crown Perth Employee to be the amount listed in Column </w:t>
      </w:r>
      <w:r w:rsidR="00D96709" w:rsidRPr="00F809F7">
        <w:rPr>
          <w:sz w:val="22"/>
          <w:szCs w:val="22"/>
        </w:rPr>
        <w:t>E</w:t>
      </w:r>
      <w:r w:rsidRPr="00F809F7">
        <w:rPr>
          <w:sz w:val="22"/>
          <w:szCs w:val="22"/>
        </w:rPr>
        <w:t xml:space="preserve"> of Schedule B to this Undertaking </w:t>
      </w:r>
      <w:r w:rsidRPr="00F809F7">
        <w:rPr>
          <w:sz w:val="22"/>
          <w:szCs w:val="22"/>
        </w:rPr>
        <w:lastRenderedPageBreak/>
        <w:t>(</w:t>
      </w:r>
      <w:r w:rsidRPr="00F809F7">
        <w:rPr>
          <w:b/>
          <w:sz w:val="22"/>
          <w:szCs w:val="22"/>
        </w:rPr>
        <w:t>Crown Perth Superannuation Underpayments</w:t>
      </w:r>
      <w:r w:rsidRPr="00F809F7">
        <w:rPr>
          <w:sz w:val="22"/>
          <w:szCs w:val="22"/>
        </w:rPr>
        <w:t xml:space="preserve">); </w:t>
      </w:r>
    </w:p>
    <w:p w14:paraId="5758FB36" w14:textId="1EF77687" w:rsidR="00F57FCA" w:rsidRPr="00F809F7" w:rsidRDefault="00F57FCA" w:rsidP="003440D8">
      <w:pPr>
        <w:pStyle w:val="EUParagraphLevel2"/>
        <w:jc w:val="left"/>
        <w:rPr>
          <w:sz w:val="22"/>
          <w:szCs w:val="22"/>
        </w:rPr>
      </w:pPr>
      <w:r w:rsidRPr="00F809F7">
        <w:rPr>
          <w:sz w:val="22"/>
          <w:szCs w:val="22"/>
        </w:rPr>
        <w:t>calculated an additional payment</w:t>
      </w:r>
      <w:r w:rsidR="003D1D09" w:rsidRPr="00F809F7">
        <w:rPr>
          <w:sz w:val="22"/>
          <w:szCs w:val="22"/>
        </w:rPr>
        <w:t xml:space="preserve"> (made up of interest and gratuity)</w:t>
      </w:r>
      <w:r w:rsidRPr="00F809F7">
        <w:rPr>
          <w:sz w:val="22"/>
          <w:szCs w:val="22"/>
        </w:rPr>
        <w:t xml:space="preserve">, calculated at 10% of each Crown Perth Underpayment, to be the amount listed in Column </w:t>
      </w:r>
      <w:r w:rsidR="00D96709" w:rsidRPr="00F809F7">
        <w:rPr>
          <w:sz w:val="22"/>
          <w:szCs w:val="22"/>
        </w:rPr>
        <w:t>F</w:t>
      </w:r>
      <w:r w:rsidRPr="00F809F7">
        <w:rPr>
          <w:sz w:val="22"/>
          <w:szCs w:val="22"/>
        </w:rPr>
        <w:t xml:space="preserve"> of Schedule B to this Undertaking (</w:t>
      </w:r>
      <w:r w:rsidRPr="00F809F7">
        <w:rPr>
          <w:b/>
          <w:sz w:val="22"/>
          <w:szCs w:val="22"/>
        </w:rPr>
        <w:t xml:space="preserve">Crown Perth </w:t>
      </w:r>
      <w:r w:rsidR="003D1D09" w:rsidRPr="00F809F7">
        <w:rPr>
          <w:b/>
          <w:sz w:val="22"/>
          <w:szCs w:val="22"/>
        </w:rPr>
        <w:t xml:space="preserve">Additional </w:t>
      </w:r>
      <w:r w:rsidR="00A07ADD" w:rsidRPr="00F809F7">
        <w:rPr>
          <w:b/>
          <w:sz w:val="22"/>
          <w:szCs w:val="22"/>
        </w:rPr>
        <w:t>Payments</w:t>
      </w:r>
      <w:r w:rsidRPr="00F809F7">
        <w:rPr>
          <w:sz w:val="22"/>
          <w:szCs w:val="22"/>
        </w:rPr>
        <w:t xml:space="preserve">); </w:t>
      </w:r>
      <w:r w:rsidR="00B02061" w:rsidRPr="00F809F7">
        <w:rPr>
          <w:sz w:val="22"/>
          <w:szCs w:val="22"/>
        </w:rPr>
        <w:t>and</w:t>
      </w:r>
    </w:p>
    <w:p w14:paraId="0BAA2F7C" w14:textId="291483A7" w:rsidR="00F57FCA" w:rsidRPr="00F809F7" w:rsidRDefault="00F57FCA" w:rsidP="003440D8">
      <w:pPr>
        <w:pStyle w:val="EUParagraphLevel2"/>
        <w:jc w:val="left"/>
        <w:rPr>
          <w:sz w:val="22"/>
          <w:szCs w:val="22"/>
        </w:rPr>
      </w:pPr>
      <w:r w:rsidRPr="00F809F7">
        <w:rPr>
          <w:sz w:val="22"/>
          <w:szCs w:val="22"/>
        </w:rPr>
        <w:t xml:space="preserve">made payments of the amounts referred to in Columns </w:t>
      </w:r>
      <w:r w:rsidR="00D96709" w:rsidRPr="00F809F7">
        <w:rPr>
          <w:sz w:val="22"/>
          <w:szCs w:val="22"/>
        </w:rPr>
        <w:t>D</w:t>
      </w:r>
      <w:r w:rsidRPr="00F809F7">
        <w:rPr>
          <w:sz w:val="22"/>
          <w:szCs w:val="22"/>
        </w:rPr>
        <w:t xml:space="preserve">, </w:t>
      </w:r>
      <w:r w:rsidR="00D96709" w:rsidRPr="00F809F7">
        <w:rPr>
          <w:sz w:val="22"/>
          <w:szCs w:val="22"/>
        </w:rPr>
        <w:t>E</w:t>
      </w:r>
      <w:r w:rsidRPr="00F809F7">
        <w:rPr>
          <w:sz w:val="22"/>
          <w:szCs w:val="22"/>
        </w:rPr>
        <w:t xml:space="preserve"> and </w:t>
      </w:r>
      <w:r w:rsidR="00D96709" w:rsidRPr="00F809F7">
        <w:rPr>
          <w:sz w:val="22"/>
          <w:szCs w:val="22"/>
        </w:rPr>
        <w:t>F</w:t>
      </w:r>
      <w:r w:rsidRPr="00F809F7">
        <w:rPr>
          <w:sz w:val="22"/>
          <w:szCs w:val="22"/>
        </w:rPr>
        <w:t xml:space="preserve"> to each of the Affected Crown Perth Employees</w:t>
      </w:r>
      <w:r w:rsidR="004B4F7E" w:rsidRPr="00F809F7">
        <w:rPr>
          <w:sz w:val="22"/>
          <w:szCs w:val="22"/>
        </w:rPr>
        <w:t xml:space="preserve"> (or their nominated superannuation fund)</w:t>
      </w:r>
      <w:r w:rsidRPr="00F809F7">
        <w:rPr>
          <w:sz w:val="22"/>
          <w:szCs w:val="22"/>
        </w:rPr>
        <w:t xml:space="preserve"> who are marked with a ‘yes’ in Column </w:t>
      </w:r>
      <w:r w:rsidR="00D96709" w:rsidRPr="00F809F7">
        <w:rPr>
          <w:sz w:val="22"/>
          <w:szCs w:val="22"/>
        </w:rPr>
        <w:t>G</w:t>
      </w:r>
      <w:r w:rsidRPr="00F809F7">
        <w:rPr>
          <w:sz w:val="22"/>
          <w:szCs w:val="22"/>
        </w:rPr>
        <w:t xml:space="preserve"> of Schedule B to this Undertaking</w:t>
      </w:r>
      <w:r w:rsidR="00B02061" w:rsidRPr="00F809F7">
        <w:rPr>
          <w:sz w:val="22"/>
          <w:szCs w:val="22"/>
        </w:rPr>
        <w:t>.</w:t>
      </w:r>
    </w:p>
    <w:p w14:paraId="5ADE8B08" w14:textId="4C345FE0" w:rsidR="009E6D5B" w:rsidRPr="00F809F7" w:rsidRDefault="009E6D5B" w:rsidP="003440D8">
      <w:pPr>
        <w:pStyle w:val="EUParagraphLevel1"/>
        <w:jc w:val="left"/>
        <w:rPr>
          <w:rFonts w:asciiTheme="minorHAnsi" w:hAnsiTheme="minorHAnsi" w:cstheme="minorHAnsi"/>
          <w:sz w:val="22"/>
        </w:rPr>
      </w:pPr>
      <w:r w:rsidRPr="00F809F7">
        <w:rPr>
          <w:rFonts w:asciiTheme="minorHAnsi" w:hAnsiTheme="minorHAnsi" w:cstheme="minorHAnsi"/>
          <w:sz w:val="22"/>
        </w:rPr>
        <w:t>Prior to the execution of this Undertaking, Crown Perth has notified the FWO that, for the Relevant Period, it will</w:t>
      </w:r>
      <w:r w:rsidR="00036AAD" w:rsidRPr="00F809F7">
        <w:rPr>
          <w:rFonts w:asciiTheme="minorHAnsi" w:hAnsiTheme="minorHAnsi" w:cstheme="minorHAnsi"/>
          <w:sz w:val="22"/>
        </w:rPr>
        <w:t>:</w:t>
      </w:r>
    </w:p>
    <w:p w14:paraId="6FD98BDA" w14:textId="4B441761" w:rsidR="009E6D5B" w:rsidRPr="00F809F7" w:rsidRDefault="009E6D5B" w:rsidP="003440D8">
      <w:pPr>
        <w:pStyle w:val="EUParagraphLevel2"/>
        <w:jc w:val="left"/>
        <w:rPr>
          <w:sz w:val="22"/>
          <w:szCs w:val="22"/>
        </w:rPr>
      </w:pPr>
      <w:r w:rsidRPr="00F809F7">
        <w:rPr>
          <w:sz w:val="22"/>
          <w:szCs w:val="22"/>
        </w:rPr>
        <w:t>continue to investigate whether any underpayment has occurred in relation to each Crown Perth Employee listed in Schedule B1</w:t>
      </w:r>
      <w:r w:rsidR="00385DC1" w:rsidRPr="00F809F7">
        <w:rPr>
          <w:sz w:val="22"/>
          <w:szCs w:val="22"/>
        </w:rPr>
        <w:t xml:space="preserve"> (</w:t>
      </w:r>
      <w:r w:rsidR="00385DC1" w:rsidRPr="00F809F7">
        <w:rPr>
          <w:b/>
          <w:sz w:val="22"/>
        </w:rPr>
        <w:t>Potentially Affected Crown Perth Employees</w:t>
      </w:r>
      <w:r w:rsidR="00385DC1" w:rsidRPr="00F809F7">
        <w:rPr>
          <w:sz w:val="22"/>
          <w:szCs w:val="22"/>
        </w:rPr>
        <w:t>) to this Undertaking;</w:t>
      </w:r>
    </w:p>
    <w:p w14:paraId="16D3E34C" w14:textId="77777777" w:rsidR="006C4C58" w:rsidRPr="00F809F7" w:rsidRDefault="006C4C58" w:rsidP="003440D8">
      <w:pPr>
        <w:pStyle w:val="EUParagraphLevel2"/>
        <w:jc w:val="left"/>
        <w:rPr>
          <w:sz w:val="22"/>
          <w:szCs w:val="22"/>
        </w:rPr>
      </w:pPr>
      <w:r w:rsidRPr="00F809F7">
        <w:rPr>
          <w:sz w:val="22"/>
          <w:szCs w:val="22"/>
        </w:rPr>
        <w:t xml:space="preserve">provide the FWO with sample calculations for review by 31 August 2023; </w:t>
      </w:r>
    </w:p>
    <w:p w14:paraId="59C39EDE" w14:textId="77777777" w:rsidR="006C4C58" w:rsidRPr="00F809F7" w:rsidRDefault="006C4C58" w:rsidP="003440D8">
      <w:pPr>
        <w:pStyle w:val="EUParagraphLevel2"/>
        <w:jc w:val="left"/>
        <w:rPr>
          <w:sz w:val="22"/>
          <w:szCs w:val="22"/>
        </w:rPr>
      </w:pPr>
      <w:r w:rsidRPr="00F809F7">
        <w:rPr>
          <w:sz w:val="22"/>
          <w:szCs w:val="22"/>
        </w:rPr>
        <w:t>provide the FWO with an interim report by 31 October 2023;</w:t>
      </w:r>
    </w:p>
    <w:p w14:paraId="40B296B2" w14:textId="318F8744" w:rsidR="006C4C58" w:rsidRPr="00F809F7" w:rsidRDefault="006C4C58" w:rsidP="003440D8">
      <w:pPr>
        <w:pStyle w:val="EUParagraphLevel2"/>
        <w:jc w:val="left"/>
        <w:rPr>
          <w:sz w:val="22"/>
          <w:szCs w:val="22"/>
        </w:rPr>
      </w:pPr>
      <w:r w:rsidRPr="00F809F7">
        <w:rPr>
          <w:sz w:val="22"/>
          <w:szCs w:val="22"/>
        </w:rPr>
        <w:t>finalise this investigation by 31 January 2024, or later date as agreed upon with the FWO</w:t>
      </w:r>
      <w:r w:rsidR="00184174" w:rsidRPr="00F809F7">
        <w:rPr>
          <w:sz w:val="22"/>
          <w:szCs w:val="22"/>
        </w:rPr>
        <w:t xml:space="preserve">. FWO </w:t>
      </w:r>
      <w:r w:rsidR="00C1585D" w:rsidRPr="00F809F7">
        <w:rPr>
          <w:sz w:val="22"/>
          <w:szCs w:val="22"/>
        </w:rPr>
        <w:t>will</w:t>
      </w:r>
      <w:r w:rsidR="00184174" w:rsidRPr="00F809F7">
        <w:rPr>
          <w:sz w:val="22"/>
          <w:szCs w:val="22"/>
        </w:rPr>
        <w:t xml:space="preserve"> not unreasonably refuse a request for an extension of time to finalise this investigation</w:t>
      </w:r>
      <w:r w:rsidRPr="00F809F7">
        <w:rPr>
          <w:sz w:val="22"/>
          <w:szCs w:val="22"/>
        </w:rPr>
        <w:t>;</w:t>
      </w:r>
    </w:p>
    <w:p w14:paraId="3F3B58B6" w14:textId="441D06C5" w:rsidR="001371C6" w:rsidRPr="00F809F7" w:rsidRDefault="006C4C58" w:rsidP="003440D8">
      <w:pPr>
        <w:pStyle w:val="EUParagraphLevel2"/>
        <w:jc w:val="left"/>
        <w:rPr>
          <w:sz w:val="22"/>
          <w:szCs w:val="22"/>
        </w:rPr>
      </w:pPr>
      <w:r w:rsidRPr="00F809F7">
        <w:rPr>
          <w:sz w:val="22"/>
          <w:szCs w:val="22"/>
        </w:rPr>
        <w:t xml:space="preserve">remediate any </w:t>
      </w:r>
      <w:r w:rsidR="00C1585D" w:rsidRPr="00F809F7">
        <w:rPr>
          <w:sz w:val="22"/>
          <w:szCs w:val="22"/>
        </w:rPr>
        <w:t>monies determined to be owed to Potentially Affected Crown Perth Employees</w:t>
      </w:r>
      <w:r w:rsidR="006C1CFB" w:rsidRPr="00F809F7">
        <w:rPr>
          <w:sz w:val="22"/>
          <w:szCs w:val="22"/>
        </w:rPr>
        <w:t xml:space="preserve"> </w:t>
      </w:r>
      <w:r w:rsidRPr="00F809F7">
        <w:rPr>
          <w:sz w:val="22"/>
          <w:szCs w:val="22"/>
        </w:rPr>
        <w:t>by 31 March 2024, or later date as agreed upon with the FWO, including 10% interest and any relevant superannuation, and provide the FWO with a schedule evidencing the same</w:t>
      </w:r>
      <w:r w:rsidR="001371C6" w:rsidRPr="00F809F7">
        <w:rPr>
          <w:sz w:val="22"/>
          <w:szCs w:val="22"/>
        </w:rPr>
        <w:t xml:space="preserve">; </w:t>
      </w:r>
    </w:p>
    <w:p w14:paraId="4AD79F64" w14:textId="47D46D70" w:rsidR="006D1293" w:rsidRPr="00F809F7" w:rsidRDefault="006D1293" w:rsidP="003440D8">
      <w:pPr>
        <w:pStyle w:val="EUParagraphLevel2"/>
        <w:jc w:val="left"/>
        <w:rPr>
          <w:sz w:val="22"/>
          <w:szCs w:val="22"/>
        </w:rPr>
      </w:pPr>
      <w:r w:rsidRPr="00F809F7">
        <w:rPr>
          <w:sz w:val="22"/>
          <w:szCs w:val="22"/>
        </w:rPr>
        <w:t>i</w:t>
      </w:r>
      <w:r w:rsidR="001371C6" w:rsidRPr="00F809F7">
        <w:rPr>
          <w:sz w:val="22"/>
          <w:szCs w:val="22"/>
        </w:rPr>
        <w:t xml:space="preserve">f any of the </w:t>
      </w:r>
      <w:r w:rsidRPr="00F809F7">
        <w:rPr>
          <w:sz w:val="22"/>
          <w:szCs w:val="22"/>
        </w:rPr>
        <w:t xml:space="preserve">Potentially </w:t>
      </w:r>
      <w:r w:rsidR="001371C6" w:rsidRPr="00F809F7">
        <w:rPr>
          <w:sz w:val="22"/>
          <w:szCs w:val="22"/>
        </w:rPr>
        <w:t xml:space="preserve">Affected </w:t>
      </w:r>
      <w:r w:rsidR="00184174" w:rsidRPr="00F809F7">
        <w:rPr>
          <w:sz w:val="22"/>
          <w:szCs w:val="22"/>
        </w:rPr>
        <w:t xml:space="preserve">Crown Perth </w:t>
      </w:r>
      <w:r w:rsidR="001371C6" w:rsidRPr="00F809F7">
        <w:rPr>
          <w:sz w:val="22"/>
          <w:szCs w:val="22"/>
        </w:rPr>
        <w:t xml:space="preserve">Employees to whom </w:t>
      </w:r>
      <w:r w:rsidR="00B44B3E">
        <w:rPr>
          <w:sz w:val="22"/>
          <w:szCs w:val="22"/>
        </w:rPr>
        <w:t xml:space="preserve">monies are determined to be </w:t>
      </w:r>
      <w:r w:rsidR="001371C6" w:rsidRPr="00F809F7">
        <w:rPr>
          <w:sz w:val="22"/>
          <w:szCs w:val="22"/>
        </w:rPr>
        <w:t xml:space="preserve">owed cannot be located within </w:t>
      </w:r>
      <w:r w:rsidRPr="00F809F7">
        <w:rPr>
          <w:sz w:val="22"/>
          <w:szCs w:val="22"/>
        </w:rPr>
        <w:t xml:space="preserve">60 days of the finalisation date of this investigation, </w:t>
      </w:r>
      <w:r w:rsidR="001371C6" w:rsidRPr="00F809F7">
        <w:rPr>
          <w:sz w:val="22"/>
          <w:szCs w:val="22"/>
        </w:rPr>
        <w:t xml:space="preserve">the Crown Entities will pay the </w:t>
      </w:r>
      <w:r w:rsidR="0003053C">
        <w:rPr>
          <w:sz w:val="22"/>
          <w:szCs w:val="22"/>
        </w:rPr>
        <w:t>monies determined to be owed</w:t>
      </w:r>
      <w:r w:rsidR="001371C6" w:rsidRPr="00F809F7">
        <w:rPr>
          <w:sz w:val="22"/>
          <w:szCs w:val="22"/>
        </w:rPr>
        <w:t xml:space="preserve"> to those </w:t>
      </w:r>
      <w:r w:rsidR="00184174" w:rsidRPr="00F809F7">
        <w:rPr>
          <w:sz w:val="22"/>
          <w:szCs w:val="22"/>
        </w:rPr>
        <w:t xml:space="preserve">Potentially </w:t>
      </w:r>
      <w:r w:rsidR="001371C6" w:rsidRPr="00F809F7">
        <w:rPr>
          <w:sz w:val="22"/>
          <w:szCs w:val="22"/>
        </w:rPr>
        <w:t xml:space="preserve">Affected </w:t>
      </w:r>
      <w:r w:rsidR="00184174" w:rsidRPr="00F809F7">
        <w:rPr>
          <w:sz w:val="22"/>
          <w:szCs w:val="22"/>
        </w:rPr>
        <w:t xml:space="preserve">Crown Perth </w:t>
      </w:r>
      <w:r w:rsidR="001371C6" w:rsidRPr="00F809F7">
        <w:rPr>
          <w:sz w:val="22"/>
          <w:szCs w:val="22"/>
        </w:rPr>
        <w:t>Employees to the Commonwealth of Australia in accordance with section 559 of the FW Act.  The Crown Entities will complete the required documents supplied by the FWO for this purpose</w:t>
      </w:r>
      <w:r w:rsidRPr="00F809F7">
        <w:rPr>
          <w:sz w:val="22"/>
          <w:szCs w:val="22"/>
        </w:rPr>
        <w:t>;</w:t>
      </w:r>
    </w:p>
    <w:p w14:paraId="215692EC" w14:textId="3AAF55F6" w:rsidR="001371C6" w:rsidRPr="00F809F7" w:rsidRDefault="006D1293" w:rsidP="003440D8">
      <w:pPr>
        <w:pStyle w:val="EUParagraphLevel2"/>
        <w:jc w:val="left"/>
        <w:rPr>
          <w:sz w:val="22"/>
          <w:szCs w:val="22"/>
        </w:rPr>
      </w:pPr>
      <w:r w:rsidRPr="00F809F7">
        <w:rPr>
          <w:sz w:val="22"/>
          <w:szCs w:val="22"/>
        </w:rPr>
        <w:t>i</w:t>
      </w:r>
      <w:r w:rsidR="001371C6" w:rsidRPr="00F809F7">
        <w:rPr>
          <w:sz w:val="22"/>
          <w:szCs w:val="22"/>
        </w:rPr>
        <w:t>n the event that the FWO is able to locate and contact a</w:t>
      </w:r>
      <w:r w:rsidRPr="00F809F7">
        <w:rPr>
          <w:sz w:val="22"/>
          <w:szCs w:val="22"/>
        </w:rPr>
        <w:t xml:space="preserve"> Potentially</w:t>
      </w:r>
      <w:r w:rsidR="00184174" w:rsidRPr="00F809F7">
        <w:rPr>
          <w:sz w:val="22"/>
          <w:szCs w:val="22"/>
        </w:rPr>
        <w:t xml:space="preserve"> </w:t>
      </w:r>
      <w:r w:rsidR="001371C6" w:rsidRPr="00F809F7">
        <w:rPr>
          <w:sz w:val="22"/>
          <w:szCs w:val="22"/>
        </w:rPr>
        <w:t xml:space="preserve">Affected </w:t>
      </w:r>
      <w:r w:rsidR="00184174" w:rsidRPr="00F809F7">
        <w:rPr>
          <w:sz w:val="22"/>
          <w:szCs w:val="22"/>
        </w:rPr>
        <w:t xml:space="preserve">Crown Perth </w:t>
      </w:r>
      <w:r w:rsidR="001371C6" w:rsidRPr="00F809F7">
        <w:rPr>
          <w:sz w:val="22"/>
          <w:szCs w:val="22"/>
        </w:rPr>
        <w:t xml:space="preserve">Employee to whom </w:t>
      </w:r>
      <w:r w:rsidR="00E60380">
        <w:rPr>
          <w:sz w:val="22"/>
          <w:szCs w:val="22"/>
        </w:rPr>
        <w:t>monies are determined to be owed</w:t>
      </w:r>
      <w:r w:rsidR="001371C6" w:rsidRPr="00F809F7">
        <w:rPr>
          <w:sz w:val="22"/>
          <w:szCs w:val="22"/>
        </w:rPr>
        <w:t xml:space="preserve">, the FWO will (in addition to its obligations under s559 of the FW Act) notify the Crown Entities in writing of the name and contact details of the </w:t>
      </w:r>
      <w:r w:rsidRPr="00F809F7">
        <w:rPr>
          <w:sz w:val="22"/>
          <w:szCs w:val="22"/>
        </w:rPr>
        <w:t xml:space="preserve">Potentially </w:t>
      </w:r>
      <w:r w:rsidR="001371C6" w:rsidRPr="00F809F7">
        <w:rPr>
          <w:sz w:val="22"/>
          <w:szCs w:val="22"/>
        </w:rPr>
        <w:t xml:space="preserve">Affected </w:t>
      </w:r>
      <w:r w:rsidR="00184174" w:rsidRPr="00F809F7">
        <w:rPr>
          <w:sz w:val="22"/>
          <w:szCs w:val="22"/>
        </w:rPr>
        <w:t xml:space="preserve">Crown Perth </w:t>
      </w:r>
      <w:r w:rsidR="001371C6" w:rsidRPr="00F809F7">
        <w:rPr>
          <w:sz w:val="22"/>
          <w:szCs w:val="22"/>
        </w:rPr>
        <w:t>Employee. Within 30 days of receiving any such notice the Crown Entities will:</w:t>
      </w:r>
    </w:p>
    <w:p w14:paraId="69A9BCE6" w14:textId="1A48CC1F" w:rsidR="008F5753" w:rsidRPr="00F809F7" w:rsidRDefault="008F5753" w:rsidP="003440D8">
      <w:pPr>
        <w:pStyle w:val="EUParagraphLevel3"/>
        <w:jc w:val="left"/>
        <w:rPr>
          <w:rFonts w:cstheme="minorHAnsi"/>
          <w:sz w:val="22"/>
        </w:rPr>
      </w:pPr>
      <w:r w:rsidRPr="00F809F7">
        <w:rPr>
          <w:rFonts w:cstheme="minorHAnsi"/>
          <w:sz w:val="22"/>
        </w:rPr>
        <w:lastRenderedPageBreak/>
        <w:t xml:space="preserve">pay to the Potentially Affected </w:t>
      </w:r>
      <w:r w:rsidR="00184174" w:rsidRPr="00F809F7">
        <w:rPr>
          <w:rFonts w:cstheme="minorHAnsi"/>
          <w:sz w:val="22"/>
        </w:rPr>
        <w:t xml:space="preserve">Crown Perth </w:t>
      </w:r>
      <w:r w:rsidRPr="00F809F7">
        <w:rPr>
          <w:rFonts w:cstheme="minorHAnsi"/>
          <w:sz w:val="22"/>
        </w:rPr>
        <w:t>Employee’s nominated superannuation fund the relevant Superannuation Underpayment; and</w:t>
      </w:r>
    </w:p>
    <w:p w14:paraId="393B278B" w14:textId="1C98F310" w:rsidR="008F5753" w:rsidRPr="00F809F7" w:rsidRDefault="008F5753" w:rsidP="003440D8">
      <w:pPr>
        <w:pStyle w:val="EUParagraphLevel3"/>
        <w:jc w:val="left"/>
        <w:rPr>
          <w:rFonts w:cstheme="minorHAnsi"/>
          <w:sz w:val="22"/>
        </w:rPr>
      </w:pPr>
      <w:r w:rsidRPr="00F809F7">
        <w:rPr>
          <w:rFonts w:cstheme="minorHAnsi"/>
          <w:sz w:val="22"/>
        </w:rPr>
        <w:t xml:space="preserve">pay to the Potentially Affected </w:t>
      </w:r>
      <w:r w:rsidR="00184174" w:rsidRPr="00F809F7">
        <w:rPr>
          <w:rFonts w:cstheme="minorHAnsi"/>
          <w:sz w:val="22"/>
        </w:rPr>
        <w:t xml:space="preserve">Crown Perth </w:t>
      </w:r>
      <w:r w:rsidRPr="00F809F7">
        <w:rPr>
          <w:rFonts w:cstheme="minorHAnsi"/>
          <w:sz w:val="22"/>
        </w:rPr>
        <w:t>Employee the relevant Interest Payment.</w:t>
      </w:r>
    </w:p>
    <w:p w14:paraId="21945F41" w14:textId="06FE0A51" w:rsidR="00A07ADD" w:rsidRPr="00F809F7" w:rsidRDefault="00A07ADD" w:rsidP="003440D8">
      <w:pPr>
        <w:pStyle w:val="EUParagraphLevel1"/>
        <w:jc w:val="left"/>
        <w:rPr>
          <w:rFonts w:asciiTheme="minorHAnsi" w:hAnsiTheme="minorHAnsi" w:cstheme="minorHAnsi"/>
          <w:sz w:val="22"/>
        </w:rPr>
      </w:pPr>
      <w:r w:rsidRPr="00F809F7">
        <w:rPr>
          <w:rFonts w:asciiTheme="minorHAnsi" w:hAnsiTheme="minorHAnsi" w:cstheme="minorHAnsi"/>
          <w:sz w:val="22"/>
        </w:rPr>
        <w:t>In this Undertaking:</w:t>
      </w:r>
    </w:p>
    <w:p w14:paraId="36EAA920" w14:textId="1466C7C8" w:rsidR="00A07ADD" w:rsidRPr="00F809F7" w:rsidRDefault="00A07ADD" w:rsidP="003440D8">
      <w:pPr>
        <w:pStyle w:val="EUParagraphLevel2"/>
        <w:jc w:val="left"/>
        <w:rPr>
          <w:sz w:val="22"/>
          <w:szCs w:val="22"/>
        </w:rPr>
      </w:pPr>
      <w:r w:rsidRPr="00F809F7">
        <w:rPr>
          <w:sz w:val="22"/>
          <w:szCs w:val="22"/>
        </w:rPr>
        <w:t xml:space="preserve">the </w:t>
      </w:r>
      <w:r w:rsidRPr="00F809F7">
        <w:rPr>
          <w:b/>
          <w:sz w:val="22"/>
          <w:szCs w:val="22"/>
        </w:rPr>
        <w:t>Affected Crown Melbourne Employees</w:t>
      </w:r>
      <w:r w:rsidRPr="00F809F7">
        <w:rPr>
          <w:sz w:val="22"/>
          <w:szCs w:val="22"/>
        </w:rPr>
        <w:t xml:space="preserve"> and the </w:t>
      </w:r>
      <w:r w:rsidRPr="00F809F7">
        <w:rPr>
          <w:b/>
          <w:sz w:val="22"/>
          <w:szCs w:val="22"/>
        </w:rPr>
        <w:t>Affected Crown Perth Employees</w:t>
      </w:r>
      <w:r w:rsidRPr="00F809F7">
        <w:rPr>
          <w:sz w:val="22"/>
          <w:szCs w:val="22"/>
        </w:rPr>
        <w:t xml:space="preserve"> are, collectively, the </w:t>
      </w:r>
      <w:r w:rsidRPr="00F809F7">
        <w:rPr>
          <w:b/>
          <w:sz w:val="22"/>
          <w:szCs w:val="22"/>
        </w:rPr>
        <w:t>Affected Employees</w:t>
      </w:r>
      <w:r w:rsidRPr="00F809F7">
        <w:rPr>
          <w:sz w:val="22"/>
          <w:szCs w:val="22"/>
        </w:rPr>
        <w:t xml:space="preserve">; </w:t>
      </w:r>
    </w:p>
    <w:p w14:paraId="120B8E73" w14:textId="28432F63" w:rsidR="006C325E" w:rsidRPr="00F809F7" w:rsidRDefault="006C325E" w:rsidP="003440D8">
      <w:pPr>
        <w:pStyle w:val="EUParagraphLevel2"/>
        <w:jc w:val="left"/>
        <w:rPr>
          <w:sz w:val="22"/>
          <w:szCs w:val="22"/>
        </w:rPr>
      </w:pPr>
      <w:r w:rsidRPr="00F809F7">
        <w:rPr>
          <w:sz w:val="22"/>
          <w:szCs w:val="22"/>
        </w:rPr>
        <w:t xml:space="preserve">the </w:t>
      </w:r>
      <w:r w:rsidRPr="00F809F7">
        <w:rPr>
          <w:b/>
          <w:bCs/>
          <w:sz w:val="22"/>
          <w:szCs w:val="22"/>
        </w:rPr>
        <w:t>Potentially Affected Crown Melbourne Employees</w:t>
      </w:r>
      <w:r w:rsidRPr="00F809F7">
        <w:rPr>
          <w:sz w:val="22"/>
          <w:szCs w:val="22"/>
        </w:rPr>
        <w:t xml:space="preserve"> and the </w:t>
      </w:r>
      <w:r w:rsidRPr="00F809F7">
        <w:rPr>
          <w:b/>
          <w:bCs/>
          <w:sz w:val="22"/>
          <w:szCs w:val="22"/>
        </w:rPr>
        <w:t>Potentially Affected Crown Perth Employees</w:t>
      </w:r>
      <w:r w:rsidRPr="00F809F7">
        <w:rPr>
          <w:sz w:val="22"/>
          <w:szCs w:val="22"/>
        </w:rPr>
        <w:t xml:space="preserve"> are, collectively, the </w:t>
      </w:r>
      <w:r w:rsidRPr="00F809F7">
        <w:rPr>
          <w:b/>
          <w:bCs/>
          <w:sz w:val="22"/>
          <w:szCs w:val="22"/>
        </w:rPr>
        <w:t>Potentially Affected Employees</w:t>
      </w:r>
      <w:r w:rsidRPr="00F809F7">
        <w:rPr>
          <w:sz w:val="22"/>
          <w:szCs w:val="22"/>
        </w:rPr>
        <w:t>;</w:t>
      </w:r>
    </w:p>
    <w:p w14:paraId="3FF2863A" w14:textId="460B1075" w:rsidR="00A07ADD" w:rsidRPr="00F809F7" w:rsidRDefault="00A07ADD" w:rsidP="003440D8">
      <w:pPr>
        <w:pStyle w:val="EUParagraphLevel2"/>
        <w:jc w:val="left"/>
        <w:rPr>
          <w:sz w:val="22"/>
          <w:szCs w:val="22"/>
        </w:rPr>
      </w:pPr>
      <w:r w:rsidRPr="00F809F7">
        <w:rPr>
          <w:sz w:val="22"/>
          <w:szCs w:val="22"/>
        </w:rPr>
        <w:t xml:space="preserve">the </w:t>
      </w:r>
      <w:r w:rsidRPr="00F809F7">
        <w:rPr>
          <w:b/>
          <w:sz w:val="22"/>
          <w:szCs w:val="22"/>
        </w:rPr>
        <w:t>Crown Melbourne Underpayments</w:t>
      </w:r>
      <w:r w:rsidRPr="00F809F7">
        <w:rPr>
          <w:sz w:val="22"/>
          <w:szCs w:val="22"/>
        </w:rPr>
        <w:t xml:space="preserve"> and the </w:t>
      </w:r>
      <w:r w:rsidRPr="00F809F7">
        <w:rPr>
          <w:b/>
          <w:sz w:val="22"/>
          <w:szCs w:val="22"/>
        </w:rPr>
        <w:t>Crown Perth Underpayments</w:t>
      </w:r>
      <w:r w:rsidRPr="00F809F7">
        <w:rPr>
          <w:sz w:val="22"/>
          <w:szCs w:val="22"/>
        </w:rPr>
        <w:t xml:space="preserve"> are, collectively, the </w:t>
      </w:r>
      <w:r w:rsidRPr="00F809F7">
        <w:rPr>
          <w:b/>
          <w:sz w:val="22"/>
          <w:szCs w:val="22"/>
        </w:rPr>
        <w:t>Underpayments</w:t>
      </w:r>
      <w:r w:rsidRPr="00F809F7">
        <w:rPr>
          <w:sz w:val="22"/>
          <w:szCs w:val="22"/>
        </w:rPr>
        <w:t xml:space="preserve">; </w:t>
      </w:r>
    </w:p>
    <w:p w14:paraId="21BC4FFB" w14:textId="37EC8995" w:rsidR="00A07ADD" w:rsidRPr="00F809F7" w:rsidRDefault="00A07ADD" w:rsidP="003440D8">
      <w:pPr>
        <w:pStyle w:val="EUParagraphLevel2"/>
        <w:jc w:val="left"/>
        <w:rPr>
          <w:sz w:val="22"/>
          <w:szCs w:val="22"/>
        </w:rPr>
      </w:pPr>
      <w:r w:rsidRPr="00F809F7">
        <w:rPr>
          <w:sz w:val="22"/>
          <w:szCs w:val="22"/>
        </w:rPr>
        <w:t xml:space="preserve">the </w:t>
      </w:r>
      <w:r w:rsidRPr="00F809F7">
        <w:rPr>
          <w:b/>
          <w:sz w:val="22"/>
          <w:szCs w:val="22"/>
        </w:rPr>
        <w:t>Crown Melbourne Superannuation Underpayments</w:t>
      </w:r>
      <w:r w:rsidRPr="00F809F7">
        <w:rPr>
          <w:sz w:val="22"/>
          <w:szCs w:val="22"/>
        </w:rPr>
        <w:t xml:space="preserve"> and the </w:t>
      </w:r>
      <w:r w:rsidRPr="00F809F7">
        <w:rPr>
          <w:b/>
          <w:sz w:val="22"/>
          <w:szCs w:val="22"/>
        </w:rPr>
        <w:t xml:space="preserve">Crown Perth Superannuation Underpayments </w:t>
      </w:r>
      <w:r w:rsidRPr="00F809F7">
        <w:rPr>
          <w:sz w:val="22"/>
          <w:szCs w:val="22"/>
        </w:rPr>
        <w:t xml:space="preserve">are, collectively, the </w:t>
      </w:r>
      <w:r w:rsidRPr="00F809F7">
        <w:rPr>
          <w:b/>
          <w:sz w:val="22"/>
          <w:szCs w:val="22"/>
        </w:rPr>
        <w:t>Superannuation Underpayments</w:t>
      </w:r>
      <w:r w:rsidRPr="00F809F7">
        <w:rPr>
          <w:sz w:val="22"/>
          <w:szCs w:val="22"/>
        </w:rPr>
        <w:t>; and</w:t>
      </w:r>
      <w:r w:rsidR="005E64F9" w:rsidRPr="00F809F7">
        <w:rPr>
          <w:sz w:val="22"/>
          <w:szCs w:val="22"/>
        </w:rPr>
        <w:t xml:space="preserve"> </w:t>
      </w:r>
    </w:p>
    <w:p w14:paraId="123A7F9E" w14:textId="6AD3C563" w:rsidR="00A07ADD" w:rsidRPr="00F809F7" w:rsidRDefault="00A07ADD" w:rsidP="003440D8">
      <w:pPr>
        <w:pStyle w:val="EUParagraphLevel2"/>
        <w:jc w:val="left"/>
        <w:rPr>
          <w:sz w:val="22"/>
          <w:szCs w:val="22"/>
        </w:rPr>
      </w:pPr>
      <w:r w:rsidRPr="00F809F7">
        <w:rPr>
          <w:sz w:val="22"/>
          <w:szCs w:val="22"/>
        </w:rPr>
        <w:t xml:space="preserve">the </w:t>
      </w:r>
      <w:r w:rsidRPr="00F809F7">
        <w:rPr>
          <w:b/>
          <w:sz w:val="22"/>
          <w:szCs w:val="22"/>
        </w:rPr>
        <w:t>Crown Melbourne Interest Payments</w:t>
      </w:r>
      <w:r w:rsidRPr="00F809F7">
        <w:rPr>
          <w:sz w:val="22"/>
          <w:szCs w:val="22"/>
        </w:rPr>
        <w:t xml:space="preserve"> and the </w:t>
      </w:r>
      <w:r w:rsidRPr="00F809F7">
        <w:rPr>
          <w:b/>
          <w:sz w:val="22"/>
          <w:szCs w:val="22"/>
        </w:rPr>
        <w:t xml:space="preserve">Crown Perth Interest Payments </w:t>
      </w:r>
      <w:r w:rsidRPr="00F809F7">
        <w:rPr>
          <w:sz w:val="22"/>
          <w:szCs w:val="22"/>
        </w:rPr>
        <w:t xml:space="preserve">are, collectively, the </w:t>
      </w:r>
      <w:r w:rsidRPr="00F809F7">
        <w:rPr>
          <w:b/>
          <w:sz w:val="22"/>
          <w:szCs w:val="22"/>
        </w:rPr>
        <w:t>Interest Payments</w:t>
      </w:r>
      <w:r w:rsidRPr="00F809F7">
        <w:rPr>
          <w:sz w:val="22"/>
          <w:szCs w:val="22"/>
        </w:rPr>
        <w:t>.</w:t>
      </w:r>
    </w:p>
    <w:p w14:paraId="3380F204" w14:textId="17F87D4C" w:rsidR="004E65A9" w:rsidRPr="00F809F7" w:rsidRDefault="004E65A9" w:rsidP="003440D8">
      <w:pPr>
        <w:pStyle w:val="EUParagraphLevel1"/>
        <w:jc w:val="left"/>
        <w:rPr>
          <w:rFonts w:asciiTheme="minorHAnsi" w:hAnsiTheme="minorHAnsi" w:cstheme="minorHAnsi"/>
          <w:sz w:val="22"/>
        </w:rPr>
      </w:pPr>
      <w:r w:rsidRPr="00F809F7">
        <w:rPr>
          <w:rFonts w:asciiTheme="minorHAnsi" w:hAnsiTheme="minorHAnsi" w:cstheme="minorHAnsi"/>
          <w:sz w:val="22"/>
        </w:rPr>
        <w:t xml:space="preserve">During the period of 1 July 2014 </w:t>
      </w:r>
      <w:r w:rsidR="00D96A1D" w:rsidRPr="00F809F7">
        <w:rPr>
          <w:rFonts w:asciiTheme="minorHAnsi" w:hAnsiTheme="minorHAnsi" w:cstheme="minorHAnsi"/>
          <w:sz w:val="22"/>
        </w:rPr>
        <w:t>to</w:t>
      </w:r>
      <w:r w:rsidRPr="00F809F7">
        <w:rPr>
          <w:rFonts w:asciiTheme="minorHAnsi" w:hAnsiTheme="minorHAnsi" w:cstheme="minorHAnsi"/>
          <w:sz w:val="22"/>
        </w:rPr>
        <w:t xml:space="preserve"> 30 June 2020, the Crown Entities were covered by the industrial instruments </w:t>
      </w:r>
      <w:r w:rsidR="00604884" w:rsidRPr="00F809F7">
        <w:rPr>
          <w:rFonts w:asciiTheme="minorHAnsi" w:hAnsiTheme="minorHAnsi" w:cstheme="minorHAnsi"/>
          <w:sz w:val="22"/>
        </w:rPr>
        <w:t>identified</w:t>
      </w:r>
      <w:r w:rsidRPr="00F809F7">
        <w:rPr>
          <w:rFonts w:asciiTheme="minorHAnsi" w:hAnsiTheme="minorHAnsi" w:cstheme="minorHAnsi"/>
          <w:sz w:val="22"/>
        </w:rPr>
        <w:t xml:space="preserve"> in Schedule </w:t>
      </w:r>
      <w:r w:rsidR="009F3FD6">
        <w:rPr>
          <w:rFonts w:asciiTheme="minorHAnsi" w:hAnsiTheme="minorHAnsi" w:cstheme="minorHAnsi"/>
          <w:sz w:val="22"/>
        </w:rPr>
        <w:t>C</w:t>
      </w:r>
      <w:r w:rsidRPr="00F809F7">
        <w:rPr>
          <w:rFonts w:asciiTheme="minorHAnsi" w:hAnsiTheme="minorHAnsi" w:cstheme="minorHAnsi"/>
          <w:sz w:val="22"/>
        </w:rPr>
        <w:t xml:space="preserve"> to this Undertaking (the </w:t>
      </w:r>
      <w:r w:rsidRPr="00F809F7">
        <w:rPr>
          <w:rFonts w:asciiTheme="minorHAnsi" w:hAnsiTheme="minorHAnsi" w:cstheme="minorHAnsi"/>
          <w:b/>
          <w:sz w:val="22"/>
        </w:rPr>
        <w:t>Instruments</w:t>
      </w:r>
      <w:r w:rsidRPr="00F809F7">
        <w:rPr>
          <w:rFonts w:asciiTheme="minorHAnsi" w:hAnsiTheme="minorHAnsi" w:cstheme="minorHAnsi"/>
          <w:sz w:val="22"/>
        </w:rPr>
        <w:t>).</w:t>
      </w:r>
    </w:p>
    <w:p w14:paraId="19641150" w14:textId="77777777" w:rsidR="007D19B5" w:rsidRPr="00F809F7" w:rsidRDefault="007D19B5" w:rsidP="003440D8">
      <w:pPr>
        <w:pStyle w:val="EUHeading1"/>
        <w:rPr>
          <w:sz w:val="22"/>
          <w:szCs w:val="22"/>
        </w:rPr>
      </w:pPr>
      <w:r w:rsidRPr="00F809F7">
        <w:rPr>
          <w:sz w:val="22"/>
          <w:szCs w:val="22"/>
        </w:rPr>
        <w:t>ADMISSIONS</w:t>
      </w:r>
    </w:p>
    <w:p w14:paraId="5C7D4B59" w14:textId="6607F415" w:rsidR="00F57FCA" w:rsidRPr="00F809F7" w:rsidRDefault="00F57FCA" w:rsidP="003440D8">
      <w:pPr>
        <w:pStyle w:val="EUParagraphLevel1"/>
        <w:numPr>
          <w:ilvl w:val="0"/>
          <w:numId w:val="0"/>
        </w:numPr>
        <w:ind w:left="567" w:hanging="567"/>
        <w:jc w:val="left"/>
        <w:rPr>
          <w:rFonts w:asciiTheme="minorHAnsi" w:hAnsiTheme="minorHAnsi" w:cstheme="minorHAnsi"/>
          <w:sz w:val="22"/>
        </w:rPr>
      </w:pPr>
      <w:bookmarkStart w:id="4" w:name="_Ref23785515"/>
      <w:r w:rsidRPr="00F809F7">
        <w:rPr>
          <w:rFonts w:asciiTheme="minorHAnsi" w:hAnsiTheme="minorHAnsi" w:cstheme="minorHAnsi"/>
          <w:b/>
          <w:i/>
          <w:sz w:val="22"/>
        </w:rPr>
        <w:t>Crown Melbourne</w:t>
      </w:r>
    </w:p>
    <w:p w14:paraId="2EF8DC0B" w14:textId="13CCE25E" w:rsidR="007D19B5" w:rsidRPr="00F809F7" w:rsidRDefault="007D19B5" w:rsidP="003440D8">
      <w:pPr>
        <w:pStyle w:val="EUParagraphLevel1"/>
        <w:jc w:val="left"/>
        <w:rPr>
          <w:rFonts w:asciiTheme="minorHAnsi" w:hAnsiTheme="minorHAnsi" w:cstheme="minorHAnsi"/>
          <w:sz w:val="22"/>
        </w:rPr>
      </w:pPr>
      <w:bookmarkStart w:id="5" w:name="_Ref105772117"/>
      <w:r w:rsidRPr="00F809F7">
        <w:rPr>
          <w:rFonts w:asciiTheme="minorHAnsi" w:hAnsiTheme="minorHAnsi" w:cstheme="minorHAnsi"/>
          <w:sz w:val="22"/>
        </w:rPr>
        <w:t xml:space="preserve">The FWO has a reasonable belief, and </w:t>
      </w:r>
      <w:r w:rsidR="00F57FCA" w:rsidRPr="00F809F7">
        <w:rPr>
          <w:rFonts w:asciiTheme="minorHAnsi" w:hAnsiTheme="minorHAnsi" w:cstheme="minorHAnsi"/>
          <w:sz w:val="22"/>
        </w:rPr>
        <w:t>Crown Melbourne</w:t>
      </w:r>
      <w:r w:rsidRPr="00F809F7">
        <w:rPr>
          <w:rFonts w:asciiTheme="minorHAnsi" w:hAnsiTheme="minorHAnsi" w:cstheme="minorHAnsi"/>
          <w:sz w:val="22"/>
        </w:rPr>
        <w:t xml:space="preserve"> admits, that </w:t>
      </w:r>
      <w:r w:rsidR="009E2EE5" w:rsidRPr="00F809F7">
        <w:rPr>
          <w:rFonts w:asciiTheme="minorHAnsi" w:hAnsiTheme="minorHAnsi" w:cstheme="minorHAnsi"/>
          <w:sz w:val="22"/>
        </w:rPr>
        <w:t xml:space="preserve">during the </w:t>
      </w:r>
      <w:r w:rsidR="004B4F7E" w:rsidRPr="00F809F7">
        <w:rPr>
          <w:rFonts w:asciiTheme="minorHAnsi" w:hAnsiTheme="minorHAnsi" w:cstheme="minorHAnsi"/>
          <w:bCs/>
          <w:sz w:val="22"/>
        </w:rPr>
        <w:t>Relevant Period</w:t>
      </w:r>
      <w:r w:rsidR="004B4F7E" w:rsidRPr="00F809F7">
        <w:rPr>
          <w:rFonts w:asciiTheme="minorHAnsi" w:hAnsiTheme="minorHAnsi" w:cstheme="minorHAnsi"/>
          <w:sz w:val="22"/>
        </w:rPr>
        <w:t xml:space="preserve"> </w:t>
      </w:r>
      <w:r w:rsidR="00F57FCA" w:rsidRPr="00F809F7">
        <w:rPr>
          <w:rFonts w:asciiTheme="minorHAnsi" w:hAnsiTheme="minorHAnsi" w:cstheme="minorHAnsi"/>
          <w:sz w:val="22"/>
        </w:rPr>
        <w:t>Crown Melbourne</w:t>
      </w:r>
      <w:r w:rsidRPr="00F809F7">
        <w:rPr>
          <w:rFonts w:asciiTheme="minorHAnsi" w:hAnsiTheme="minorHAnsi" w:cstheme="minorHAnsi"/>
          <w:sz w:val="22"/>
        </w:rPr>
        <w:t xml:space="preserve"> contravened:</w:t>
      </w:r>
      <w:bookmarkEnd w:id="4"/>
      <w:bookmarkEnd w:id="5"/>
    </w:p>
    <w:p w14:paraId="09372BB3" w14:textId="63B9A1B0" w:rsidR="000E6650" w:rsidRPr="00F809F7" w:rsidRDefault="000E6650" w:rsidP="003440D8">
      <w:pPr>
        <w:pStyle w:val="EUParagraphLevel2"/>
        <w:jc w:val="left"/>
        <w:rPr>
          <w:sz w:val="22"/>
          <w:szCs w:val="22"/>
        </w:rPr>
      </w:pPr>
      <w:r w:rsidRPr="00F809F7">
        <w:rPr>
          <w:sz w:val="22"/>
          <w:szCs w:val="22"/>
        </w:rPr>
        <w:t>subsection 44(1) of the FW Act by failing to pay the Affected Crown Melbourne Employees at the employees’ correct base rate of pay for their ordinary hours of work</w:t>
      </w:r>
      <w:r w:rsidR="00B02061" w:rsidRPr="00F809F7">
        <w:rPr>
          <w:sz w:val="22"/>
          <w:szCs w:val="22"/>
        </w:rPr>
        <w:t xml:space="preserve"> during periods of annual leave</w:t>
      </w:r>
      <w:r w:rsidRPr="00F809F7">
        <w:rPr>
          <w:sz w:val="22"/>
          <w:szCs w:val="22"/>
        </w:rPr>
        <w:t xml:space="preserve"> as required by s</w:t>
      </w:r>
      <w:r w:rsidR="00604884" w:rsidRPr="00F809F7">
        <w:rPr>
          <w:sz w:val="22"/>
          <w:szCs w:val="22"/>
        </w:rPr>
        <w:t>ection</w:t>
      </w:r>
      <w:r w:rsidRPr="00F809F7">
        <w:rPr>
          <w:sz w:val="22"/>
          <w:szCs w:val="22"/>
        </w:rPr>
        <w:t xml:space="preserve"> 90</w:t>
      </w:r>
      <w:r w:rsidR="00843D73" w:rsidRPr="00F809F7">
        <w:rPr>
          <w:sz w:val="22"/>
          <w:szCs w:val="22"/>
        </w:rPr>
        <w:t>(1)</w:t>
      </w:r>
      <w:r w:rsidRPr="00F809F7">
        <w:rPr>
          <w:sz w:val="22"/>
          <w:szCs w:val="22"/>
        </w:rPr>
        <w:t xml:space="preserve"> of the FW Act; </w:t>
      </w:r>
    </w:p>
    <w:p w14:paraId="2094FE42" w14:textId="637CC71C" w:rsidR="000E6650" w:rsidRPr="00F809F7" w:rsidRDefault="001C28C6" w:rsidP="003440D8">
      <w:pPr>
        <w:pStyle w:val="EUParagraphLevel2"/>
        <w:jc w:val="left"/>
        <w:rPr>
          <w:sz w:val="22"/>
          <w:szCs w:val="22"/>
        </w:rPr>
      </w:pPr>
      <w:r w:rsidRPr="00F809F7">
        <w:rPr>
          <w:sz w:val="22"/>
          <w:szCs w:val="22"/>
        </w:rPr>
        <w:t xml:space="preserve">subsection </w:t>
      </w:r>
      <w:r w:rsidR="000E6650" w:rsidRPr="00F809F7">
        <w:rPr>
          <w:sz w:val="22"/>
          <w:szCs w:val="22"/>
        </w:rPr>
        <w:t>323(1)(a) of the FW Act by failing to pay the Affected Crown Melbourne Employees in full;</w:t>
      </w:r>
    </w:p>
    <w:p w14:paraId="11FFC9C9" w14:textId="77F77FEA" w:rsidR="007A3F5A" w:rsidRPr="00F809F7" w:rsidRDefault="000E6650" w:rsidP="003440D8">
      <w:pPr>
        <w:pStyle w:val="EUParagraphLevel2"/>
        <w:jc w:val="left"/>
        <w:rPr>
          <w:sz w:val="22"/>
          <w:szCs w:val="22"/>
        </w:rPr>
      </w:pPr>
      <w:r w:rsidRPr="00F809F7">
        <w:rPr>
          <w:sz w:val="22"/>
          <w:szCs w:val="22"/>
        </w:rPr>
        <w:t xml:space="preserve">section </w:t>
      </w:r>
      <w:r w:rsidR="007A3F5A" w:rsidRPr="00F809F7">
        <w:rPr>
          <w:sz w:val="22"/>
          <w:szCs w:val="22"/>
        </w:rPr>
        <w:t>45</w:t>
      </w:r>
      <w:r w:rsidRPr="00F809F7">
        <w:rPr>
          <w:sz w:val="22"/>
          <w:szCs w:val="22"/>
        </w:rPr>
        <w:t xml:space="preserve"> of the FW Act by</w:t>
      </w:r>
      <w:r w:rsidR="007A3F5A" w:rsidRPr="00F809F7">
        <w:rPr>
          <w:sz w:val="22"/>
          <w:szCs w:val="22"/>
        </w:rPr>
        <w:t>:</w:t>
      </w:r>
    </w:p>
    <w:p w14:paraId="00D6CDDF" w14:textId="103E966D" w:rsidR="000E6650" w:rsidRPr="00F809F7" w:rsidRDefault="000E6650" w:rsidP="003440D8">
      <w:pPr>
        <w:pStyle w:val="EUParagraphLevel3"/>
        <w:jc w:val="left"/>
        <w:rPr>
          <w:rFonts w:cstheme="minorHAnsi"/>
          <w:sz w:val="22"/>
        </w:rPr>
      </w:pPr>
      <w:r w:rsidRPr="00F809F7">
        <w:rPr>
          <w:rFonts w:cstheme="minorHAnsi"/>
          <w:sz w:val="22"/>
        </w:rPr>
        <w:t>failing to pay each of the Affected Crown Melbourne Employees marked with “</w:t>
      </w:r>
      <w:r w:rsidR="00B02061" w:rsidRPr="00F809F7">
        <w:rPr>
          <w:rFonts w:cstheme="minorHAnsi"/>
          <w:sz w:val="22"/>
        </w:rPr>
        <w:t>HB Award</w:t>
      </w:r>
      <w:r w:rsidRPr="00F809F7">
        <w:rPr>
          <w:rFonts w:cstheme="minorHAnsi"/>
          <w:sz w:val="22"/>
        </w:rPr>
        <w:t xml:space="preserve">” </w:t>
      </w:r>
      <w:r w:rsidR="00340AFB" w:rsidRPr="00F809F7">
        <w:rPr>
          <w:rFonts w:cstheme="minorHAnsi"/>
          <w:sz w:val="22"/>
        </w:rPr>
        <w:t xml:space="preserve">in </w:t>
      </w:r>
      <w:r w:rsidRPr="00F809F7">
        <w:rPr>
          <w:rFonts w:cstheme="minorHAnsi"/>
          <w:sz w:val="22"/>
        </w:rPr>
        <w:t xml:space="preserve">Column </w:t>
      </w:r>
      <w:r w:rsidR="00D96709" w:rsidRPr="00F809F7">
        <w:rPr>
          <w:rFonts w:cstheme="minorHAnsi"/>
          <w:sz w:val="22"/>
        </w:rPr>
        <w:t>H</w:t>
      </w:r>
      <w:r w:rsidRPr="00F809F7">
        <w:rPr>
          <w:rFonts w:cstheme="minorHAnsi"/>
          <w:sz w:val="22"/>
        </w:rPr>
        <w:t xml:space="preserve"> to Schedule A to this Undertaking</w:t>
      </w:r>
      <w:r w:rsidR="00306F5A" w:rsidRPr="00F809F7">
        <w:rPr>
          <w:rFonts w:cstheme="minorHAnsi"/>
          <w:sz w:val="22"/>
        </w:rPr>
        <w:t>,</w:t>
      </w:r>
      <w:r w:rsidRPr="00F809F7">
        <w:rPr>
          <w:rFonts w:cstheme="minorHAnsi"/>
          <w:sz w:val="22"/>
        </w:rPr>
        <w:t xml:space="preserve"> the amount or amounts </w:t>
      </w:r>
      <w:r w:rsidRPr="00F809F7">
        <w:rPr>
          <w:rFonts w:cstheme="minorHAnsi"/>
          <w:sz w:val="22"/>
        </w:rPr>
        <w:lastRenderedPageBreak/>
        <w:t xml:space="preserve">to which that employee was entitled under each of the </w:t>
      </w:r>
      <w:r w:rsidR="00340AFB" w:rsidRPr="00F809F7">
        <w:rPr>
          <w:rFonts w:cstheme="minorHAnsi"/>
          <w:sz w:val="22"/>
        </w:rPr>
        <w:t>clauses</w:t>
      </w:r>
      <w:r w:rsidRPr="00F809F7">
        <w:rPr>
          <w:rFonts w:cstheme="minorHAnsi"/>
          <w:sz w:val="22"/>
        </w:rPr>
        <w:t xml:space="preserve"> of the </w:t>
      </w:r>
      <w:r w:rsidRPr="00F809F7">
        <w:rPr>
          <w:rFonts w:cstheme="minorHAnsi"/>
          <w:i/>
          <w:sz w:val="22"/>
        </w:rPr>
        <w:t>Hair and Beauty</w:t>
      </w:r>
      <w:r w:rsidR="00F41CC5" w:rsidRPr="00F809F7">
        <w:rPr>
          <w:rFonts w:cstheme="minorHAnsi"/>
          <w:i/>
          <w:sz w:val="22"/>
        </w:rPr>
        <w:t xml:space="preserve"> Industry</w:t>
      </w:r>
      <w:r w:rsidRPr="00F809F7">
        <w:rPr>
          <w:rFonts w:cstheme="minorHAnsi"/>
          <w:i/>
          <w:sz w:val="22"/>
        </w:rPr>
        <w:t xml:space="preserve"> Award 2010</w:t>
      </w:r>
      <w:r w:rsidR="00D02A5D" w:rsidRPr="00F809F7">
        <w:rPr>
          <w:rFonts w:cstheme="minorHAnsi"/>
          <w:i/>
          <w:sz w:val="22"/>
        </w:rPr>
        <w:t xml:space="preserve"> </w:t>
      </w:r>
      <w:r w:rsidR="00D02A5D" w:rsidRPr="00F809F7">
        <w:rPr>
          <w:rFonts w:cstheme="minorHAnsi"/>
          <w:sz w:val="22"/>
        </w:rPr>
        <w:t>(</w:t>
      </w:r>
      <w:r w:rsidR="00D02A5D" w:rsidRPr="00F809F7">
        <w:rPr>
          <w:rFonts w:cstheme="minorHAnsi"/>
          <w:b/>
          <w:sz w:val="22"/>
        </w:rPr>
        <w:t>HB Award</w:t>
      </w:r>
      <w:r w:rsidR="00D02A5D" w:rsidRPr="00F809F7">
        <w:rPr>
          <w:rFonts w:cstheme="minorHAnsi"/>
          <w:sz w:val="22"/>
        </w:rPr>
        <w:t>)</w:t>
      </w:r>
      <w:r w:rsidR="00846E95" w:rsidRPr="00F809F7">
        <w:rPr>
          <w:rFonts w:cstheme="minorHAnsi"/>
          <w:sz w:val="22"/>
        </w:rPr>
        <w:t xml:space="preserve"> identified in Column </w:t>
      </w:r>
      <w:r w:rsidR="00D96709" w:rsidRPr="00F809F7">
        <w:rPr>
          <w:rFonts w:cstheme="minorHAnsi"/>
          <w:sz w:val="22"/>
        </w:rPr>
        <w:t>H</w:t>
      </w:r>
      <w:r w:rsidR="00340AFB" w:rsidRPr="00F809F7">
        <w:rPr>
          <w:rFonts w:cstheme="minorHAnsi"/>
          <w:sz w:val="22"/>
        </w:rPr>
        <w:t xml:space="preserve"> to Schedule A to this Undertaking;</w:t>
      </w:r>
    </w:p>
    <w:p w14:paraId="1DA4865C" w14:textId="23AB7763" w:rsidR="000F4487" w:rsidRPr="00F809F7" w:rsidRDefault="000F4487" w:rsidP="003440D8">
      <w:pPr>
        <w:pStyle w:val="EUParagraphLevel3"/>
        <w:jc w:val="left"/>
        <w:rPr>
          <w:rFonts w:cstheme="minorHAnsi"/>
          <w:sz w:val="22"/>
        </w:rPr>
      </w:pPr>
      <w:r w:rsidRPr="00F809F7">
        <w:rPr>
          <w:rFonts w:cstheme="minorHAnsi"/>
          <w:sz w:val="22"/>
        </w:rPr>
        <w:t xml:space="preserve">failing to pay each of the Affected Crown Melbourne Employees marked with </w:t>
      </w:r>
      <w:r w:rsidR="00340AFB" w:rsidRPr="00F809F7">
        <w:rPr>
          <w:rFonts w:cstheme="minorHAnsi"/>
          <w:sz w:val="22"/>
        </w:rPr>
        <w:t>“</w:t>
      </w:r>
      <w:r w:rsidR="00B02061" w:rsidRPr="00F809F7">
        <w:rPr>
          <w:rFonts w:cstheme="minorHAnsi"/>
          <w:sz w:val="22"/>
        </w:rPr>
        <w:t>HIG Award</w:t>
      </w:r>
      <w:r w:rsidRPr="00F809F7">
        <w:rPr>
          <w:rFonts w:cstheme="minorHAnsi"/>
          <w:sz w:val="22"/>
        </w:rPr>
        <w:t xml:space="preserve">” </w:t>
      </w:r>
      <w:r w:rsidR="00340AFB" w:rsidRPr="00F809F7">
        <w:rPr>
          <w:rFonts w:cstheme="minorHAnsi"/>
          <w:sz w:val="22"/>
        </w:rPr>
        <w:t xml:space="preserve">in </w:t>
      </w:r>
      <w:r w:rsidRPr="00F809F7">
        <w:rPr>
          <w:rFonts w:cstheme="minorHAnsi"/>
          <w:sz w:val="22"/>
        </w:rPr>
        <w:t xml:space="preserve">Column </w:t>
      </w:r>
      <w:r w:rsidR="00D96709" w:rsidRPr="00F809F7">
        <w:rPr>
          <w:rFonts w:cstheme="minorHAnsi"/>
          <w:sz w:val="22"/>
        </w:rPr>
        <w:t>H</w:t>
      </w:r>
      <w:r w:rsidRPr="00F809F7">
        <w:rPr>
          <w:rFonts w:cstheme="minorHAnsi"/>
          <w:sz w:val="22"/>
        </w:rPr>
        <w:t xml:space="preserve"> to Schedule A to this Undertaking the amount or amounts to which that employee </w:t>
      </w:r>
      <w:r w:rsidR="00340AFB" w:rsidRPr="00F809F7">
        <w:rPr>
          <w:rFonts w:cstheme="minorHAnsi"/>
          <w:sz w:val="22"/>
        </w:rPr>
        <w:t xml:space="preserve">was entitled under each of the clauses of the </w:t>
      </w:r>
      <w:r w:rsidR="00340AFB" w:rsidRPr="00F809F7">
        <w:rPr>
          <w:rFonts w:cstheme="minorHAnsi"/>
          <w:i/>
          <w:sz w:val="22"/>
        </w:rPr>
        <w:t xml:space="preserve">Hospitality Industry </w:t>
      </w:r>
      <w:r w:rsidR="00C44881" w:rsidRPr="00F809F7">
        <w:rPr>
          <w:rFonts w:cstheme="minorHAnsi"/>
          <w:i/>
          <w:sz w:val="22"/>
        </w:rPr>
        <w:t>(</w:t>
      </w:r>
      <w:r w:rsidR="00340AFB" w:rsidRPr="00F809F7">
        <w:rPr>
          <w:rFonts w:cstheme="minorHAnsi"/>
          <w:i/>
          <w:sz w:val="22"/>
        </w:rPr>
        <w:t>General</w:t>
      </w:r>
      <w:r w:rsidR="00C44881" w:rsidRPr="00F809F7">
        <w:rPr>
          <w:rFonts w:cstheme="minorHAnsi"/>
          <w:i/>
          <w:sz w:val="22"/>
        </w:rPr>
        <w:t>)</w:t>
      </w:r>
      <w:r w:rsidR="00340AFB" w:rsidRPr="00F809F7">
        <w:rPr>
          <w:rFonts w:cstheme="minorHAnsi"/>
          <w:i/>
          <w:sz w:val="22"/>
        </w:rPr>
        <w:t xml:space="preserve"> Award 2010</w:t>
      </w:r>
      <w:r w:rsidR="00D02A5D" w:rsidRPr="00F809F7">
        <w:rPr>
          <w:rFonts w:cstheme="minorHAnsi"/>
          <w:i/>
          <w:sz w:val="22"/>
        </w:rPr>
        <w:t xml:space="preserve"> </w:t>
      </w:r>
      <w:r w:rsidR="00D02A5D" w:rsidRPr="00F809F7">
        <w:rPr>
          <w:rFonts w:cstheme="minorHAnsi"/>
          <w:sz w:val="22"/>
        </w:rPr>
        <w:t>(</w:t>
      </w:r>
      <w:r w:rsidR="00D02A5D" w:rsidRPr="00F809F7">
        <w:rPr>
          <w:rFonts w:cstheme="minorHAnsi"/>
          <w:b/>
          <w:sz w:val="22"/>
        </w:rPr>
        <w:t>HIG Award</w:t>
      </w:r>
      <w:r w:rsidR="00D02A5D" w:rsidRPr="00F809F7">
        <w:rPr>
          <w:rFonts w:cstheme="minorHAnsi"/>
          <w:sz w:val="22"/>
        </w:rPr>
        <w:t>)</w:t>
      </w:r>
      <w:r w:rsidR="00340AFB" w:rsidRPr="00F809F7">
        <w:rPr>
          <w:rFonts w:cstheme="minorHAnsi"/>
          <w:sz w:val="22"/>
        </w:rPr>
        <w:t xml:space="preserve"> identified in Column </w:t>
      </w:r>
      <w:r w:rsidR="00D96709" w:rsidRPr="00F809F7">
        <w:rPr>
          <w:rFonts w:cstheme="minorHAnsi"/>
          <w:sz w:val="22"/>
        </w:rPr>
        <w:t>H</w:t>
      </w:r>
      <w:r w:rsidR="00340AFB" w:rsidRPr="00F809F7">
        <w:rPr>
          <w:rFonts w:cstheme="minorHAnsi"/>
          <w:sz w:val="22"/>
        </w:rPr>
        <w:t xml:space="preserve"> to Schedule A to this Undertaking;</w:t>
      </w:r>
    </w:p>
    <w:p w14:paraId="0A345A53" w14:textId="040FD754" w:rsidR="004B4F7E" w:rsidRPr="00F809F7" w:rsidRDefault="00340AFB" w:rsidP="003440D8">
      <w:pPr>
        <w:pStyle w:val="EUParagraphLevel3"/>
        <w:jc w:val="left"/>
        <w:rPr>
          <w:rFonts w:cstheme="minorHAnsi"/>
          <w:sz w:val="22"/>
        </w:rPr>
      </w:pPr>
      <w:r w:rsidRPr="00F809F7">
        <w:rPr>
          <w:rFonts w:cstheme="minorHAnsi"/>
          <w:sz w:val="22"/>
        </w:rPr>
        <w:t>failing to pay each of the Affected Crown Melbourne Employees marked with “</w:t>
      </w:r>
      <w:r w:rsidR="00B02061" w:rsidRPr="00F809F7">
        <w:rPr>
          <w:rFonts w:cstheme="minorHAnsi"/>
          <w:sz w:val="22"/>
        </w:rPr>
        <w:t>GRI Award</w:t>
      </w:r>
      <w:r w:rsidRPr="00F809F7">
        <w:rPr>
          <w:rFonts w:cstheme="minorHAnsi"/>
          <w:sz w:val="22"/>
        </w:rPr>
        <w:t xml:space="preserve">” in Column </w:t>
      </w:r>
      <w:r w:rsidR="00D96709" w:rsidRPr="00F809F7">
        <w:rPr>
          <w:rFonts w:cstheme="minorHAnsi"/>
          <w:sz w:val="22"/>
        </w:rPr>
        <w:t>H</w:t>
      </w:r>
      <w:r w:rsidRPr="00F809F7">
        <w:rPr>
          <w:rFonts w:cstheme="minorHAnsi"/>
          <w:sz w:val="22"/>
        </w:rPr>
        <w:t xml:space="preserve"> to Schedule A to this Undertaking </w:t>
      </w:r>
      <w:r w:rsidR="00BA4E54" w:rsidRPr="00F809F7">
        <w:rPr>
          <w:rFonts w:cstheme="minorHAnsi"/>
          <w:sz w:val="22"/>
        </w:rPr>
        <w:t xml:space="preserve">on a </w:t>
      </w:r>
      <w:r w:rsidR="00B921E0" w:rsidRPr="00F809F7">
        <w:rPr>
          <w:rFonts w:cstheme="minorHAnsi"/>
          <w:sz w:val="22"/>
        </w:rPr>
        <w:t>weekly or fortnightly</w:t>
      </w:r>
      <w:r w:rsidR="00BA4E54" w:rsidRPr="00F809F7">
        <w:rPr>
          <w:rFonts w:cstheme="minorHAnsi"/>
          <w:sz w:val="22"/>
        </w:rPr>
        <w:t xml:space="preserve"> basis</w:t>
      </w:r>
      <w:r w:rsidR="00B921E0" w:rsidRPr="00F809F7">
        <w:rPr>
          <w:rFonts w:cstheme="minorHAnsi"/>
          <w:sz w:val="22"/>
        </w:rPr>
        <w:t xml:space="preserve"> </w:t>
      </w:r>
      <w:r w:rsidR="00D008AE" w:rsidRPr="00F809F7">
        <w:rPr>
          <w:rFonts w:cstheme="minorHAnsi"/>
          <w:sz w:val="22"/>
        </w:rPr>
        <w:t xml:space="preserve">in accordance with the </w:t>
      </w:r>
      <w:r w:rsidRPr="00F809F7">
        <w:rPr>
          <w:rFonts w:cstheme="minorHAnsi"/>
          <w:sz w:val="22"/>
        </w:rPr>
        <w:t xml:space="preserve">clause 23 of the </w:t>
      </w:r>
      <w:r w:rsidRPr="00F809F7">
        <w:rPr>
          <w:rFonts w:cstheme="minorHAnsi"/>
          <w:i/>
          <w:sz w:val="22"/>
        </w:rPr>
        <w:t>General Retail Industry Award 2010</w:t>
      </w:r>
      <w:r w:rsidR="00D02A5D" w:rsidRPr="00F809F7">
        <w:rPr>
          <w:rFonts w:cstheme="minorHAnsi"/>
          <w:i/>
          <w:sz w:val="22"/>
        </w:rPr>
        <w:t xml:space="preserve"> </w:t>
      </w:r>
      <w:r w:rsidR="00D02A5D" w:rsidRPr="00F809F7">
        <w:rPr>
          <w:rFonts w:cstheme="minorHAnsi"/>
          <w:sz w:val="22"/>
        </w:rPr>
        <w:t>(</w:t>
      </w:r>
      <w:r w:rsidR="00D02A5D" w:rsidRPr="00F809F7">
        <w:rPr>
          <w:rFonts w:cstheme="minorHAnsi"/>
          <w:b/>
          <w:sz w:val="22"/>
        </w:rPr>
        <w:t>GRI Award</w:t>
      </w:r>
      <w:r w:rsidR="00D02A5D" w:rsidRPr="00F809F7">
        <w:rPr>
          <w:rFonts w:cstheme="minorHAnsi"/>
          <w:sz w:val="22"/>
        </w:rPr>
        <w:t>)</w:t>
      </w:r>
      <w:r w:rsidR="000F443B" w:rsidRPr="00F809F7">
        <w:rPr>
          <w:rFonts w:cstheme="minorHAnsi"/>
          <w:sz w:val="22"/>
        </w:rPr>
        <w:t>;</w:t>
      </w:r>
    </w:p>
    <w:p w14:paraId="2B568CBE" w14:textId="6F5BBC6B" w:rsidR="004A2749" w:rsidRPr="00F809F7" w:rsidRDefault="004A2749" w:rsidP="003440D8">
      <w:pPr>
        <w:pStyle w:val="EUParagraphLevel2"/>
        <w:jc w:val="left"/>
        <w:rPr>
          <w:sz w:val="22"/>
          <w:szCs w:val="22"/>
        </w:rPr>
      </w:pPr>
      <w:r w:rsidRPr="00F809F7">
        <w:rPr>
          <w:sz w:val="22"/>
          <w:szCs w:val="22"/>
        </w:rPr>
        <w:t>section 535 of the FW Act by:</w:t>
      </w:r>
    </w:p>
    <w:p w14:paraId="72A763F9" w14:textId="2E3406E3" w:rsidR="004A2749" w:rsidRPr="00F809F7" w:rsidRDefault="004A2749" w:rsidP="003440D8">
      <w:pPr>
        <w:pStyle w:val="EUParagraphLevel3"/>
        <w:jc w:val="left"/>
        <w:rPr>
          <w:rFonts w:cstheme="minorHAnsi"/>
          <w:sz w:val="22"/>
        </w:rPr>
      </w:pPr>
      <w:r w:rsidRPr="00F809F7">
        <w:rPr>
          <w:rFonts w:cstheme="minorHAnsi"/>
          <w:sz w:val="22"/>
        </w:rPr>
        <w:t xml:space="preserve">failing to keep </w:t>
      </w:r>
      <w:r w:rsidR="004E65A9" w:rsidRPr="00F809F7">
        <w:rPr>
          <w:rFonts w:cstheme="minorHAnsi"/>
          <w:sz w:val="22"/>
        </w:rPr>
        <w:t>records of the kind prescribed by regulation 3.33(2)</w:t>
      </w:r>
      <w:r w:rsidR="004E3A59" w:rsidRPr="00F809F7">
        <w:rPr>
          <w:rFonts w:cstheme="minorHAnsi"/>
          <w:sz w:val="22"/>
        </w:rPr>
        <w:t xml:space="preserve"> of the </w:t>
      </w:r>
      <w:r w:rsidR="004E3A59" w:rsidRPr="00F809F7">
        <w:rPr>
          <w:rFonts w:cstheme="minorHAnsi"/>
          <w:i/>
          <w:sz w:val="22"/>
        </w:rPr>
        <w:t xml:space="preserve">Fair Work Regulations 2009 </w:t>
      </w:r>
      <w:r w:rsidR="004E3A59" w:rsidRPr="00F809F7">
        <w:rPr>
          <w:rFonts w:cstheme="minorHAnsi"/>
          <w:sz w:val="22"/>
        </w:rPr>
        <w:t>(</w:t>
      </w:r>
      <w:r w:rsidR="004E3A59" w:rsidRPr="00F809F7">
        <w:rPr>
          <w:rFonts w:cstheme="minorHAnsi"/>
          <w:b/>
          <w:sz w:val="22"/>
        </w:rPr>
        <w:t>FW Regs</w:t>
      </w:r>
      <w:r w:rsidR="004E3A59" w:rsidRPr="00F809F7">
        <w:rPr>
          <w:rFonts w:cstheme="minorHAnsi"/>
          <w:sz w:val="22"/>
        </w:rPr>
        <w:t>)</w:t>
      </w:r>
      <w:r w:rsidR="004E65A9" w:rsidRPr="00F809F7">
        <w:rPr>
          <w:rFonts w:cstheme="minorHAnsi"/>
          <w:sz w:val="22"/>
        </w:rPr>
        <w:t xml:space="preserve"> in relation to each of the employees listed in Column </w:t>
      </w:r>
      <w:r w:rsidR="00D96709" w:rsidRPr="00F809F7">
        <w:rPr>
          <w:rFonts w:cstheme="minorHAnsi"/>
          <w:sz w:val="22"/>
        </w:rPr>
        <w:t>B</w:t>
      </w:r>
      <w:r w:rsidR="004E65A9" w:rsidRPr="00F809F7">
        <w:rPr>
          <w:rFonts w:cstheme="minorHAnsi"/>
          <w:sz w:val="22"/>
        </w:rPr>
        <w:t xml:space="preserve"> to Schedule </w:t>
      </w:r>
      <w:r w:rsidR="00D96709" w:rsidRPr="00F809F7">
        <w:rPr>
          <w:rFonts w:cstheme="minorHAnsi"/>
          <w:sz w:val="22"/>
        </w:rPr>
        <w:t>A</w:t>
      </w:r>
      <w:r w:rsidR="004E65A9" w:rsidRPr="00F809F7">
        <w:rPr>
          <w:rFonts w:cstheme="minorHAnsi"/>
          <w:sz w:val="22"/>
        </w:rPr>
        <w:t xml:space="preserve"> to this Undertaking and marked with “Reg 3.33” in Column </w:t>
      </w:r>
      <w:r w:rsidR="00415C66" w:rsidRPr="00F809F7">
        <w:rPr>
          <w:rFonts w:cstheme="minorHAnsi"/>
          <w:sz w:val="22"/>
        </w:rPr>
        <w:t>I</w:t>
      </w:r>
      <w:r w:rsidR="004E65A9" w:rsidRPr="00F809F7">
        <w:rPr>
          <w:rFonts w:cstheme="minorHAnsi"/>
          <w:sz w:val="22"/>
        </w:rPr>
        <w:t xml:space="preserve"> to Schedule </w:t>
      </w:r>
      <w:r w:rsidR="00D96709" w:rsidRPr="00F809F7">
        <w:rPr>
          <w:rFonts w:cstheme="minorHAnsi"/>
          <w:sz w:val="22"/>
        </w:rPr>
        <w:t>A</w:t>
      </w:r>
      <w:r w:rsidR="004E65A9" w:rsidRPr="00F809F7">
        <w:rPr>
          <w:rFonts w:cstheme="minorHAnsi"/>
          <w:sz w:val="22"/>
        </w:rPr>
        <w:t xml:space="preserve"> to this Undertaking; and</w:t>
      </w:r>
    </w:p>
    <w:p w14:paraId="11727544" w14:textId="0E76F6D3" w:rsidR="001F3873" w:rsidRPr="00F809F7" w:rsidRDefault="004E65A9" w:rsidP="003440D8">
      <w:pPr>
        <w:pStyle w:val="EUParagraphLevel3"/>
        <w:jc w:val="left"/>
        <w:rPr>
          <w:rFonts w:cstheme="minorHAnsi"/>
          <w:sz w:val="22"/>
        </w:rPr>
      </w:pPr>
      <w:r w:rsidRPr="00F809F7">
        <w:rPr>
          <w:rFonts w:cstheme="minorHAnsi"/>
          <w:sz w:val="22"/>
        </w:rPr>
        <w:t>failing to keep records of the kind prescribed by regulation 3.34</w:t>
      </w:r>
      <w:r w:rsidR="004E3A59" w:rsidRPr="00F809F7">
        <w:rPr>
          <w:rFonts w:cstheme="minorHAnsi"/>
          <w:sz w:val="22"/>
        </w:rPr>
        <w:t xml:space="preserve"> of the FW Regs</w:t>
      </w:r>
      <w:r w:rsidRPr="00F809F7">
        <w:rPr>
          <w:rFonts w:cstheme="minorHAnsi"/>
          <w:sz w:val="22"/>
        </w:rPr>
        <w:t xml:space="preserve"> in relation to each of the employees listed in Column </w:t>
      </w:r>
      <w:r w:rsidR="00D96709" w:rsidRPr="00F809F7">
        <w:rPr>
          <w:rFonts w:cstheme="minorHAnsi"/>
          <w:sz w:val="22"/>
        </w:rPr>
        <w:t>B</w:t>
      </w:r>
      <w:r w:rsidRPr="00F809F7">
        <w:rPr>
          <w:rFonts w:cstheme="minorHAnsi"/>
          <w:sz w:val="22"/>
        </w:rPr>
        <w:t xml:space="preserve"> to Schedule </w:t>
      </w:r>
      <w:r w:rsidR="00D96709" w:rsidRPr="00F809F7">
        <w:rPr>
          <w:rFonts w:cstheme="minorHAnsi"/>
          <w:sz w:val="22"/>
        </w:rPr>
        <w:t>A</w:t>
      </w:r>
      <w:r w:rsidRPr="00F809F7">
        <w:rPr>
          <w:rFonts w:cstheme="minorHAnsi"/>
          <w:sz w:val="22"/>
        </w:rPr>
        <w:t xml:space="preserve"> to this Undertaking and marked with “Reg 3.34” in Column </w:t>
      </w:r>
      <w:r w:rsidR="00415C66" w:rsidRPr="00F809F7">
        <w:rPr>
          <w:rFonts w:cstheme="minorHAnsi"/>
          <w:sz w:val="22"/>
        </w:rPr>
        <w:t>I</w:t>
      </w:r>
      <w:r w:rsidRPr="00F809F7">
        <w:rPr>
          <w:rFonts w:cstheme="minorHAnsi"/>
          <w:sz w:val="22"/>
        </w:rPr>
        <w:t xml:space="preserve"> to Schedule </w:t>
      </w:r>
      <w:r w:rsidR="00D96709" w:rsidRPr="00F809F7">
        <w:rPr>
          <w:rFonts w:cstheme="minorHAnsi"/>
          <w:sz w:val="22"/>
        </w:rPr>
        <w:t>A</w:t>
      </w:r>
      <w:r w:rsidRPr="00F809F7">
        <w:rPr>
          <w:rFonts w:cstheme="minorHAnsi"/>
          <w:sz w:val="22"/>
        </w:rPr>
        <w:t xml:space="preserve"> to this Undertaking.</w:t>
      </w:r>
    </w:p>
    <w:p w14:paraId="68462CC3" w14:textId="04E7A2B8" w:rsidR="006E2567" w:rsidRPr="00F809F7" w:rsidRDefault="00143DF6" w:rsidP="003440D8">
      <w:pPr>
        <w:pStyle w:val="EUParagraphLevel1"/>
        <w:jc w:val="left"/>
        <w:rPr>
          <w:rFonts w:asciiTheme="minorHAnsi" w:hAnsiTheme="minorHAnsi" w:cstheme="minorHAnsi"/>
          <w:sz w:val="22"/>
        </w:rPr>
      </w:pPr>
      <w:r w:rsidRPr="00F809F7">
        <w:rPr>
          <w:rFonts w:asciiTheme="minorHAnsi" w:hAnsiTheme="minorHAnsi" w:cstheme="minorHAnsi"/>
          <w:sz w:val="22"/>
        </w:rPr>
        <w:t xml:space="preserve">The FWO has a reasonable belief, and Crown Melbourne admits, that during the Relevant Period, Crown Melbourne may have contravened the FW Act, the FW Regs, or the Instruments listed in Schedule </w:t>
      </w:r>
      <w:r w:rsidR="00D96709" w:rsidRPr="00F809F7">
        <w:rPr>
          <w:rFonts w:asciiTheme="minorHAnsi" w:hAnsiTheme="minorHAnsi" w:cstheme="minorHAnsi"/>
          <w:sz w:val="22"/>
        </w:rPr>
        <w:t>C</w:t>
      </w:r>
      <w:r w:rsidRPr="00F809F7">
        <w:rPr>
          <w:rFonts w:asciiTheme="minorHAnsi" w:hAnsiTheme="minorHAnsi" w:cstheme="minorHAnsi"/>
          <w:sz w:val="22"/>
        </w:rPr>
        <w:t xml:space="preserve"> in relation to the Potentially Affected Crown Melbourne Employees.  </w:t>
      </w:r>
    </w:p>
    <w:p w14:paraId="011A92E3" w14:textId="27A17265" w:rsidR="004E65A9" w:rsidRPr="00F809F7" w:rsidRDefault="004E65A9" w:rsidP="003440D8">
      <w:pPr>
        <w:pStyle w:val="EUParagraphLevel1"/>
        <w:numPr>
          <w:ilvl w:val="0"/>
          <w:numId w:val="0"/>
        </w:numPr>
        <w:ind w:left="567" w:hanging="567"/>
        <w:jc w:val="left"/>
        <w:rPr>
          <w:rFonts w:asciiTheme="minorHAnsi" w:hAnsiTheme="minorHAnsi" w:cstheme="minorHAnsi"/>
          <w:sz w:val="22"/>
        </w:rPr>
      </w:pPr>
      <w:r w:rsidRPr="00F809F7">
        <w:rPr>
          <w:rFonts w:asciiTheme="minorHAnsi" w:hAnsiTheme="minorHAnsi" w:cstheme="minorHAnsi"/>
          <w:b/>
          <w:i/>
          <w:sz w:val="22"/>
        </w:rPr>
        <w:t>Crown Perth</w:t>
      </w:r>
    </w:p>
    <w:p w14:paraId="603E8742" w14:textId="4E5C9F2C" w:rsidR="00340AFB" w:rsidRPr="00F809F7" w:rsidRDefault="00340AFB" w:rsidP="003440D8">
      <w:pPr>
        <w:pStyle w:val="EUParagraphLevel1"/>
        <w:jc w:val="left"/>
        <w:rPr>
          <w:rFonts w:asciiTheme="minorHAnsi" w:hAnsiTheme="minorHAnsi" w:cstheme="minorHAnsi"/>
          <w:sz w:val="22"/>
        </w:rPr>
      </w:pPr>
      <w:bookmarkStart w:id="6" w:name="_Ref105772120"/>
      <w:r w:rsidRPr="00F809F7">
        <w:rPr>
          <w:rFonts w:asciiTheme="minorHAnsi" w:hAnsiTheme="minorHAnsi" w:cstheme="minorHAnsi"/>
          <w:sz w:val="22"/>
        </w:rPr>
        <w:t>The FWO has a reasonable belief, and Crown Perth admits, that Crown Perth contravened:</w:t>
      </w:r>
      <w:bookmarkEnd w:id="6"/>
    </w:p>
    <w:p w14:paraId="7611A44E" w14:textId="4A8A953F" w:rsidR="00340AFB" w:rsidRPr="00F809F7" w:rsidRDefault="00340AFB" w:rsidP="003440D8">
      <w:pPr>
        <w:pStyle w:val="EUParagraphLevel2"/>
        <w:jc w:val="left"/>
        <w:rPr>
          <w:sz w:val="22"/>
          <w:szCs w:val="22"/>
        </w:rPr>
      </w:pPr>
      <w:r w:rsidRPr="00F809F7">
        <w:rPr>
          <w:sz w:val="22"/>
          <w:szCs w:val="22"/>
        </w:rPr>
        <w:t xml:space="preserve">subsection 44(1) of the FW Act </w:t>
      </w:r>
      <w:r w:rsidR="00B02061" w:rsidRPr="00F809F7">
        <w:rPr>
          <w:sz w:val="22"/>
          <w:szCs w:val="22"/>
        </w:rPr>
        <w:t>during the</w:t>
      </w:r>
      <w:r w:rsidRPr="00F809F7">
        <w:rPr>
          <w:sz w:val="22"/>
          <w:szCs w:val="22"/>
        </w:rPr>
        <w:t xml:space="preserve"> Relevant Period by failing to pay the Affected Crown Perth Employees at the employees’ correct base rate of pay for their ordinary hours of work</w:t>
      </w:r>
      <w:r w:rsidR="00B02061" w:rsidRPr="00F809F7">
        <w:rPr>
          <w:sz w:val="22"/>
          <w:szCs w:val="22"/>
        </w:rPr>
        <w:t xml:space="preserve"> during periods of annual leave</w:t>
      </w:r>
      <w:r w:rsidRPr="00F809F7">
        <w:rPr>
          <w:sz w:val="22"/>
          <w:szCs w:val="22"/>
        </w:rPr>
        <w:t xml:space="preserve"> as required by s</w:t>
      </w:r>
      <w:r w:rsidR="00F96CF0" w:rsidRPr="00F809F7">
        <w:rPr>
          <w:sz w:val="22"/>
          <w:szCs w:val="22"/>
        </w:rPr>
        <w:t>ection </w:t>
      </w:r>
      <w:r w:rsidRPr="00F809F7">
        <w:rPr>
          <w:sz w:val="22"/>
          <w:szCs w:val="22"/>
        </w:rPr>
        <w:t>90</w:t>
      </w:r>
      <w:r w:rsidR="00843D73" w:rsidRPr="00F809F7">
        <w:rPr>
          <w:sz w:val="22"/>
          <w:szCs w:val="22"/>
        </w:rPr>
        <w:t>(1)</w:t>
      </w:r>
      <w:r w:rsidRPr="00F809F7">
        <w:rPr>
          <w:sz w:val="22"/>
          <w:szCs w:val="22"/>
        </w:rPr>
        <w:t xml:space="preserve"> of the FW Act; </w:t>
      </w:r>
    </w:p>
    <w:p w14:paraId="1DD93195" w14:textId="418C674E" w:rsidR="00340AFB" w:rsidRPr="00F809F7" w:rsidRDefault="00FE0AB5" w:rsidP="003440D8">
      <w:pPr>
        <w:pStyle w:val="EUParagraphLevel2"/>
        <w:jc w:val="left"/>
        <w:rPr>
          <w:sz w:val="22"/>
          <w:szCs w:val="22"/>
        </w:rPr>
      </w:pPr>
      <w:r w:rsidRPr="00F809F7">
        <w:rPr>
          <w:sz w:val="22"/>
          <w:szCs w:val="22"/>
        </w:rPr>
        <w:t xml:space="preserve">subsection </w:t>
      </w:r>
      <w:r w:rsidR="00340AFB" w:rsidRPr="00F809F7">
        <w:rPr>
          <w:sz w:val="22"/>
          <w:szCs w:val="22"/>
        </w:rPr>
        <w:t xml:space="preserve">323(1)(a) of the FW Act during the Relevant Period by failing to pay the Affected Crown Perth Employees in full; </w:t>
      </w:r>
    </w:p>
    <w:p w14:paraId="6E6DAB0D" w14:textId="1FDFCE1E" w:rsidR="007A3F5A" w:rsidRPr="00F809F7" w:rsidRDefault="00340AFB" w:rsidP="003440D8">
      <w:pPr>
        <w:pStyle w:val="EUParagraphLevel2"/>
        <w:jc w:val="left"/>
        <w:rPr>
          <w:sz w:val="22"/>
          <w:szCs w:val="22"/>
        </w:rPr>
      </w:pPr>
      <w:r w:rsidRPr="00F809F7">
        <w:rPr>
          <w:sz w:val="22"/>
          <w:szCs w:val="22"/>
        </w:rPr>
        <w:lastRenderedPageBreak/>
        <w:t xml:space="preserve">section </w:t>
      </w:r>
      <w:r w:rsidR="007A3F5A" w:rsidRPr="00F809F7">
        <w:rPr>
          <w:sz w:val="22"/>
          <w:szCs w:val="22"/>
        </w:rPr>
        <w:t>45</w:t>
      </w:r>
      <w:r w:rsidRPr="00F809F7">
        <w:rPr>
          <w:sz w:val="22"/>
          <w:szCs w:val="22"/>
        </w:rPr>
        <w:t xml:space="preserve"> of the FW Act during the Relevant Period by</w:t>
      </w:r>
      <w:r w:rsidR="007A3F5A" w:rsidRPr="00F809F7">
        <w:rPr>
          <w:sz w:val="22"/>
          <w:szCs w:val="22"/>
        </w:rPr>
        <w:t>:</w:t>
      </w:r>
    </w:p>
    <w:p w14:paraId="6C57B170" w14:textId="2F29295B" w:rsidR="00340AFB" w:rsidRPr="00F809F7" w:rsidRDefault="00340AFB" w:rsidP="003440D8">
      <w:pPr>
        <w:pStyle w:val="EUParagraphLevel3"/>
        <w:jc w:val="left"/>
        <w:rPr>
          <w:rFonts w:cstheme="minorHAnsi"/>
          <w:sz w:val="22"/>
        </w:rPr>
      </w:pPr>
      <w:r w:rsidRPr="00F809F7">
        <w:rPr>
          <w:rFonts w:cstheme="minorHAnsi"/>
          <w:sz w:val="22"/>
        </w:rPr>
        <w:t>failing to pay each of the Affected Crown Perth Employees marked with “</w:t>
      </w:r>
      <w:r w:rsidR="00B02061" w:rsidRPr="00F809F7">
        <w:rPr>
          <w:rFonts w:cstheme="minorHAnsi"/>
          <w:sz w:val="22"/>
        </w:rPr>
        <w:t>HB Award</w:t>
      </w:r>
      <w:r w:rsidRPr="00F809F7">
        <w:rPr>
          <w:rFonts w:cstheme="minorHAnsi"/>
          <w:sz w:val="22"/>
        </w:rPr>
        <w:t xml:space="preserve">” in Column </w:t>
      </w:r>
      <w:r w:rsidR="00D96709" w:rsidRPr="00F809F7">
        <w:rPr>
          <w:rFonts w:cstheme="minorHAnsi"/>
          <w:sz w:val="22"/>
        </w:rPr>
        <w:t>H</w:t>
      </w:r>
      <w:r w:rsidRPr="00F809F7">
        <w:rPr>
          <w:rFonts w:cstheme="minorHAnsi"/>
          <w:sz w:val="22"/>
        </w:rPr>
        <w:t xml:space="preserve"> to Schedule B to this Undertaking the amount or amounts to which that employee was entitled under each of the clauses of the </w:t>
      </w:r>
      <w:r w:rsidR="00D02A5D" w:rsidRPr="00F809F7">
        <w:rPr>
          <w:rFonts w:cstheme="minorHAnsi"/>
          <w:sz w:val="22"/>
        </w:rPr>
        <w:t>HB Award</w:t>
      </w:r>
      <w:r w:rsidRPr="00F809F7">
        <w:rPr>
          <w:rFonts w:cstheme="minorHAnsi"/>
          <w:sz w:val="22"/>
        </w:rPr>
        <w:t xml:space="preserve"> identified in Column </w:t>
      </w:r>
      <w:r w:rsidR="00036AAD" w:rsidRPr="00F809F7">
        <w:rPr>
          <w:rFonts w:cstheme="minorHAnsi"/>
          <w:sz w:val="22"/>
        </w:rPr>
        <w:t>H</w:t>
      </w:r>
      <w:r w:rsidRPr="00F809F7">
        <w:rPr>
          <w:rFonts w:cstheme="minorHAnsi"/>
          <w:sz w:val="22"/>
        </w:rPr>
        <w:t xml:space="preserve"> to Schedule B to this Undertaking;</w:t>
      </w:r>
    </w:p>
    <w:p w14:paraId="7B3EF3B8" w14:textId="6381C996" w:rsidR="00340AFB" w:rsidRPr="00F809F7" w:rsidRDefault="00340AFB" w:rsidP="003440D8">
      <w:pPr>
        <w:pStyle w:val="EUParagraphLevel3"/>
        <w:jc w:val="left"/>
        <w:rPr>
          <w:rFonts w:cstheme="minorHAnsi"/>
          <w:sz w:val="22"/>
        </w:rPr>
      </w:pPr>
      <w:r w:rsidRPr="00F809F7">
        <w:rPr>
          <w:rFonts w:cstheme="minorHAnsi"/>
          <w:sz w:val="22"/>
        </w:rPr>
        <w:t>failing to pay each of the Affected Crown Perth Employees marked with “</w:t>
      </w:r>
      <w:r w:rsidR="00B02061" w:rsidRPr="00F809F7">
        <w:rPr>
          <w:rFonts w:cstheme="minorHAnsi"/>
          <w:sz w:val="22"/>
        </w:rPr>
        <w:t>HIG Award</w:t>
      </w:r>
      <w:r w:rsidRPr="00F809F7">
        <w:rPr>
          <w:rFonts w:cstheme="minorHAnsi"/>
          <w:sz w:val="22"/>
        </w:rPr>
        <w:t xml:space="preserve">” in Column </w:t>
      </w:r>
      <w:r w:rsidR="00D96709" w:rsidRPr="00F809F7">
        <w:rPr>
          <w:rFonts w:cstheme="minorHAnsi"/>
          <w:sz w:val="22"/>
        </w:rPr>
        <w:t>H</w:t>
      </w:r>
      <w:r w:rsidRPr="00F809F7">
        <w:rPr>
          <w:rFonts w:cstheme="minorHAnsi"/>
          <w:sz w:val="22"/>
        </w:rPr>
        <w:t xml:space="preserve"> to Schedule B to this Undertaking the amount or amounts to which that employee was entitled under each of the clauses of the </w:t>
      </w:r>
      <w:r w:rsidR="00D02A5D" w:rsidRPr="00F809F7">
        <w:rPr>
          <w:rFonts w:cstheme="minorHAnsi"/>
          <w:sz w:val="22"/>
        </w:rPr>
        <w:t>HIG Award</w:t>
      </w:r>
      <w:r w:rsidRPr="00F809F7">
        <w:rPr>
          <w:rFonts w:cstheme="minorHAnsi"/>
          <w:sz w:val="22"/>
        </w:rPr>
        <w:t xml:space="preserve"> identified in Column </w:t>
      </w:r>
      <w:r w:rsidR="00036AAD" w:rsidRPr="00F809F7">
        <w:rPr>
          <w:rFonts w:cstheme="minorHAnsi"/>
          <w:sz w:val="22"/>
        </w:rPr>
        <w:t>H</w:t>
      </w:r>
      <w:r w:rsidRPr="00F809F7">
        <w:rPr>
          <w:rFonts w:cstheme="minorHAnsi"/>
          <w:sz w:val="22"/>
        </w:rPr>
        <w:t xml:space="preserve"> to Schedule B to this Undertaking;</w:t>
      </w:r>
    </w:p>
    <w:p w14:paraId="2F3DA434" w14:textId="051F774E" w:rsidR="007A3F5A" w:rsidRPr="00F809F7" w:rsidDel="004A297F" w:rsidRDefault="007A3F5A" w:rsidP="003440D8">
      <w:pPr>
        <w:pStyle w:val="EUParagraphLevel3"/>
        <w:jc w:val="left"/>
        <w:rPr>
          <w:rFonts w:cstheme="minorHAnsi"/>
          <w:sz w:val="22"/>
        </w:rPr>
      </w:pPr>
      <w:r w:rsidRPr="00F809F7" w:rsidDel="004A297F">
        <w:rPr>
          <w:rFonts w:cstheme="minorHAnsi"/>
          <w:sz w:val="22"/>
        </w:rPr>
        <w:t xml:space="preserve">failing to pay each of the Affected Crown Perth Employees marked with “Misc Award” in Column </w:t>
      </w:r>
      <w:r w:rsidR="00D96709" w:rsidRPr="00F809F7">
        <w:rPr>
          <w:rFonts w:cstheme="minorHAnsi"/>
          <w:sz w:val="22"/>
        </w:rPr>
        <w:t>H</w:t>
      </w:r>
      <w:r w:rsidRPr="00F809F7" w:rsidDel="004A297F">
        <w:rPr>
          <w:rFonts w:cstheme="minorHAnsi"/>
          <w:sz w:val="22"/>
        </w:rPr>
        <w:t xml:space="preserve"> to Schedule A to this Undertaking the amount or amounts to which that employee was entitled under clause 22.1 of the </w:t>
      </w:r>
      <w:r w:rsidRPr="00F809F7" w:rsidDel="004A297F">
        <w:rPr>
          <w:rFonts w:cstheme="minorHAnsi"/>
          <w:i/>
          <w:sz w:val="22"/>
        </w:rPr>
        <w:t>Miscellaneous Award 2010</w:t>
      </w:r>
      <w:r w:rsidR="00DF33B3" w:rsidRPr="00F809F7">
        <w:rPr>
          <w:rFonts w:cstheme="minorHAnsi"/>
          <w:sz w:val="22"/>
        </w:rPr>
        <w:t>;</w:t>
      </w:r>
    </w:p>
    <w:p w14:paraId="1E81AE36" w14:textId="014091A3" w:rsidR="007A3F5A" w:rsidRPr="00F809F7" w:rsidRDefault="007A3F5A" w:rsidP="003440D8">
      <w:pPr>
        <w:pStyle w:val="EUParagraphLevel2"/>
        <w:jc w:val="left"/>
        <w:rPr>
          <w:sz w:val="22"/>
          <w:szCs w:val="22"/>
        </w:rPr>
      </w:pPr>
      <w:r w:rsidRPr="00F809F7">
        <w:rPr>
          <w:sz w:val="22"/>
          <w:szCs w:val="22"/>
        </w:rPr>
        <w:t>section 50 of the FW Act</w:t>
      </w:r>
      <w:r w:rsidR="004A2749" w:rsidRPr="00F809F7">
        <w:rPr>
          <w:sz w:val="22"/>
          <w:szCs w:val="22"/>
        </w:rPr>
        <w:t>:</w:t>
      </w:r>
      <w:r w:rsidRPr="00F809F7">
        <w:rPr>
          <w:sz w:val="22"/>
          <w:szCs w:val="22"/>
        </w:rPr>
        <w:t xml:space="preserve"> </w:t>
      </w:r>
    </w:p>
    <w:p w14:paraId="71161B55" w14:textId="7D399FC2" w:rsidR="007A3F5A" w:rsidRPr="00F809F7" w:rsidRDefault="007A3F5A" w:rsidP="003440D8">
      <w:pPr>
        <w:pStyle w:val="EUParagraphLevel3"/>
        <w:jc w:val="left"/>
        <w:rPr>
          <w:rFonts w:cstheme="minorHAnsi"/>
          <w:sz w:val="22"/>
        </w:rPr>
      </w:pPr>
      <w:r w:rsidRPr="00F809F7">
        <w:rPr>
          <w:rFonts w:cstheme="minorHAnsi"/>
          <w:sz w:val="22"/>
        </w:rPr>
        <w:t xml:space="preserve">between </w:t>
      </w:r>
      <w:r w:rsidR="006641A2" w:rsidRPr="00F809F7">
        <w:rPr>
          <w:rFonts w:cstheme="minorHAnsi"/>
          <w:sz w:val="22"/>
        </w:rPr>
        <w:t>24</w:t>
      </w:r>
      <w:r w:rsidRPr="00F809F7">
        <w:rPr>
          <w:rFonts w:cstheme="minorHAnsi"/>
          <w:sz w:val="22"/>
        </w:rPr>
        <w:t xml:space="preserve"> October 2016 and 27 February 2020</w:t>
      </w:r>
      <w:r w:rsidR="004A2749" w:rsidRPr="00F809F7">
        <w:rPr>
          <w:rFonts w:cstheme="minorHAnsi"/>
          <w:sz w:val="22"/>
        </w:rPr>
        <w:t xml:space="preserve"> by failing to pay each of the Affected Crown Perth Employees marked with “2016 EA” in Column </w:t>
      </w:r>
      <w:r w:rsidR="00D96709" w:rsidRPr="00F809F7">
        <w:rPr>
          <w:rFonts w:cstheme="minorHAnsi"/>
          <w:sz w:val="22"/>
        </w:rPr>
        <w:t>H</w:t>
      </w:r>
      <w:r w:rsidR="004A2749" w:rsidRPr="00F809F7">
        <w:rPr>
          <w:rFonts w:cstheme="minorHAnsi"/>
          <w:sz w:val="22"/>
        </w:rPr>
        <w:t xml:space="preserve"> to Schedule B to this Undertaking the amount or amounts to which that employee was entitled under clauses 7.4 and 7.5 of the </w:t>
      </w:r>
      <w:r w:rsidR="004A2749" w:rsidRPr="00F809F7">
        <w:rPr>
          <w:rFonts w:cstheme="minorHAnsi"/>
          <w:i/>
          <w:sz w:val="22"/>
        </w:rPr>
        <w:t xml:space="preserve">Hospitality Sector WA United </w:t>
      </w:r>
      <w:r w:rsidR="003F6911" w:rsidRPr="00F809F7">
        <w:rPr>
          <w:rFonts w:cstheme="minorHAnsi"/>
          <w:i/>
          <w:sz w:val="22"/>
        </w:rPr>
        <w:t>Voice</w:t>
      </w:r>
      <w:r w:rsidR="004A2749" w:rsidRPr="00F809F7">
        <w:rPr>
          <w:rFonts w:cstheme="minorHAnsi"/>
          <w:i/>
          <w:sz w:val="22"/>
        </w:rPr>
        <w:t xml:space="preserve"> – Crown Perth Enterprise Agreement 2016</w:t>
      </w:r>
      <w:r w:rsidR="004A2749" w:rsidRPr="00F809F7">
        <w:rPr>
          <w:rFonts w:cstheme="minorHAnsi"/>
          <w:sz w:val="22"/>
        </w:rPr>
        <w:t xml:space="preserve">; </w:t>
      </w:r>
    </w:p>
    <w:p w14:paraId="3DB1B969" w14:textId="26B2BE9A" w:rsidR="007A3F5A" w:rsidRPr="00F809F7" w:rsidRDefault="007A3F5A" w:rsidP="003440D8">
      <w:pPr>
        <w:pStyle w:val="EUParagraphLevel3"/>
        <w:jc w:val="left"/>
        <w:rPr>
          <w:rFonts w:cstheme="minorHAnsi"/>
          <w:sz w:val="22"/>
        </w:rPr>
      </w:pPr>
      <w:r w:rsidRPr="00F809F7">
        <w:rPr>
          <w:rFonts w:cstheme="minorHAnsi"/>
          <w:sz w:val="22"/>
        </w:rPr>
        <w:t>between 2</w:t>
      </w:r>
      <w:r w:rsidR="00FF1C45" w:rsidRPr="00F809F7">
        <w:rPr>
          <w:rFonts w:cstheme="minorHAnsi"/>
          <w:sz w:val="22"/>
        </w:rPr>
        <w:t>8</w:t>
      </w:r>
      <w:r w:rsidRPr="00F809F7">
        <w:rPr>
          <w:rFonts w:cstheme="minorHAnsi"/>
          <w:sz w:val="22"/>
        </w:rPr>
        <w:t xml:space="preserve"> February 2020 and </w:t>
      </w:r>
      <w:r w:rsidR="004A2749" w:rsidRPr="00F809F7">
        <w:rPr>
          <w:rFonts w:cstheme="minorHAnsi"/>
          <w:sz w:val="22"/>
        </w:rPr>
        <w:t xml:space="preserve">30 June 2020 by failing to pay each of the Affected Crown Perth Employees marked with “2019 EA” in Column </w:t>
      </w:r>
      <w:r w:rsidR="00D96709" w:rsidRPr="00F809F7">
        <w:rPr>
          <w:rFonts w:cstheme="minorHAnsi"/>
          <w:sz w:val="22"/>
        </w:rPr>
        <w:t>H</w:t>
      </w:r>
      <w:r w:rsidR="004A2749" w:rsidRPr="00F809F7">
        <w:rPr>
          <w:rFonts w:cstheme="minorHAnsi"/>
          <w:sz w:val="22"/>
        </w:rPr>
        <w:t xml:space="preserve"> to Schedule B to this Undertaking the amount or amounts to which that employee was entitled under clauses 7.4 and 7.5 of the </w:t>
      </w:r>
      <w:r w:rsidR="004A2749" w:rsidRPr="00F809F7">
        <w:rPr>
          <w:rFonts w:cstheme="minorHAnsi"/>
          <w:i/>
          <w:sz w:val="22"/>
        </w:rPr>
        <w:t>Hospitality Sector WA United Workers Union – Crown Perth Enterprise Agreement 2019</w:t>
      </w:r>
      <w:r w:rsidR="00DF33B3" w:rsidRPr="00F809F7">
        <w:rPr>
          <w:rFonts w:cstheme="minorHAnsi"/>
          <w:sz w:val="22"/>
        </w:rPr>
        <w:t>; and</w:t>
      </w:r>
    </w:p>
    <w:p w14:paraId="62CF6F94" w14:textId="5C68A12D" w:rsidR="004E65A9" w:rsidRPr="00F809F7" w:rsidRDefault="004E65A9" w:rsidP="003440D8">
      <w:pPr>
        <w:pStyle w:val="EUParagraphLevel2"/>
        <w:jc w:val="left"/>
        <w:rPr>
          <w:sz w:val="22"/>
          <w:szCs w:val="22"/>
        </w:rPr>
      </w:pPr>
      <w:r w:rsidRPr="00F809F7">
        <w:rPr>
          <w:sz w:val="22"/>
          <w:szCs w:val="22"/>
        </w:rPr>
        <w:t>section 535 of the FW Act during the Relevant Period by:</w:t>
      </w:r>
    </w:p>
    <w:p w14:paraId="4AF86FE2" w14:textId="12D6F64F" w:rsidR="004E65A9" w:rsidRPr="00F809F7" w:rsidRDefault="004E65A9" w:rsidP="003440D8">
      <w:pPr>
        <w:pStyle w:val="EUParagraphLevel3"/>
        <w:jc w:val="left"/>
        <w:rPr>
          <w:rFonts w:cstheme="minorHAnsi"/>
          <w:sz w:val="22"/>
        </w:rPr>
      </w:pPr>
      <w:r w:rsidRPr="00F809F7">
        <w:rPr>
          <w:rFonts w:cstheme="minorHAnsi"/>
          <w:sz w:val="22"/>
        </w:rPr>
        <w:t>failing to keep records of the kind prescribed by regulation 3.33(2)</w:t>
      </w:r>
      <w:r w:rsidR="004E3A59" w:rsidRPr="00F809F7">
        <w:rPr>
          <w:rFonts w:cstheme="minorHAnsi"/>
          <w:sz w:val="22"/>
        </w:rPr>
        <w:t xml:space="preserve"> of the FW Regs</w:t>
      </w:r>
      <w:r w:rsidRPr="00F809F7">
        <w:rPr>
          <w:rFonts w:cstheme="minorHAnsi"/>
          <w:sz w:val="22"/>
        </w:rPr>
        <w:t xml:space="preserve"> in relation to each of the employees listed in Column </w:t>
      </w:r>
      <w:r w:rsidR="00415C66" w:rsidRPr="00F809F7">
        <w:rPr>
          <w:rFonts w:cstheme="minorHAnsi"/>
          <w:sz w:val="22"/>
        </w:rPr>
        <w:t>I</w:t>
      </w:r>
      <w:r w:rsidRPr="00F809F7">
        <w:rPr>
          <w:rFonts w:cstheme="minorHAnsi"/>
          <w:sz w:val="22"/>
        </w:rPr>
        <w:t xml:space="preserve"> to Schedule</w:t>
      </w:r>
      <w:r w:rsidR="00036AAD" w:rsidRPr="00F809F7">
        <w:rPr>
          <w:rFonts w:cstheme="minorHAnsi"/>
          <w:sz w:val="22"/>
        </w:rPr>
        <w:t xml:space="preserve"> </w:t>
      </w:r>
      <w:r w:rsidR="00D96709" w:rsidRPr="00F809F7">
        <w:rPr>
          <w:rFonts w:cstheme="minorHAnsi"/>
          <w:sz w:val="22"/>
        </w:rPr>
        <w:t>B</w:t>
      </w:r>
      <w:r w:rsidRPr="00F809F7">
        <w:rPr>
          <w:rFonts w:cstheme="minorHAnsi"/>
          <w:sz w:val="22"/>
        </w:rPr>
        <w:t xml:space="preserve"> to this Undertaking and marked with “Reg 3.33” in Column </w:t>
      </w:r>
      <w:r w:rsidR="00415C66" w:rsidRPr="00F809F7">
        <w:rPr>
          <w:rFonts w:cstheme="minorHAnsi"/>
          <w:sz w:val="22"/>
        </w:rPr>
        <w:t>I</w:t>
      </w:r>
      <w:r w:rsidRPr="00F809F7">
        <w:rPr>
          <w:rFonts w:cstheme="minorHAnsi"/>
          <w:sz w:val="22"/>
        </w:rPr>
        <w:t xml:space="preserve"> to Schedule </w:t>
      </w:r>
      <w:r w:rsidR="00D96709" w:rsidRPr="00F809F7">
        <w:rPr>
          <w:rFonts w:cstheme="minorHAnsi"/>
          <w:sz w:val="22"/>
        </w:rPr>
        <w:t>B</w:t>
      </w:r>
      <w:r w:rsidRPr="00F809F7">
        <w:rPr>
          <w:rFonts w:cstheme="minorHAnsi"/>
          <w:sz w:val="22"/>
        </w:rPr>
        <w:t xml:space="preserve"> to this Undertaking;</w:t>
      </w:r>
    </w:p>
    <w:p w14:paraId="37E91941" w14:textId="7F972A0B" w:rsidR="004E65A9" w:rsidRPr="00F809F7" w:rsidRDefault="004E65A9" w:rsidP="003440D8">
      <w:pPr>
        <w:pStyle w:val="EUParagraphLevel3"/>
        <w:jc w:val="left"/>
        <w:rPr>
          <w:rFonts w:cstheme="minorHAnsi"/>
          <w:sz w:val="22"/>
        </w:rPr>
      </w:pPr>
      <w:r w:rsidRPr="00F809F7">
        <w:rPr>
          <w:rFonts w:cstheme="minorHAnsi"/>
          <w:sz w:val="22"/>
        </w:rPr>
        <w:t>failing to keep records of the kind prescribed by regulation 3.34</w:t>
      </w:r>
      <w:r w:rsidR="004E3A59" w:rsidRPr="00F809F7">
        <w:rPr>
          <w:rFonts w:cstheme="minorHAnsi"/>
          <w:sz w:val="22"/>
        </w:rPr>
        <w:t xml:space="preserve"> of the FW Regs</w:t>
      </w:r>
      <w:r w:rsidRPr="00F809F7">
        <w:rPr>
          <w:rFonts w:cstheme="minorHAnsi"/>
          <w:sz w:val="22"/>
        </w:rPr>
        <w:t xml:space="preserve"> in relation to each of the employees listed in Column </w:t>
      </w:r>
      <w:r w:rsidR="00415C66" w:rsidRPr="00F809F7">
        <w:rPr>
          <w:rFonts w:cstheme="minorHAnsi"/>
          <w:sz w:val="22"/>
        </w:rPr>
        <w:t>I</w:t>
      </w:r>
      <w:r w:rsidRPr="00F809F7">
        <w:rPr>
          <w:rFonts w:cstheme="minorHAnsi"/>
          <w:sz w:val="22"/>
        </w:rPr>
        <w:t xml:space="preserve"> to Schedule </w:t>
      </w:r>
      <w:r w:rsidR="00D96709" w:rsidRPr="00F809F7">
        <w:rPr>
          <w:rFonts w:cstheme="minorHAnsi"/>
          <w:sz w:val="22"/>
        </w:rPr>
        <w:t>B</w:t>
      </w:r>
      <w:r w:rsidRPr="00F809F7">
        <w:rPr>
          <w:rFonts w:cstheme="minorHAnsi"/>
          <w:sz w:val="22"/>
        </w:rPr>
        <w:t xml:space="preserve"> to this Undertaking and marked with “Reg 3.34” in Column </w:t>
      </w:r>
      <w:r w:rsidR="00415C66" w:rsidRPr="00F809F7">
        <w:rPr>
          <w:rFonts w:cstheme="minorHAnsi"/>
          <w:sz w:val="22"/>
        </w:rPr>
        <w:t>I</w:t>
      </w:r>
      <w:r w:rsidRPr="00F809F7">
        <w:rPr>
          <w:rFonts w:cstheme="minorHAnsi"/>
          <w:sz w:val="22"/>
        </w:rPr>
        <w:t xml:space="preserve"> to Schedule </w:t>
      </w:r>
      <w:r w:rsidR="00D96709" w:rsidRPr="00F809F7">
        <w:rPr>
          <w:rFonts w:cstheme="minorHAnsi"/>
          <w:sz w:val="22"/>
        </w:rPr>
        <w:t>B</w:t>
      </w:r>
      <w:r w:rsidRPr="00F809F7">
        <w:rPr>
          <w:rFonts w:cstheme="minorHAnsi"/>
          <w:sz w:val="22"/>
        </w:rPr>
        <w:t xml:space="preserve"> to this </w:t>
      </w:r>
      <w:r w:rsidRPr="00F809F7">
        <w:rPr>
          <w:rFonts w:cstheme="minorHAnsi"/>
          <w:sz w:val="22"/>
        </w:rPr>
        <w:lastRenderedPageBreak/>
        <w:t>Undertaking.</w:t>
      </w:r>
    </w:p>
    <w:p w14:paraId="600CF926" w14:textId="3835CFDD" w:rsidR="006C6232" w:rsidRPr="00F809F7" w:rsidRDefault="006C6232" w:rsidP="003440D8">
      <w:pPr>
        <w:pStyle w:val="EUParagraphLevel1"/>
        <w:jc w:val="left"/>
        <w:rPr>
          <w:rFonts w:asciiTheme="minorHAnsi" w:hAnsiTheme="minorHAnsi" w:cstheme="minorHAnsi"/>
          <w:sz w:val="22"/>
        </w:rPr>
      </w:pPr>
      <w:r w:rsidRPr="00F809F7">
        <w:rPr>
          <w:rFonts w:asciiTheme="minorHAnsi" w:hAnsiTheme="minorHAnsi" w:cstheme="minorHAnsi"/>
          <w:sz w:val="22"/>
        </w:rPr>
        <w:t xml:space="preserve">The FWO has a reasonable belief, and Crown Perth admits, that during the Relevant Period, Crown Perth may have contravened the FW Act, the FW Regs, or the Instruments listed in Schedule </w:t>
      </w:r>
      <w:r w:rsidR="00BD3E87">
        <w:rPr>
          <w:rFonts w:asciiTheme="minorHAnsi" w:hAnsiTheme="minorHAnsi" w:cstheme="minorHAnsi"/>
          <w:sz w:val="22"/>
        </w:rPr>
        <w:t>C</w:t>
      </w:r>
      <w:r w:rsidRPr="00F809F7">
        <w:rPr>
          <w:rFonts w:asciiTheme="minorHAnsi" w:hAnsiTheme="minorHAnsi" w:cstheme="minorHAnsi"/>
          <w:sz w:val="22"/>
        </w:rPr>
        <w:t xml:space="preserve"> in relation to the Potentially Affected Crown Perth Employees.</w:t>
      </w:r>
    </w:p>
    <w:p w14:paraId="70C7B706" w14:textId="63EE82CF" w:rsidR="007D19B5" w:rsidRPr="00F809F7" w:rsidRDefault="007D19B5" w:rsidP="003440D8">
      <w:pPr>
        <w:pStyle w:val="EUParagraphLevel1"/>
        <w:jc w:val="left"/>
        <w:rPr>
          <w:rFonts w:asciiTheme="minorHAnsi" w:hAnsiTheme="minorHAnsi" w:cstheme="minorHAnsi"/>
          <w:sz w:val="22"/>
        </w:rPr>
      </w:pPr>
      <w:r w:rsidRPr="00F809F7">
        <w:rPr>
          <w:rFonts w:asciiTheme="minorHAnsi" w:hAnsiTheme="minorHAnsi" w:cstheme="minorHAnsi"/>
          <w:sz w:val="22"/>
        </w:rPr>
        <w:t xml:space="preserve">The contraventions identified in clauses </w:t>
      </w:r>
      <w:r w:rsidR="005C1784" w:rsidRPr="00F809F7">
        <w:rPr>
          <w:rFonts w:asciiTheme="minorHAnsi" w:hAnsiTheme="minorHAnsi" w:cstheme="minorHAnsi"/>
          <w:sz w:val="22"/>
        </w:rPr>
        <w:t>18 to 21</w:t>
      </w:r>
      <w:r w:rsidRPr="00F809F7">
        <w:rPr>
          <w:rFonts w:asciiTheme="minorHAnsi" w:hAnsiTheme="minorHAnsi" w:cstheme="minorHAnsi"/>
          <w:sz w:val="22"/>
        </w:rPr>
        <w:t xml:space="preserve"> of this Undertaking do not include:</w:t>
      </w:r>
    </w:p>
    <w:p w14:paraId="38C54E5A" w14:textId="272280CA" w:rsidR="007D19B5" w:rsidRPr="00F809F7" w:rsidRDefault="007D19B5" w:rsidP="003440D8">
      <w:pPr>
        <w:pStyle w:val="EUParagraphLevel2"/>
        <w:jc w:val="left"/>
        <w:rPr>
          <w:sz w:val="22"/>
          <w:szCs w:val="22"/>
        </w:rPr>
      </w:pPr>
      <w:r w:rsidRPr="00F809F7">
        <w:rPr>
          <w:sz w:val="22"/>
          <w:szCs w:val="22"/>
        </w:rPr>
        <w:t xml:space="preserve">any contraventions </w:t>
      </w:r>
      <w:r w:rsidR="00772E8B" w:rsidRPr="00F809F7">
        <w:rPr>
          <w:sz w:val="22"/>
          <w:szCs w:val="22"/>
        </w:rPr>
        <w:t xml:space="preserve">or potential contraventions </w:t>
      </w:r>
      <w:r w:rsidRPr="00F809F7">
        <w:rPr>
          <w:sz w:val="22"/>
          <w:szCs w:val="22"/>
        </w:rPr>
        <w:t xml:space="preserve">which relate to or arise as a consequence of </w:t>
      </w:r>
      <w:r w:rsidR="004E65A9" w:rsidRPr="00F809F7">
        <w:rPr>
          <w:sz w:val="22"/>
          <w:szCs w:val="22"/>
        </w:rPr>
        <w:t>the Crown Entities</w:t>
      </w:r>
      <w:r w:rsidRPr="00F809F7">
        <w:rPr>
          <w:sz w:val="22"/>
          <w:szCs w:val="22"/>
        </w:rPr>
        <w:t xml:space="preserve"> failing to correctly apply </w:t>
      </w:r>
      <w:r w:rsidR="004E65A9" w:rsidRPr="00F809F7">
        <w:rPr>
          <w:sz w:val="22"/>
          <w:szCs w:val="22"/>
        </w:rPr>
        <w:t xml:space="preserve">the Instruments </w:t>
      </w:r>
      <w:r w:rsidRPr="00F809F7">
        <w:rPr>
          <w:sz w:val="22"/>
          <w:szCs w:val="22"/>
        </w:rPr>
        <w:t>to any employee not listed in Schedule</w:t>
      </w:r>
      <w:r w:rsidR="00D02A5D" w:rsidRPr="00F809F7">
        <w:rPr>
          <w:sz w:val="22"/>
          <w:szCs w:val="22"/>
        </w:rPr>
        <w:t> </w:t>
      </w:r>
      <w:r w:rsidRPr="00F809F7">
        <w:rPr>
          <w:sz w:val="22"/>
          <w:szCs w:val="22"/>
        </w:rPr>
        <w:t>A</w:t>
      </w:r>
      <w:r w:rsidR="00772E8B" w:rsidRPr="00F809F7">
        <w:rPr>
          <w:sz w:val="22"/>
          <w:szCs w:val="22"/>
        </w:rPr>
        <w:t xml:space="preserve">, Schedule A1, </w:t>
      </w:r>
      <w:r w:rsidRPr="00F809F7">
        <w:rPr>
          <w:sz w:val="22"/>
          <w:szCs w:val="22"/>
        </w:rPr>
        <w:t xml:space="preserve">Schedule B </w:t>
      </w:r>
      <w:r w:rsidR="00772E8B" w:rsidRPr="00F809F7">
        <w:rPr>
          <w:sz w:val="22"/>
          <w:szCs w:val="22"/>
        </w:rPr>
        <w:t xml:space="preserve">or Schedule B1 </w:t>
      </w:r>
      <w:r w:rsidRPr="00F809F7">
        <w:rPr>
          <w:sz w:val="22"/>
          <w:szCs w:val="22"/>
        </w:rPr>
        <w:t xml:space="preserve">to this </w:t>
      </w:r>
      <w:r w:rsidR="0003754D" w:rsidRPr="00F809F7">
        <w:rPr>
          <w:sz w:val="22"/>
          <w:szCs w:val="22"/>
        </w:rPr>
        <w:t>U</w:t>
      </w:r>
      <w:r w:rsidRPr="00F809F7">
        <w:rPr>
          <w:sz w:val="22"/>
          <w:szCs w:val="22"/>
        </w:rPr>
        <w:t>ndertaking (</w:t>
      </w:r>
      <w:r w:rsidRPr="00F809F7">
        <w:rPr>
          <w:b/>
          <w:sz w:val="22"/>
          <w:szCs w:val="22"/>
        </w:rPr>
        <w:t>Non-schedule</w:t>
      </w:r>
      <w:r w:rsidR="004E3A59" w:rsidRPr="00F809F7">
        <w:rPr>
          <w:b/>
          <w:sz w:val="22"/>
          <w:szCs w:val="22"/>
        </w:rPr>
        <w:t xml:space="preserve"> A</w:t>
      </w:r>
      <w:r w:rsidR="009C5FA1" w:rsidRPr="00F809F7">
        <w:rPr>
          <w:b/>
          <w:sz w:val="22"/>
          <w:szCs w:val="22"/>
        </w:rPr>
        <w:t>, A1, B</w:t>
      </w:r>
      <w:r w:rsidR="004E3A59" w:rsidRPr="00F809F7">
        <w:rPr>
          <w:b/>
          <w:sz w:val="22"/>
          <w:szCs w:val="22"/>
        </w:rPr>
        <w:t xml:space="preserve"> or B</w:t>
      </w:r>
      <w:r w:rsidR="009C5FA1" w:rsidRPr="00F809F7">
        <w:rPr>
          <w:b/>
          <w:sz w:val="22"/>
          <w:szCs w:val="22"/>
        </w:rPr>
        <w:t>1</w:t>
      </w:r>
      <w:r w:rsidRPr="00F809F7">
        <w:rPr>
          <w:b/>
          <w:sz w:val="22"/>
          <w:szCs w:val="22"/>
        </w:rPr>
        <w:t xml:space="preserve"> Employees</w:t>
      </w:r>
      <w:r w:rsidRPr="00F809F7">
        <w:rPr>
          <w:sz w:val="22"/>
          <w:szCs w:val="22"/>
        </w:rPr>
        <w:t xml:space="preserve">). For the avoidance of doubt this Undertaking is </w:t>
      </w:r>
      <w:r w:rsidR="00BF441A" w:rsidRPr="00F809F7">
        <w:rPr>
          <w:sz w:val="22"/>
          <w:szCs w:val="22"/>
        </w:rPr>
        <w:t>provided in relation to all Schedule A</w:t>
      </w:r>
      <w:r w:rsidR="00E6546D" w:rsidRPr="00F809F7">
        <w:rPr>
          <w:sz w:val="22"/>
          <w:szCs w:val="22"/>
        </w:rPr>
        <w:t xml:space="preserve">, A1, </w:t>
      </w:r>
      <w:r w:rsidR="00BF441A" w:rsidRPr="00F809F7">
        <w:rPr>
          <w:sz w:val="22"/>
          <w:szCs w:val="22"/>
        </w:rPr>
        <w:t xml:space="preserve">B </w:t>
      </w:r>
      <w:r w:rsidR="00E6546D" w:rsidRPr="00F809F7">
        <w:rPr>
          <w:sz w:val="22"/>
          <w:szCs w:val="22"/>
        </w:rPr>
        <w:t xml:space="preserve">or B1 </w:t>
      </w:r>
      <w:r w:rsidR="00BF441A" w:rsidRPr="00F809F7">
        <w:rPr>
          <w:sz w:val="22"/>
          <w:szCs w:val="22"/>
        </w:rPr>
        <w:t xml:space="preserve">Employees but is </w:t>
      </w:r>
      <w:r w:rsidRPr="00F809F7">
        <w:rPr>
          <w:sz w:val="22"/>
          <w:szCs w:val="22"/>
        </w:rPr>
        <w:t xml:space="preserve">not given in respect of any Non-schedule </w:t>
      </w:r>
      <w:r w:rsidR="004E3A59" w:rsidRPr="00F809F7">
        <w:rPr>
          <w:sz w:val="22"/>
          <w:szCs w:val="22"/>
        </w:rPr>
        <w:t>A</w:t>
      </w:r>
      <w:r w:rsidR="00E6546D" w:rsidRPr="00F809F7">
        <w:rPr>
          <w:sz w:val="22"/>
          <w:szCs w:val="22"/>
        </w:rPr>
        <w:t>, A1, B</w:t>
      </w:r>
      <w:r w:rsidR="004E3A59" w:rsidRPr="00F809F7">
        <w:rPr>
          <w:sz w:val="22"/>
          <w:szCs w:val="22"/>
        </w:rPr>
        <w:t xml:space="preserve"> or B</w:t>
      </w:r>
      <w:r w:rsidR="00E6546D" w:rsidRPr="00F809F7">
        <w:rPr>
          <w:sz w:val="22"/>
          <w:szCs w:val="22"/>
        </w:rPr>
        <w:t>1</w:t>
      </w:r>
      <w:r w:rsidR="004E3A59" w:rsidRPr="00F809F7">
        <w:rPr>
          <w:sz w:val="22"/>
          <w:szCs w:val="22"/>
        </w:rPr>
        <w:t xml:space="preserve"> </w:t>
      </w:r>
      <w:r w:rsidRPr="00F809F7">
        <w:rPr>
          <w:sz w:val="22"/>
          <w:szCs w:val="22"/>
        </w:rPr>
        <w:t xml:space="preserve">Employees who were underpaid as a result of </w:t>
      </w:r>
      <w:r w:rsidR="004E65A9" w:rsidRPr="00F809F7">
        <w:rPr>
          <w:sz w:val="22"/>
          <w:szCs w:val="22"/>
        </w:rPr>
        <w:t>the Crown Entities</w:t>
      </w:r>
      <w:r w:rsidRPr="00F809F7">
        <w:rPr>
          <w:sz w:val="22"/>
          <w:szCs w:val="22"/>
        </w:rPr>
        <w:t xml:space="preserve"> failing to correctly apply </w:t>
      </w:r>
      <w:r w:rsidR="004E65A9" w:rsidRPr="00F809F7">
        <w:rPr>
          <w:sz w:val="22"/>
          <w:szCs w:val="22"/>
        </w:rPr>
        <w:t>the Instruments</w:t>
      </w:r>
      <w:r w:rsidRPr="00F809F7">
        <w:rPr>
          <w:sz w:val="22"/>
          <w:szCs w:val="22"/>
        </w:rPr>
        <w:t xml:space="preserve"> and the FWO’s acceptance of this Undertaking is not based on any reasonable belief about the existence of any contravention because of any such underpayment; or</w:t>
      </w:r>
    </w:p>
    <w:p w14:paraId="2C099416" w14:textId="7A04D51C" w:rsidR="004E3A59" w:rsidRPr="00F809F7" w:rsidRDefault="004E3A59" w:rsidP="003440D8">
      <w:pPr>
        <w:pStyle w:val="EUParagraphLevel2"/>
        <w:jc w:val="left"/>
        <w:rPr>
          <w:sz w:val="22"/>
          <w:szCs w:val="22"/>
        </w:rPr>
      </w:pPr>
      <w:r w:rsidRPr="00F809F7">
        <w:rPr>
          <w:sz w:val="22"/>
          <w:szCs w:val="22"/>
        </w:rPr>
        <w:t xml:space="preserve">any contraventions </w:t>
      </w:r>
      <w:r w:rsidR="00552A37" w:rsidRPr="00F809F7">
        <w:rPr>
          <w:sz w:val="22"/>
          <w:szCs w:val="22"/>
        </w:rPr>
        <w:t xml:space="preserve">or potential contraventions </w:t>
      </w:r>
      <w:r w:rsidRPr="00F809F7">
        <w:rPr>
          <w:sz w:val="22"/>
          <w:szCs w:val="22"/>
        </w:rPr>
        <w:t xml:space="preserve">which relate to or arise as a consequence of the Crown Entities failing to keep </w:t>
      </w:r>
      <w:r w:rsidR="00F96CF0" w:rsidRPr="00F809F7">
        <w:rPr>
          <w:sz w:val="22"/>
          <w:szCs w:val="22"/>
        </w:rPr>
        <w:t xml:space="preserve">required </w:t>
      </w:r>
      <w:r w:rsidRPr="00F809F7">
        <w:rPr>
          <w:sz w:val="22"/>
          <w:szCs w:val="22"/>
        </w:rPr>
        <w:t>records in relation to an employee not listed in Schedule</w:t>
      </w:r>
      <w:r w:rsidR="00552A37" w:rsidRPr="00F809F7">
        <w:rPr>
          <w:sz w:val="22"/>
          <w:szCs w:val="22"/>
        </w:rPr>
        <w:t xml:space="preserve">s </w:t>
      </w:r>
      <w:r w:rsidR="00BC31E2" w:rsidRPr="00F809F7">
        <w:rPr>
          <w:sz w:val="22"/>
          <w:szCs w:val="22"/>
        </w:rPr>
        <w:t xml:space="preserve">A, </w:t>
      </w:r>
      <w:r w:rsidR="00552A37" w:rsidRPr="00F809F7">
        <w:rPr>
          <w:sz w:val="22"/>
          <w:szCs w:val="22"/>
        </w:rPr>
        <w:t xml:space="preserve">A1, </w:t>
      </w:r>
      <w:r w:rsidR="00BC31E2" w:rsidRPr="00F809F7">
        <w:rPr>
          <w:sz w:val="22"/>
          <w:szCs w:val="22"/>
        </w:rPr>
        <w:t>B</w:t>
      </w:r>
      <w:r w:rsidR="002C203F" w:rsidRPr="00F809F7">
        <w:rPr>
          <w:sz w:val="22"/>
          <w:szCs w:val="22"/>
        </w:rPr>
        <w:t xml:space="preserve"> and</w:t>
      </w:r>
      <w:r w:rsidR="00BC31E2" w:rsidRPr="00F809F7">
        <w:rPr>
          <w:sz w:val="22"/>
          <w:szCs w:val="22"/>
        </w:rPr>
        <w:t xml:space="preserve"> </w:t>
      </w:r>
      <w:r w:rsidR="00552A37" w:rsidRPr="00F809F7">
        <w:rPr>
          <w:sz w:val="22"/>
          <w:szCs w:val="22"/>
        </w:rPr>
        <w:t>B1</w:t>
      </w:r>
      <w:r w:rsidRPr="00F809F7">
        <w:rPr>
          <w:sz w:val="22"/>
          <w:szCs w:val="22"/>
        </w:rPr>
        <w:t xml:space="preserve"> to this </w:t>
      </w:r>
      <w:r w:rsidR="0003754D" w:rsidRPr="00F809F7">
        <w:rPr>
          <w:sz w:val="22"/>
          <w:szCs w:val="22"/>
        </w:rPr>
        <w:t>U</w:t>
      </w:r>
      <w:r w:rsidRPr="00F809F7">
        <w:rPr>
          <w:sz w:val="22"/>
          <w:szCs w:val="22"/>
        </w:rPr>
        <w:t>ndertaking (</w:t>
      </w:r>
      <w:r w:rsidRPr="00F809F7">
        <w:rPr>
          <w:b/>
          <w:sz w:val="22"/>
          <w:szCs w:val="22"/>
        </w:rPr>
        <w:t xml:space="preserve">Non-schedule </w:t>
      </w:r>
      <w:r w:rsidR="00BC31E2" w:rsidRPr="00F809F7">
        <w:rPr>
          <w:b/>
          <w:sz w:val="22"/>
          <w:szCs w:val="22"/>
        </w:rPr>
        <w:t xml:space="preserve">A, </w:t>
      </w:r>
      <w:r w:rsidR="00552A37" w:rsidRPr="00F809F7">
        <w:rPr>
          <w:b/>
          <w:sz w:val="22"/>
          <w:szCs w:val="22"/>
        </w:rPr>
        <w:t xml:space="preserve">A1, </w:t>
      </w:r>
      <w:r w:rsidR="00BC31E2" w:rsidRPr="00F809F7">
        <w:rPr>
          <w:b/>
          <w:sz w:val="22"/>
          <w:szCs w:val="22"/>
        </w:rPr>
        <w:t>B</w:t>
      </w:r>
      <w:r w:rsidR="002C203F" w:rsidRPr="00F809F7">
        <w:rPr>
          <w:b/>
          <w:sz w:val="22"/>
          <w:szCs w:val="22"/>
        </w:rPr>
        <w:t xml:space="preserve"> and</w:t>
      </w:r>
      <w:r w:rsidR="00BC31E2" w:rsidRPr="00F809F7">
        <w:rPr>
          <w:b/>
          <w:sz w:val="22"/>
          <w:szCs w:val="22"/>
        </w:rPr>
        <w:t xml:space="preserve"> </w:t>
      </w:r>
      <w:r w:rsidR="00552A37" w:rsidRPr="00F809F7">
        <w:rPr>
          <w:b/>
          <w:sz w:val="22"/>
          <w:szCs w:val="22"/>
        </w:rPr>
        <w:t>B1</w:t>
      </w:r>
      <w:r w:rsidRPr="00F809F7">
        <w:rPr>
          <w:b/>
          <w:sz w:val="22"/>
          <w:szCs w:val="22"/>
        </w:rPr>
        <w:t xml:space="preserve"> Employees</w:t>
      </w:r>
      <w:r w:rsidRPr="00F809F7">
        <w:rPr>
          <w:sz w:val="22"/>
          <w:szCs w:val="22"/>
        </w:rPr>
        <w:t xml:space="preserve">). For the avoidance of doubt this Undertaking is </w:t>
      </w:r>
      <w:r w:rsidR="006D20B0" w:rsidRPr="00F809F7">
        <w:rPr>
          <w:sz w:val="22"/>
          <w:szCs w:val="22"/>
        </w:rPr>
        <w:t xml:space="preserve">given in relation to Schedule </w:t>
      </w:r>
      <w:r w:rsidR="00BC31E2" w:rsidRPr="00F809F7">
        <w:rPr>
          <w:sz w:val="22"/>
          <w:szCs w:val="22"/>
        </w:rPr>
        <w:t xml:space="preserve">A, </w:t>
      </w:r>
      <w:r w:rsidR="006D20B0" w:rsidRPr="00F809F7">
        <w:rPr>
          <w:sz w:val="22"/>
          <w:szCs w:val="22"/>
        </w:rPr>
        <w:t xml:space="preserve">A1, </w:t>
      </w:r>
      <w:r w:rsidR="00BC31E2" w:rsidRPr="00F809F7">
        <w:rPr>
          <w:sz w:val="22"/>
          <w:szCs w:val="22"/>
        </w:rPr>
        <w:t xml:space="preserve">B, </w:t>
      </w:r>
      <w:r w:rsidR="00D5501E">
        <w:rPr>
          <w:sz w:val="22"/>
          <w:szCs w:val="22"/>
        </w:rPr>
        <w:t xml:space="preserve">or </w:t>
      </w:r>
      <w:r w:rsidR="006D20B0" w:rsidRPr="00F809F7">
        <w:rPr>
          <w:sz w:val="22"/>
          <w:szCs w:val="22"/>
        </w:rPr>
        <w:t xml:space="preserve">B1 Employees but is </w:t>
      </w:r>
      <w:r w:rsidRPr="00F809F7">
        <w:rPr>
          <w:sz w:val="22"/>
          <w:szCs w:val="22"/>
        </w:rPr>
        <w:t>not given in respect of any Non-schedule</w:t>
      </w:r>
      <w:r w:rsidR="00F96CF0" w:rsidRPr="00F809F7">
        <w:rPr>
          <w:sz w:val="22"/>
          <w:szCs w:val="22"/>
        </w:rPr>
        <w:t> </w:t>
      </w:r>
      <w:r w:rsidR="00BC31E2" w:rsidRPr="00F809F7">
        <w:rPr>
          <w:sz w:val="22"/>
          <w:szCs w:val="22"/>
        </w:rPr>
        <w:t xml:space="preserve">A, </w:t>
      </w:r>
      <w:r w:rsidR="006D20B0" w:rsidRPr="00F809F7">
        <w:rPr>
          <w:sz w:val="22"/>
          <w:szCs w:val="22"/>
        </w:rPr>
        <w:t xml:space="preserve">A1, </w:t>
      </w:r>
      <w:r w:rsidR="00BC31E2" w:rsidRPr="00F809F7">
        <w:rPr>
          <w:sz w:val="22"/>
          <w:szCs w:val="22"/>
        </w:rPr>
        <w:t>B</w:t>
      </w:r>
      <w:r w:rsidR="002C203F" w:rsidRPr="00F809F7">
        <w:rPr>
          <w:sz w:val="22"/>
          <w:szCs w:val="22"/>
        </w:rPr>
        <w:t xml:space="preserve"> and</w:t>
      </w:r>
      <w:r w:rsidR="00BC31E2" w:rsidRPr="00F809F7">
        <w:rPr>
          <w:sz w:val="22"/>
          <w:szCs w:val="22"/>
        </w:rPr>
        <w:t xml:space="preserve"> </w:t>
      </w:r>
      <w:r w:rsidR="006D20B0" w:rsidRPr="00F809F7">
        <w:rPr>
          <w:sz w:val="22"/>
          <w:szCs w:val="22"/>
        </w:rPr>
        <w:t>B1</w:t>
      </w:r>
      <w:r w:rsidR="00D5501E">
        <w:rPr>
          <w:sz w:val="22"/>
          <w:szCs w:val="22"/>
        </w:rPr>
        <w:t xml:space="preserve"> </w:t>
      </w:r>
      <w:r w:rsidRPr="00F809F7">
        <w:rPr>
          <w:sz w:val="22"/>
          <w:szCs w:val="22"/>
        </w:rPr>
        <w:t>Employees in relation to whom the Crown Entities failed to keep required records and the FWO’s acceptance of this Undertaking is not based on any reasonable belief about the existence of any such contravention of s535 of the FW Act; or</w:t>
      </w:r>
    </w:p>
    <w:p w14:paraId="045B9F33" w14:textId="7D0CE9C1" w:rsidR="007D19B5" w:rsidRPr="00F809F7" w:rsidRDefault="007D19B5" w:rsidP="003440D8">
      <w:pPr>
        <w:pStyle w:val="EUParagraphLevel2"/>
        <w:jc w:val="left"/>
        <w:rPr>
          <w:sz w:val="22"/>
          <w:szCs w:val="22"/>
        </w:rPr>
      </w:pPr>
      <w:r w:rsidRPr="00F809F7">
        <w:rPr>
          <w:sz w:val="22"/>
          <w:szCs w:val="22"/>
        </w:rPr>
        <w:t>any contraventions which ha</w:t>
      </w:r>
      <w:r w:rsidR="006D7C76" w:rsidRPr="00F809F7">
        <w:rPr>
          <w:sz w:val="22"/>
          <w:szCs w:val="22"/>
        </w:rPr>
        <w:t>d</w:t>
      </w:r>
      <w:r w:rsidRPr="00F809F7">
        <w:rPr>
          <w:sz w:val="22"/>
          <w:szCs w:val="22"/>
        </w:rPr>
        <w:t xml:space="preserve"> not yet occurred </w:t>
      </w:r>
      <w:r w:rsidR="00587331" w:rsidRPr="00F809F7">
        <w:rPr>
          <w:sz w:val="22"/>
          <w:szCs w:val="22"/>
        </w:rPr>
        <w:t>on</w:t>
      </w:r>
      <w:r w:rsidR="006D7C76" w:rsidRPr="00F809F7">
        <w:rPr>
          <w:sz w:val="22"/>
          <w:szCs w:val="22"/>
        </w:rPr>
        <w:t xml:space="preserve"> </w:t>
      </w:r>
      <w:r w:rsidR="0033109B" w:rsidRPr="00F809F7">
        <w:rPr>
          <w:sz w:val="22"/>
          <w:szCs w:val="22"/>
        </w:rPr>
        <w:t>1</w:t>
      </w:r>
      <w:r w:rsidR="006D7C76" w:rsidRPr="00F809F7">
        <w:rPr>
          <w:sz w:val="22"/>
          <w:szCs w:val="22"/>
        </w:rPr>
        <w:t xml:space="preserve"> Ju</w:t>
      </w:r>
      <w:r w:rsidR="0033109B" w:rsidRPr="00F809F7">
        <w:rPr>
          <w:sz w:val="22"/>
          <w:szCs w:val="22"/>
        </w:rPr>
        <w:t>ly</w:t>
      </w:r>
      <w:r w:rsidR="006D7C76" w:rsidRPr="00F809F7">
        <w:rPr>
          <w:sz w:val="22"/>
          <w:szCs w:val="22"/>
        </w:rPr>
        <w:t xml:space="preserve"> 2020 </w:t>
      </w:r>
      <w:r w:rsidRPr="00F809F7">
        <w:rPr>
          <w:sz w:val="22"/>
          <w:szCs w:val="22"/>
        </w:rPr>
        <w:t xml:space="preserve">(whether or not those contraventions are identified in the Independent Audits described at clause </w:t>
      </w:r>
      <w:r w:rsidR="00712D96" w:rsidRPr="00F809F7">
        <w:rPr>
          <w:sz w:val="22"/>
          <w:szCs w:val="22"/>
        </w:rPr>
        <w:t>3</w:t>
      </w:r>
      <w:r w:rsidR="008F66F8" w:rsidRPr="00F809F7">
        <w:rPr>
          <w:sz w:val="22"/>
          <w:szCs w:val="22"/>
        </w:rPr>
        <w:t>4</w:t>
      </w:r>
      <w:r w:rsidR="00712D96" w:rsidRPr="00F809F7">
        <w:rPr>
          <w:sz w:val="22"/>
          <w:szCs w:val="22"/>
        </w:rPr>
        <w:t xml:space="preserve"> </w:t>
      </w:r>
      <w:r w:rsidR="00FD5869" w:rsidRPr="00F809F7">
        <w:rPr>
          <w:sz w:val="22"/>
          <w:szCs w:val="22"/>
        </w:rPr>
        <w:t>to 5</w:t>
      </w:r>
      <w:r w:rsidR="008F66F8" w:rsidRPr="00F809F7">
        <w:rPr>
          <w:sz w:val="22"/>
          <w:szCs w:val="22"/>
        </w:rPr>
        <w:t>3</w:t>
      </w:r>
      <w:r w:rsidR="00FD5869" w:rsidRPr="00F809F7">
        <w:rPr>
          <w:sz w:val="22"/>
          <w:szCs w:val="22"/>
        </w:rPr>
        <w:t xml:space="preserve"> </w:t>
      </w:r>
      <w:r w:rsidRPr="00F809F7">
        <w:rPr>
          <w:sz w:val="22"/>
          <w:szCs w:val="22"/>
        </w:rPr>
        <w:t>below). For the avoidance of doubt this Undertaking is not given in respect of any contravention which ha</w:t>
      </w:r>
      <w:r w:rsidR="000B166B" w:rsidRPr="00F809F7">
        <w:rPr>
          <w:sz w:val="22"/>
          <w:szCs w:val="22"/>
        </w:rPr>
        <w:t>d</w:t>
      </w:r>
      <w:r w:rsidRPr="00F809F7">
        <w:rPr>
          <w:sz w:val="22"/>
          <w:szCs w:val="22"/>
        </w:rPr>
        <w:t xml:space="preserve"> not</w:t>
      </w:r>
      <w:r w:rsidR="00587331" w:rsidRPr="00F809F7">
        <w:rPr>
          <w:sz w:val="22"/>
          <w:szCs w:val="22"/>
        </w:rPr>
        <w:t xml:space="preserve"> yet</w:t>
      </w:r>
      <w:r w:rsidRPr="00F809F7">
        <w:rPr>
          <w:sz w:val="22"/>
          <w:szCs w:val="22"/>
        </w:rPr>
        <w:t xml:space="preserve"> occurred </w:t>
      </w:r>
      <w:r w:rsidR="00587331" w:rsidRPr="00F809F7">
        <w:rPr>
          <w:sz w:val="22"/>
          <w:szCs w:val="22"/>
        </w:rPr>
        <w:t>on</w:t>
      </w:r>
      <w:r w:rsidR="0033109B" w:rsidRPr="00F809F7">
        <w:rPr>
          <w:sz w:val="22"/>
          <w:szCs w:val="22"/>
        </w:rPr>
        <w:t xml:space="preserve"> 1 July 202</w:t>
      </w:r>
      <w:r w:rsidR="000B166B" w:rsidRPr="00F809F7">
        <w:rPr>
          <w:sz w:val="22"/>
          <w:szCs w:val="22"/>
        </w:rPr>
        <w:t>0</w:t>
      </w:r>
      <w:r w:rsidR="0033109B" w:rsidRPr="00F809F7">
        <w:rPr>
          <w:sz w:val="22"/>
          <w:szCs w:val="22"/>
        </w:rPr>
        <w:t xml:space="preserve"> </w:t>
      </w:r>
      <w:r w:rsidRPr="00F809F7">
        <w:rPr>
          <w:sz w:val="22"/>
          <w:szCs w:val="22"/>
        </w:rPr>
        <w:t>and the FWO’s acceptance of this Undertaking is not based on any reasonable belief about the existence of any such contravention.</w:t>
      </w:r>
    </w:p>
    <w:p w14:paraId="49F72C76" w14:textId="77777777" w:rsidR="007D19B5" w:rsidRPr="00F809F7" w:rsidRDefault="007D19B5" w:rsidP="003440D8">
      <w:pPr>
        <w:pStyle w:val="EUHeading1"/>
        <w:rPr>
          <w:sz w:val="22"/>
          <w:szCs w:val="22"/>
        </w:rPr>
      </w:pPr>
      <w:r w:rsidRPr="00F809F7">
        <w:rPr>
          <w:sz w:val="22"/>
          <w:szCs w:val="22"/>
        </w:rPr>
        <w:t>UNDERTAKINGS</w:t>
      </w:r>
    </w:p>
    <w:p w14:paraId="2A7188E7" w14:textId="41F6716A" w:rsidR="007D19B5" w:rsidRPr="00F809F7" w:rsidRDefault="004E65A9" w:rsidP="003440D8">
      <w:pPr>
        <w:pStyle w:val="EUParagraphLevel1"/>
        <w:jc w:val="left"/>
        <w:rPr>
          <w:rFonts w:asciiTheme="minorHAnsi" w:hAnsiTheme="minorHAnsi" w:cstheme="minorHAnsi"/>
          <w:sz w:val="22"/>
        </w:rPr>
      </w:pPr>
      <w:r w:rsidRPr="00F809F7">
        <w:rPr>
          <w:rFonts w:asciiTheme="minorHAnsi" w:hAnsiTheme="minorHAnsi" w:cstheme="minorHAnsi"/>
          <w:sz w:val="22"/>
        </w:rPr>
        <w:t>The Crown Entities</w:t>
      </w:r>
      <w:r w:rsidR="007D19B5" w:rsidRPr="00F809F7">
        <w:rPr>
          <w:rFonts w:asciiTheme="minorHAnsi" w:hAnsiTheme="minorHAnsi" w:cstheme="minorHAnsi"/>
          <w:sz w:val="22"/>
        </w:rPr>
        <w:t xml:space="preserve"> will take the actions set out at clauses </w:t>
      </w:r>
      <w:r w:rsidR="005C1784" w:rsidRPr="00F809F7">
        <w:rPr>
          <w:rFonts w:asciiTheme="minorHAnsi" w:hAnsiTheme="minorHAnsi" w:cstheme="minorHAnsi"/>
          <w:sz w:val="22"/>
        </w:rPr>
        <w:t>25</w:t>
      </w:r>
      <w:r w:rsidR="007D19B5" w:rsidRPr="00F809F7">
        <w:rPr>
          <w:rFonts w:asciiTheme="minorHAnsi" w:hAnsiTheme="minorHAnsi" w:cstheme="minorHAnsi"/>
          <w:sz w:val="22"/>
        </w:rPr>
        <w:t xml:space="preserve"> to </w:t>
      </w:r>
      <w:r w:rsidR="008E3267" w:rsidRPr="00F809F7">
        <w:rPr>
          <w:rFonts w:asciiTheme="minorHAnsi" w:hAnsiTheme="minorHAnsi" w:cstheme="minorHAnsi"/>
          <w:sz w:val="22"/>
        </w:rPr>
        <w:t>7</w:t>
      </w:r>
      <w:r w:rsidR="008F66F8" w:rsidRPr="00F809F7">
        <w:rPr>
          <w:rFonts w:asciiTheme="minorHAnsi" w:hAnsiTheme="minorHAnsi" w:cstheme="minorHAnsi"/>
          <w:sz w:val="22"/>
        </w:rPr>
        <w:t>3</w:t>
      </w:r>
      <w:r w:rsidR="008E3267" w:rsidRPr="00F809F7">
        <w:rPr>
          <w:rFonts w:asciiTheme="minorHAnsi" w:hAnsiTheme="minorHAnsi" w:cstheme="minorHAnsi"/>
          <w:sz w:val="22"/>
        </w:rPr>
        <w:t xml:space="preserve"> </w:t>
      </w:r>
      <w:r w:rsidR="007D19B5" w:rsidRPr="00F809F7">
        <w:rPr>
          <w:rFonts w:asciiTheme="minorHAnsi" w:hAnsiTheme="minorHAnsi" w:cstheme="minorHAnsi"/>
          <w:sz w:val="22"/>
        </w:rPr>
        <w:t xml:space="preserve">below. </w:t>
      </w:r>
    </w:p>
    <w:p w14:paraId="4DBCC3C0" w14:textId="031F3575" w:rsidR="004E65A9" w:rsidRPr="00F809F7" w:rsidRDefault="004E65A9" w:rsidP="003440D8">
      <w:pPr>
        <w:pStyle w:val="EUParagraphLevel1"/>
        <w:jc w:val="left"/>
        <w:rPr>
          <w:rFonts w:asciiTheme="minorHAnsi" w:hAnsiTheme="minorHAnsi" w:cstheme="minorHAnsi"/>
          <w:sz w:val="22"/>
        </w:rPr>
      </w:pPr>
      <w:r w:rsidRPr="00F809F7">
        <w:rPr>
          <w:rFonts w:asciiTheme="minorHAnsi" w:hAnsiTheme="minorHAnsi" w:cstheme="minorHAnsi"/>
          <w:color w:val="000000" w:themeColor="text1"/>
          <w:sz w:val="22"/>
        </w:rPr>
        <w:t xml:space="preserve">Where a clause refers to the Crown Entities, each of the Crown Entities separately undertake </w:t>
      </w:r>
      <w:r w:rsidRPr="00F809F7">
        <w:rPr>
          <w:rFonts w:asciiTheme="minorHAnsi" w:hAnsiTheme="minorHAnsi" w:cstheme="minorHAnsi"/>
          <w:color w:val="000000" w:themeColor="text1"/>
          <w:sz w:val="22"/>
        </w:rPr>
        <w:lastRenderedPageBreak/>
        <w:t xml:space="preserve">to comply with that clause. </w:t>
      </w:r>
      <w:r w:rsidR="004E3A59" w:rsidRPr="00F809F7">
        <w:rPr>
          <w:rFonts w:asciiTheme="minorHAnsi" w:hAnsiTheme="minorHAnsi" w:cstheme="minorHAnsi"/>
          <w:color w:val="000000" w:themeColor="text1"/>
          <w:sz w:val="22"/>
        </w:rPr>
        <w:t>Crown</w:t>
      </w:r>
      <w:r w:rsidR="008F73EC" w:rsidRPr="00F809F7">
        <w:rPr>
          <w:rFonts w:asciiTheme="minorHAnsi" w:hAnsiTheme="minorHAnsi" w:cstheme="minorHAnsi"/>
          <w:sz w:val="22"/>
        </w:rPr>
        <w:t xml:space="preserve"> Resorts</w:t>
      </w:r>
      <w:r w:rsidR="004E3A59" w:rsidRPr="00F809F7">
        <w:rPr>
          <w:rFonts w:asciiTheme="minorHAnsi" w:hAnsiTheme="minorHAnsi" w:cstheme="minorHAnsi"/>
          <w:color w:val="000000" w:themeColor="text1"/>
          <w:sz w:val="22"/>
        </w:rPr>
        <w:t>, or a</w:t>
      </w:r>
      <w:r w:rsidRPr="00F809F7">
        <w:rPr>
          <w:rFonts w:asciiTheme="minorHAnsi" w:hAnsiTheme="minorHAnsi" w:cstheme="minorHAnsi"/>
          <w:color w:val="000000" w:themeColor="text1"/>
          <w:sz w:val="22"/>
        </w:rPr>
        <w:t xml:space="preserve"> single </w:t>
      </w:r>
      <w:r w:rsidR="00A07ADD" w:rsidRPr="00F809F7">
        <w:rPr>
          <w:rFonts w:asciiTheme="minorHAnsi" w:hAnsiTheme="minorHAnsi" w:cstheme="minorHAnsi"/>
          <w:color w:val="000000" w:themeColor="text1"/>
          <w:sz w:val="22"/>
        </w:rPr>
        <w:t>Crown Entity</w:t>
      </w:r>
      <w:r w:rsidR="004E3A59" w:rsidRPr="00F809F7">
        <w:rPr>
          <w:rFonts w:asciiTheme="minorHAnsi" w:hAnsiTheme="minorHAnsi" w:cstheme="minorHAnsi"/>
          <w:color w:val="000000" w:themeColor="text1"/>
          <w:sz w:val="22"/>
        </w:rPr>
        <w:t>,</w:t>
      </w:r>
      <w:r w:rsidRPr="00F809F7">
        <w:rPr>
          <w:rFonts w:asciiTheme="minorHAnsi" w:hAnsiTheme="minorHAnsi" w:cstheme="minorHAnsi"/>
          <w:color w:val="000000" w:themeColor="text1"/>
          <w:sz w:val="22"/>
        </w:rPr>
        <w:t xml:space="preserve"> may complete an undertaking on behalf of the </w:t>
      </w:r>
      <w:r w:rsidR="00A07ADD" w:rsidRPr="00F809F7">
        <w:rPr>
          <w:rFonts w:asciiTheme="minorHAnsi" w:hAnsiTheme="minorHAnsi" w:cstheme="minorHAnsi"/>
          <w:color w:val="000000" w:themeColor="text1"/>
          <w:sz w:val="22"/>
        </w:rPr>
        <w:t xml:space="preserve">Crown Entities </w:t>
      </w:r>
      <w:r w:rsidRPr="00F809F7">
        <w:rPr>
          <w:rFonts w:asciiTheme="minorHAnsi" w:hAnsiTheme="minorHAnsi" w:cstheme="minorHAnsi"/>
          <w:color w:val="000000" w:themeColor="text1"/>
          <w:sz w:val="22"/>
        </w:rPr>
        <w:t xml:space="preserve">where they have the express or implied authority of the other </w:t>
      </w:r>
      <w:r w:rsidR="00A07ADD" w:rsidRPr="00F809F7">
        <w:rPr>
          <w:rFonts w:asciiTheme="minorHAnsi" w:hAnsiTheme="minorHAnsi" w:cstheme="minorHAnsi"/>
          <w:color w:val="000000" w:themeColor="text1"/>
          <w:sz w:val="22"/>
        </w:rPr>
        <w:t xml:space="preserve">Crown Entities </w:t>
      </w:r>
      <w:r w:rsidRPr="00F809F7">
        <w:rPr>
          <w:rFonts w:asciiTheme="minorHAnsi" w:hAnsiTheme="minorHAnsi" w:cstheme="minorHAnsi"/>
          <w:color w:val="000000" w:themeColor="text1"/>
          <w:sz w:val="22"/>
        </w:rPr>
        <w:t xml:space="preserve">to do so. However, each </w:t>
      </w:r>
      <w:r w:rsidR="00A07ADD" w:rsidRPr="00F809F7">
        <w:rPr>
          <w:rFonts w:asciiTheme="minorHAnsi" w:hAnsiTheme="minorHAnsi" w:cstheme="minorHAnsi"/>
          <w:color w:val="000000" w:themeColor="text1"/>
          <w:sz w:val="22"/>
        </w:rPr>
        <w:t xml:space="preserve">Crown Entity </w:t>
      </w:r>
      <w:r w:rsidRPr="00F809F7">
        <w:rPr>
          <w:rFonts w:asciiTheme="minorHAnsi" w:hAnsiTheme="minorHAnsi" w:cstheme="minorHAnsi"/>
          <w:color w:val="000000" w:themeColor="text1"/>
          <w:sz w:val="22"/>
        </w:rPr>
        <w:t>remains responsible for each undertaking it provides.</w:t>
      </w:r>
    </w:p>
    <w:p w14:paraId="70C9AE3B" w14:textId="6426A5DC" w:rsidR="00802B1D" w:rsidRPr="00F809F7" w:rsidRDefault="00E821BB" w:rsidP="003440D8">
      <w:pPr>
        <w:pStyle w:val="EUParagraphLevel1"/>
        <w:numPr>
          <w:ilvl w:val="0"/>
          <w:numId w:val="0"/>
        </w:numPr>
        <w:jc w:val="left"/>
        <w:rPr>
          <w:rFonts w:asciiTheme="minorHAnsi" w:hAnsiTheme="minorHAnsi" w:cstheme="minorHAnsi"/>
          <w:b/>
          <w:bCs/>
          <w:color w:val="000000" w:themeColor="text1"/>
          <w:sz w:val="22"/>
        </w:rPr>
      </w:pPr>
      <w:r w:rsidRPr="00F809F7">
        <w:rPr>
          <w:rFonts w:asciiTheme="minorHAnsi" w:hAnsiTheme="minorHAnsi" w:cstheme="minorHAnsi"/>
          <w:b/>
          <w:bCs/>
          <w:color w:val="000000" w:themeColor="text1"/>
          <w:sz w:val="22"/>
        </w:rPr>
        <w:t>Agreed steps</w:t>
      </w:r>
    </w:p>
    <w:p w14:paraId="03D537DA" w14:textId="4BF9B7F4" w:rsidR="00E821BB" w:rsidRPr="00F809F7" w:rsidRDefault="00E821BB" w:rsidP="003440D8">
      <w:pPr>
        <w:pStyle w:val="EUParagraphLevel1"/>
        <w:jc w:val="left"/>
        <w:rPr>
          <w:rFonts w:asciiTheme="minorHAnsi" w:hAnsiTheme="minorHAnsi" w:cstheme="minorHAnsi"/>
          <w:sz w:val="22"/>
        </w:rPr>
      </w:pPr>
      <w:r w:rsidRPr="00F809F7">
        <w:rPr>
          <w:rFonts w:asciiTheme="minorHAnsi" w:hAnsiTheme="minorHAnsi" w:cstheme="minorHAnsi"/>
          <w:sz w:val="22"/>
        </w:rPr>
        <w:t>The Crown Entities will keep the FWO informed of progress against implementation of actions described in this clause as listed below:</w:t>
      </w:r>
    </w:p>
    <w:p w14:paraId="1854AE97" w14:textId="317AD606" w:rsidR="00E821BB" w:rsidRPr="00F809F7" w:rsidRDefault="00A97567" w:rsidP="003440D8">
      <w:pPr>
        <w:pStyle w:val="EUParagraphLevel2"/>
        <w:jc w:val="left"/>
        <w:rPr>
          <w:sz w:val="22"/>
          <w:szCs w:val="22"/>
        </w:rPr>
      </w:pPr>
      <w:r w:rsidRPr="00F809F7">
        <w:rPr>
          <w:sz w:val="22"/>
          <w:szCs w:val="22"/>
        </w:rPr>
        <w:t>i</w:t>
      </w:r>
      <w:r w:rsidR="00677317" w:rsidRPr="00F809F7">
        <w:rPr>
          <w:sz w:val="22"/>
          <w:szCs w:val="22"/>
        </w:rPr>
        <w:t>ntroduction and implementation of an internal reconciliation process to ensure that employees are correctly paid;</w:t>
      </w:r>
    </w:p>
    <w:p w14:paraId="011094AA" w14:textId="35A84121" w:rsidR="00677317" w:rsidRPr="00F809F7" w:rsidRDefault="00A97567" w:rsidP="003440D8">
      <w:pPr>
        <w:pStyle w:val="EUParagraphLevel2"/>
        <w:jc w:val="left"/>
        <w:rPr>
          <w:sz w:val="22"/>
          <w:szCs w:val="22"/>
        </w:rPr>
      </w:pPr>
      <w:r w:rsidRPr="00F809F7">
        <w:rPr>
          <w:sz w:val="22"/>
          <w:szCs w:val="22"/>
        </w:rPr>
        <w:t>i</w:t>
      </w:r>
      <w:r w:rsidR="00677317" w:rsidRPr="00F809F7">
        <w:rPr>
          <w:sz w:val="22"/>
          <w:szCs w:val="22"/>
        </w:rPr>
        <w:t>n the event that the reconciliation process shows that any employee has not been paid in full, the Crown Entities</w:t>
      </w:r>
      <w:r w:rsidR="008F0DA6" w:rsidRPr="00F809F7">
        <w:rPr>
          <w:sz w:val="22"/>
          <w:szCs w:val="22"/>
        </w:rPr>
        <w:t xml:space="preserve"> will notify the FWO in a timely fashion of this occurrence</w:t>
      </w:r>
      <w:r w:rsidR="00C43437" w:rsidRPr="00F809F7">
        <w:rPr>
          <w:sz w:val="22"/>
          <w:szCs w:val="22"/>
        </w:rPr>
        <w:t xml:space="preserve"> and </w:t>
      </w:r>
      <w:r w:rsidR="00677317" w:rsidRPr="00F809F7">
        <w:rPr>
          <w:sz w:val="22"/>
          <w:szCs w:val="22"/>
        </w:rPr>
        <w:t xml:space="preserve">will pay each employee an amount to rectify any shortfall; </w:t>
      </w:r>
    </w:p>
    <w:p w14:paraId="62F3DB51" w14:textId="1CB28380" w:rsidR="00677317" w:rsidRPr="00F809F7" w:rsidRDefault="00A97567" w:rsidP="003440D8">
      <w:pPr>
        <w:pStyle w:val="EUParagraphLevel2"/>
        <w:jc w:val="left"/>
        <w:rPr>
          <w:sz w:val="22"/>
          <w:szCs w:val="22"/>
        </w:rPr>
      </w:pPr>
      <w:r w:rsidRPr="00F809F7">
        <w:rPr>
          <w:sz w:val="22"/>
          <w:szCs w:val="22"/>
        </w:rPr>
        <w:t>i</w:t>
      </w:r>
      <w:r w:rsidR="00E2232C" w:rsidRPr="00F809F7">
        <w:rPr>
          <w:sz w:val="22"/>
          <w:szCs w:val="22"/>
        </w:rPr>
        <w:t xml:space="preserve">mplementation of an enterprise solution to allow for accurate recording of time </w:t>
      </w:r>
      <w:r w:rsidR="009965EE" w:rsidRPr="00F809F7">
        <w:rPr>
          <w:sz w:val="22"/>
          <w:szCs w:val="22"/>
        </w:rPr>
        <w:t xml:space="preserve">and </w:t>
      </w:r>
      <w:r w:rsidR="00E2232C" w:rsidRPr="00F809F7">
        <w:rPr>
          <w:sz w:val="22"/>
          <w:szCs w:val="22"/>
        </w:rPr>
        <w:t xml:space="preserve">attendance and to facilitate rostering and workforce planning; </w:t>
      </w:r>
    </w:p>
    <w:p w14:paraId="2A67841D" w14:textId="04E15953" w:rsidR="00E2232C" w:rsidRPr="00F809F7" w:rsidRDefault="00A97567" w:rsidP="003440D8">
      <w:pPr>
        <w:pStyle w:val="EUParagraphLevel2"/>
        <w:jc w:val="left"/>
        <w:rPr>
          <w:sz w:val="22"/>
          <w:szCs w:val="22"/>
        </w:rPr>
      </w:pPr>
      <w:r w:rsidRPr="00F809F7">
        <w:rPr>
          <w:sz w:val="22"/>
          <w:szCs w:val="22"/>
        </w:rPr>
        <w:t>t</w:t>
      </w:r>
      <w:r w:rsidR="00E2232C" w:rsidRPr="00F809F7">
        <w:rPr>
          <w:sz w:val="22"/>
          <w:szCs w:val="22"/>
        </w:rPr>
        <w:t>he finalisation of the investigations referred to in clauses 13 and 15</w:t>
      </w:r>
      <w:r w:rsidR="008E49AC" w:rsidRPr="00F809F7">
        <w:rPr>
          <w:sz w:val="22"/>
          <w:szCs w:val="22"/>
        </w:rPr>
        <w:t>, and any necessary remediation in relation to the Potentially Affected Employees</w:t>
      </w:r>
      <w:r w:rsidR="0017338A" w:rsidRPr="00F809F7">
        <w:rPr>
          <w:sz w:val="22"/>
          <w:szCs w:val="22"/>
        </w:rPr>
        <w:t>;</w:t>
      </w:r>
      <w:r w:rsidR="00AA4DE8" w:rsidRPr="00F809F7">
        <w:rPr>
          <w:sz w:val="22"/>
          <w:szCs w:val="22"/>
        </w:rPr>
        <w:t xml:space="preserve"> and</w:t>
      </w:r>
    </w:p>
    <w:p w14:paraId="7EB8A0DA" w14:textId="12191439" w:rsidR="0017338A" w:rsidRPr="00F809F7" w:rsidRDefault="0017338A" w:rsidP="003440D8">
      <w:pPr>
        <w:pStyle w:val="EUParagraphLevel2"/>
        <w:jc w:val="left"/>
        <w:rPr>
          <w:sz w:val="22"/>
          <w:szCs w:val="22"/>
        </w:rPr>
      </w:pPr>
      <w:r w:rsidRPr="00F809F7">
        <w:rPr>
          <w:sz w:val="22"/>
          <w:szCs w:val="22"/>
        </w:rPr>
        <w:t xml:space="preserve">quarterly reports on the progress of these remediations, </w:t>
      </w:r>
      <w:r w:rsidR="00AA4DE8" w:rsidRPr="00F809F7">
        <w:rPr>
          <w:sz w:val="22"/>
          <w:szCs w:val="22"/>
        </w:rPr>
        <w:t>with the first report to be provided to the FWO no later than 30 September 2023, and quarterly thereafter for the duration of the remediation process.</w:t>
      </w:r>
    </w:p>
    <w:p w14:paraId="29150D97" w14:textId="7F95D272" w:rsidR="00E821BB" w:rsidRPr="00F809F7" w:rsidRDefault="002A11F7" w:rsidP="003440D8">
      <w:pPr>
        <w:pStyle w:val="EUParagraphLevel1"/>
        <w:jc w:val="left"/>
        <w:rPr>
          <w:rFonts w:asciiTheme="minorHAnsi" w:hAnsiTheme="minorHAnsi" w:cstheme="minorHAnsi"/>
          <w:sz w:val="22"/>
        </w:rPr>
      </w:pPr>
      <w:r w:rsidRPr="00F809F7">
        <w:rPr>
          <w:rFonts w:asciiTheme="minorHAnsi" w:hAnsiTheme="minorHAnsi" w:cstheme="minorHAnsi"/>
          <w:sz w:val="22"/>
        </w:rPr>
        <w:t>The FWO acknowledges that these investigations referenced in clauses 13 and 15 for Potentially Affected Employees form part of the terms of this Undertaking</w:t>
      </w:r>
      <w:r w:rsidR="00266A81" w:rsidRPr="00F809F7">
        <w:rPr>
          <w:rFonts w:asciiTheme="minorHAnsi" w:hAnsiTheme="minorHAnsi" w:cstheme="minorHAnsi"/>
          <w:sz w:val="22"/>
        </w:rPr>
        <w:t xml:space="preserve">, and that any resulting </w:t>
      </w:r>
      <w:r w:rsidR="0003053C">
        <w:rPr>
          <w:rFonts w:asciiTheme="minorHAnsi" w:hAnsiTheme="minorHAnsi" w:cstheme="minorHAnsi"/>
          <w:sz w:val="22"/>
        </w:rPr>
        <w:t xml:space="preserve">monies determined to be owed </w:t>
      </w:r>
      <w:r w:rsidR="00266A81" w:rsidRPr="00F809F7">
        <w:rPr>
          <w:rFonts w:asciiTheme="minorHAnsi" w:hAnsiTheme="minorHAnsi" w:cstheme="minorHAnsi"/>
          <w:sz w:val="22"/>
        </w:rPr>
        <w:t xml:space="preserve">from these investigations </w:t>
      </w:r>
      <w:r w:rsidR="00731E83" w:rsidRPr="00F809F7">
        <w:rPr>
          <w:rFonts w:asciiTheme="minorHAnsi" w:hAnsiTheme="minorHAnsi" w:cstheme="minorHAnsi"/>
          <w:sz w:val="22"/>
        </w:rPr>
        <w:t xml:space="preserve">will be rectified </w:t>
      </w:r>
      <w:r w:rsidR="001F3D0D" w:rsidRPr="00F809F7">
        <w:rPr>
          <w:rFonts w:asciiTheme="minorHAnsi" w:hAnsiTheme="minorHAnsi" w:cstheme="minorHAnsi"/>
          <w:sz w:val="22"/>
        </w:rPr>
        <w:t>by the Crown Entities through this Undertaking process. This includes in relation to the Instruments, or any replacement instruments, in relation to any of the agreed steps.</w:t>
      </w:r>
    </w:p>
    <w:p w14:paraId="609DDE2F" w14:textId="77777777" w:rsidR="007D19B5" w:rsidRPr="00F809F7" w:rsidDel="00D7430F" w:rsidRDefault="007D19B5" w:rsidP="003440D8">
      <w:pPr>
        <w:pStyle w:val="EUHeading2"/>
        <w:rPr>
          <w:sz w:val="22"/>
          <w:szCs w:val="22"/>
        </w:rPr>
      </w:pPr>
      <w:r w:rsidRPr="00F809F7">
        <w:rPr>
          <w:sz w:val="22"/>
          <w:szCs w:val="22"/>
        </w:rPr>
        <w:t>Review and r</w:t>
      </w:r>
      <w:r w:rsidRPr="00F809F7" w:rsidDel="00D7430F">
        <w:rPr>
          <w:sz w:val="22"/>
          <w:szCs w:val="22"/>
        </w:rPr>
        <w:t>ectif</w:t>
      </w:r>
      <w:r w:rsidRPr="00F809F7">
        <w:rPr>
          <w:sz w:val="22"/>
          <w:szCs w:val="22"/>
        </w:rPr>
        <w:t>ication of</w:t>
      </w:r>
      <w:r w:rsidRPr="00F809F7" w:rsidDel="00D7430F">
        <w:rPr>
          <w:sz w:val="22"/>
          <w:szCs w:val="22"/>
        </w:rPr>
        <w:t xml:space="preserve"> underpayments</w:t>
      </w:r>
    </w:p>
    <w:p w14:paraId="236189DE" w14:textId="15C4A969" w:rsidR="007D19B5" w:rsidRPr="00F809F7" w:rsidRDefault="00A07ADD" w:rsidP="003440D8">
      <w:pPr>
        <w:pStyle w:val="EUParagraphLevel1"/>
        <w:jc w:val="left"/>
        <w:rPr>
          <w:rFonts w:asciiTheme="minorHAnsi" w:hAnsiTheme="minorHAnsi" w:cstheme="minorHAnsi"/>
          <w:sz w:val="22"/>
        </w:rPr>
      </w:pPr>
      <w:bookmarkStart w:id="7" w:name="_Ref11860588"/>
      <w:r w:rsidRPr="00F809F7">
        <w:rPr>
          <w:rFonts w:asciiTheme="minorHAnsi" w:hAnsiTheme="minorHAnsi" w:cstheme="minorHAnsi"/>
          <w:sz w:val="22"/>
        </w:rPr>
        <w:t xml:space="preserve">Within </w:t>
      </w:r>
      <w:r w:rsidR="001F4E05" w:rsidRPr="00F809F7">
        <w:rPr>
          <w:rFonts w:asciiTheme="minorHAnsi" w:hAnsiTheme="minorHAnsi" w:cstheme="minorHAnsi"/>
          <w:sz w:val="22"/>
        </w:rPr>
        <w:t>1</w:t>
      </w:r>
      <w:r w:rsidR="00601566" w:rsidRPr="00F809F7">
        <w:rPr>
          <w:rFonts w:asciiTheme="minorHAnsi" w:hAnsiTheme="minorHAnsi" w:cstheme="minorHAnsi"/>
          <w:sz w:val="22"/>
        </w:rPr>
        <w:t>80</w:t>
      </w:r>
      <w:r w:rsidRPr="00F809F7">
        <w:rPr>
          <w:rFonts w:asciiTheme="minorHAnsi" w:hAnsiTheme="minorHAnsi" w:cstheme="minorHAnsi"/>
          <w:sz w:val="22"/>
        </w:rPr>
        <w:t xml:space="preserve"> days of the Commencement Date</w:t>
      </w:r>
      <w:r w:rsidR="007D19B5" w:rsidRPr="00F809F7">
        <w:rPr>
          <w:rFonts w:asciiTheme="minorHAnsi" w:hAnsiTheme="minorHAnsi" w:cstheme="minorHAnsi"/>
          <w:sz w:val="22"/>
        </w:rPr>
        <w:t>:</w:t>
      </w:r>
      <w:bookmarkEnd w:id="7"/>
    </w:p>
    <w:p w14:paraId="384B910E" w14:textId="089E8528" w:rsidR="00A07ADD" w:rsidRPr="00F809F7" w:rsidRDefault="00A07ADD" w:rsidP="003440D8">
      <w:pPr>
        <w:pStyle w:val="EUParagraphLevel2"/>
        <w:ind w:left="1135" w:hanging="284"/>
        <w:jc w:val="left"/>
        <w:rPr>
          <w:sz w:val="22"/>
          <w:szCs w:val="22"/>
        </w:rPr>
      </w:pPr>
      <w:r w:rsidRPr="00F809F7">
        <w:rPr>
          <w:sz w:val="22"/>
          <w:szCs w:val="22"/>
        </w:rPr>
        <w:t>Crown Melbourne will pay to the relevant Affected Crown Melbourne Employee</w:t>
      </w:r>
      <w:r w:rsidR="004E3A59" w:rsidRPr="00F809F7">
        <w:rPr>
          <w:sz w:val="22"/>
          <w:szCs w:val="22"/>
        </w:rPr>
        <w:t>s</w:t>
      </w:r>
      <w:r w:rsidRPr="00F809F7">
        <w:rPr>
          <w:b/>
          <w:sz w:val="22"/>
          <w:szCs w:val="22"/>
        </w:rPr>
        <w:t xml:space="preserve"> </w:t>
      </w:r>
      <w:r w:rsidRPr="00F809F7">
        <w:rPr>
          <w:sz w:val="22"/>
          <w:szCs w:val="22"/>
        </w:rPr>
        <w:t>(or their nominated superannuation fund) any outstanding Crown Melbourne Underpayments, Crown Melbourne Superannuation and Crown Melbourne Interest;</w:t>
      </w:r>
    </w:p>
    <w:p w14:paraId="3F5C8D7B" w14:textId="44670973" w:rsidR="00A07ADD" w:rsidRPr="00F809F7" w:rsidRDefault="00A07ADD" w:rsidP="003440D8">
      <w:pPr>
        <w:pStyle w:val="EUParagraphLevel2"/>
        <w:ind w:left="1135" w:hanging="284"/>
        <w:jc w:val="left"/>
        <w:rPr>
          <w:sz w:val="22"/>
          <w:szCs w:val="22"/>
        </w:rPr>
      </w:pPr>
      <w:r w:rsidRPr="00F809F7">
        <w:rPr>
          <w:sz w:val="22"/>
          <w:szCs w:val="22"/>
        </w:rPr>
        <w:t>Crown Perth will pay to the relevant Affected Crown Perth Employee</w:t>
      </w:r>
      <w:r w:rsidR="004E3A59" w:rsidRPr="00F809F7">
        <w:rPr>
          <w:sz w:val="22"/>
          <w:szCs w:val="22"/>
        </w:rPr>
        <w:t>s</w:t>
      </w:r>
      <w:r w:rsidRPr="00F809F7">
        <w:rPr>
          <w:b/>
          <w:sz w:val="22"/>
          <w:szCs w:val="22"/>
        </w:rPr>
        <w:t xml:space="preserve"> </w:t>
      </w:r>
      <w:r w:rsidRPr="00F809F7">
        <w:rPr>
          <w:sz w:val="22"/>
          <w:szCs w:val="22"/>
        </w:rPr>
        <w:t xml:space="preserve">(or their nominated superannuation fund) any outstanding Crown Perth Underpayment, Crown </w:t>
      </w:r>
      <w:r w:rsidRPr="00F809F7">
        <w:rPr>
          <w:sz w:val="22"/>
          <w:szCs w:val="22"/>
        </w:rPr>
        <w:lastRenderedPageBreak/>
        <w:t>Perth Superannuation and Crown Perth Interest; and</w:t>
      </w:r>
    </w:p>
    <w:p w14:paraId="173F4389" w14:textId="260D5EB4" w:rsidR="00A07ADD" w:rsidRPr="00F809F7" w:rsidRDefault="000D19CD" w:rsidP="003440D8">
      <w:pPr>
        <w:pStyle w:val="EUParagraphLevel2"/>
        <w:ind w:left="1135" w:hanging="284"/>
        <w:jc w:val="left"/>
        <w:rPr>
          <w:sz w:val="22"/>
          <w:szCs w:val="22"/>
        </w:rPr>
      </w:pPr>
      <w:r w:rsidRPr="00F809F7">
        <w:rPr>
          <w:sz w:val="22"/>
          <w:szCs w:val="22"/>
        </w:rPr>
        <w:t>t</w:t>
      </w:r>
      <w:r w:rsidR="00A07ADD" w:rsidRPr="00F809F7">
        <w:rPr>
          <w:sz w:val="22"/>
          <w:szCs w:val="22"/>
        </w:rPr>
        <w:t xml:space="preserve">he Crown Entities will provide to the FWO evidence </w:t>
      </w:r>
      <w:r w:rsidRPr="00F809F7">
        <w:rPr>
          <w:sz w:val="22"/>
          <w:szCs w:val="22"/>
        </w:rPr>
        <w:t>of all payments made to the Affected Employees to rectify the Underpayments, Superannuation Underpayments and Interest Payments.</w:t>
      </w:r>
    </w:p>
    <w:p w14:paraId="10444354" w14:textId="4692605D" w:rsidR="007D19B5" w:rsidRPr="00F809F7" w:rsidRDefault="007D19B5" w:rsidP="003440D8">
      <w:pPr>
        <w:pStyle w:val="EUParagraphLevel1"/>
        <w:jc w:val="left"/>
        <w:rPr>
          <w:rFonts w:asciiTheme="minorHAnsi" w:hAnsiTheme="minorHAnsi" w:cstheme="minorHAnsi"/>
          <w:sz w:val="22"/>
        </w:rPr>
      </w:pPr>
      <w:bookmarkStart w:id="8" w:name="_Ref88640393"/>
      <w:r w:rsidRPr="00F809F7">
        <w:rPr>
          <w:rFonts w:asciiTheme="minorHAnsi" w:hAnsiTheme="minorHAnsi" w:cstheme="minorHAnsi"/>
          <w:sz w:val="22"/>
        </w:rPr>
        <w:t xml:space="preserve">If any of the </w:t>
      </w:r>
      <w:r w:rsidR="004E3A59" w:rsidRPr="00F809F7">
        <w:rPr>
          <w:rFonts w:asciiTheme="minorHAnsi" w:hAnsiTheme="minorHAnsi" w:cstheme="minorHAnsi"/>
          <w:sz w:val="22"/>
        </w:rPr>
        <w:t>Affected Employees</w:t>
      </w:r>
      <w:r w:rsidRPr="00F809F7">
        <w:rPr>
          <w:rFonts w:asciiTheme="minorHAnsi" w:hAnsiTheme="minorHAnsi" w:cstheme="minorHAnsi"/>
          <w:sz w:val="22"/>
        </w:rPr>
        <w:t xml:space="preserve"> to whom Underpayments are owed cannot be located </w:t>
      </w:r>
      <w:r w:rsidR="000D19CD" w:rsidRPr="00F809F7">
        <w:rPr>
          <w:rFonts w:asciiTheme="minorHAnsi" w:hAnsiTheme="minorHAnsi" w:cstheme="minorHAnsi"/>
          <w:sz w:val="22"/>
        </w:rPr>
        <w:t xml:space="preserve">within </w:t>
      </w:r>
      <w:r w:rsidR="00A37BC2" w:rsidRPr="00F809F7">
        <w:rPr>
          <w:rFonts w:asciiTheme="minorHAnsi" w:hAnsiTheme="minorHAnsi" w:cstheme="minorHAnsi"/>
          <w:sz w:val="22"/>
        </w:rPr>
        <w:t>210</w:t>
      </w:r>
      <w:r w:rsidR="000D19CD" w:rsidRPr="00F809F7">
        <w:rPr>
          <w:rFonts w:asciiTheme="minorHAnsi" w:hAnsiTheme="minorHAnsi" w:cstheme="minorHAnsi"/>
          <w:sz w:val="22"/>
        </w:rPr>
        <w:t xml:space="preserve"> days of the Commencement date, the Crown Entities</w:t>
      </w:r>
      <w:r w:rsidRPr="00F809F7">
        <w:rPr>
          <w:rFonts w:asciiTheme="minorHAnsi" w:hAnsiTheme="minorHAnsi" w:cstheme="minorHAnsi"/>
          <w:sz w:val="22"/>
        </w:rPr>
        <w:t xml:space="preserve"> will pay the </w:t>
      </w:r>
      <w:r w:rsidR="000D19CD" w:rsidRPr="00F809F7">
        <w:rPr>
          <w:rFonts w:asciiTheme="minorHAnsi" w:hAnsiTheme="minorHAnsi" w:cstheme="minorHAnsi"/>
          <w:sz w:val="22"/>
        </w:rPr>
        <w:t>U</w:t>
      </w:r>
      <w:r w:rsidRPr="00F809F7">
        <w:rPr>
          <w:rFonts w:asciiTheme="minorHAnsi" w:hAnsiTheme="minorHAnsi" w:cstheme="minorHAnsi"/>
          <w:sz w:val="22"/>
        </w:rPr>
        <w:t>nderpayment</w:t>
      </w:r>
      <w:r w:rsidR="000D19CD" w:rsidRPr="00F809F7">
        <w:rPr>
          <w:rFonts w:asciiTheme="minorHAnsi" w:hAnsiTheme="minorHAnsi" w:cstheme="minorHAnsi"/>
          <w:sz w:val="22"/>
        </w:rPr>
        <w:t>s</w:t>
      </w:r>
      <w:r w:rsidRPr="00F809F7">
        <w:rPr>
          <w:rFonts w:asciiTheme="minorHAnsi" w:hAnsiTheme="minorHAnsi" w:cstheme="minorHAnsi"/>
          <w:sz w:val="22"/>
        </w:rPr>
        <w:t xml:space="preserve"> owing to those </w:t>
      </w:r>
      <w:r w:rsidR="004E3A59" w:rsidRPr="00F809F7">
        <w:rPr>
          <w:rFonts w:asciiTheme="minorHAnsi" w:hAnsiTheme="minorHAnsi" w:cstheme="minorHAnsi"/>
          <w:sz w:val="22"/>
        </w:rPr>
        <w:t xml:space="preserve">Affected Employees </w:t>
      </w:r>
      <w:r w:rsidRPr="00F809F7">
        <w:rPr>
          <w:rFonts w:asciiTheme="minorHAnsi" w:hAnsiTheme="minorHAnsi" w:cstheme="minorHAnsi"/>
          <w:sz w:val="22"/>
        </w:rPr>
        <w:t xml:space="preserve">to the Commonwealth of Australia in accordance with section 559 of the FW Act.  </w:t>
      </w:r>
      <w:r w:rsidR="000D19CD" w:rsidRPr="00F809F7">
        <w:rPr>
          <w:rFonts w:asciiTheme="minorHAnsi" w:hAnsiTheme="minorHAnsi" w:cstheme="minorHAnsi"/>
          <w:sz w:val="22"/>
        </w:rPr>
        <w:t xml:space="preserve">The Crown Entities </w:t>
      </w:r>
      <w:r w:rsidRPr="00F809F7">
        <w:rPr>
          <w:rFonts w:asciiTheme="minorHAnsi" w:hAnsiTheme="minorHAnsi" w:cstheme="minorHAnsi"/>
          <w:sz w:val="22"/>
        </w:rPr>
        <w:t>will complete the required documents supplied by the FWO for this purpose.</w:t>
      </w:r>
      <w:bookmarkEnd w:id="8"/>
    </w:p>
    <w:p w14:paraId="25D7AA6F" w14:textId="379A16A0" w:rsidR="007D19B5" w:rsidRPr="00F809F7" w:rsidRDefault="007D19B5" w:rsidP="003440D8">
      <w:pPr>
        <w:pStyle w:val="EUParagraphLevel1"/>
        <w:jc w:val="left"/>
        <w:rPr>
          <w:rFonts w:asciiTheme="minorHAnsi" w:hAnsiTheme="minorHAnsi" w:cstheme="minorHAnsi"/>
          <w:sz w:val="22"/>
        </w:rPr>
      </w:pPr>
      <w:r w:rsidRPr="00F809F7">
        <w:rPr>
          <w:rFonts w:asciiTheme="minorHAnsi" w:hAnsiTheme="minorHAnsi" w:cstheme="minorHAnsi"/>
          <w:sz w:val="22"/>
        </w:rPr>
        <w:t xml:space="preserve">In the event that the FWO is able to locate and contact an </w:t>
      </w:r>
      <w:r w:rsidR="000D19CD" w:rsidRPr="00F809F7">
        <w:rPr>
          <w:rFonts w:asciiTheme="minorHAnsi" w:hAnsiTheme="minorHAnsi" w:cstheme="minorHAnsi"/>
          <w:sz w:val="22"/>
        </w:rPr>
        <w:t>Affected Employee</w:t>
      </w:r>
      <w:r w:rsidRPr="00F809F7">
        <w:rPr>
          <w:rFonts w:asciiTheme="minorHAnsi" w:hAnsiTheme="minorHAnsi" w:cstheme="minorHAnsi"/>
          <w:sz w:val="22"/>
        </w:rPr>
        <w:t xml:space="preserve"> to whom Underpayments are owed, the FWO will (in addition to its obligations under s 559 of the FW Act) notify </w:t>
      </w:r>
      <w:r w:rsidR="000D19CD" w:rsidRPr="00F809F7">
        <w:rPr>
          <w:rFonts w:asciiTheme="minorHAnsi" w:hAnsiTheme="minorHAnsi" w:cstheme="minorHAnsi"/>
          <w:sz w:val="22"/>
        </w:rPr>
        <w:t>the Crown Entities</w:t>
      </w:r>
      <w:r w:rsidRPr="00F809F7">
        <w:rPr>
          <w:rFonts w:asciiTheme="minorHAnsi" w:hAnsiTheme="minorHAnsi" w:cstheme="minorHAnsi"/>
          <w:sz w:val="22"/>
        </w:rPr>
        <w:t xml:space="preserve"> in writing of the name and contact details of the </w:t>
      </w:r>
      <w:r w:rsidR="000D19CD" w:rsidRPr="00F809F7">
        <w:rPr>
          <w:rFonts w:asciiTheme="minorHAnsi" w:hAnsiTheme="minorHAnsi" w:cstheme="minorHAnsi"/>
          <w:sz w:val="22"/>
        </w:rPr>
        <w:t>Affected Employee</w:t>
      </w:r>
      <w:r w:rsidRPr="00F809F7">
        <w:rPr>
          <w:rFonts w:asciiTheme="minorHAnsi" w:hAnsiTheme="minorHAnsi" w:cstheme="minorHAnsi"/>
          <w:sz w:val="22"/>
        </w:rPr>
        <w:t xml:space="preserve">. Within </w:t>
      </w:r>
      <w:r w:rsidR="006248EE" w:rsidRPr="00F809F7">
        <w:rPr>
          <w:rFonts w:asciiTheme="minorHAnsi" w:hAnsiTheme="minorHAnsi" w:cstheme="minorHAnsi"/>
          <w:sz w:val="22"/>
        </w:rPr>
        <w:t>30</w:t>
      </w:r>
      <w:r w:rsidRPr="00F809F7">
        <w:rPr>
          <w:rFonts w:asciiTheme="minorHAnsi" w:hAnsiTheme="minorHAnsi" w:cstheme="minorHAnsi"/>
          <w:sz w:val="22"/>
        </w:rPr>
        <w:t xml:space="preserve"> days of receiving any such notice </w:t>
      </w:r>
      <w:r w:rsidR="000D19CD" w:rsidRPr="00F809F7">
        <w:rPr>
          <w:rFonts w:asciiTheme="minorHAnsi" w:hAnsiTheme="minorHAnsi" w:cstheme="minorHAnsi"/>
          <w:sz w:val="22"/>
        </w:rPr>
        <w:t xml:space="preserve">the Crown Entities </w:t>
      </w:r>
      <w:r w:rsidRPr="00F809F7">
        <w:rPr>
          <w:rFonts w:asciiTheme="minorHAnsi" w:hAnsiTheme="minorHAnsi" w:cstheme="minorHAnsi"/>
          <w:sz w:val="22"/>
        </w:rPr>
        <w:t>will:</w:t>
      </w:r>
    </w:p>
    <w:p w14:paraId="5DB231A6" w14:textId="73DA5B64" w:rsidR="007D19B5" w:rsidRPr="00F809F7" w:rsidRDefault="000D19CD" w:rsidP="003440D8">
      <w:pPr>
        <w:pStyle w:val="EUParagraphLevel2"/>
        <w:jc w:val="left"/>
        <w:rPr>
          <w:sz w:val="22"/>
          <w:szCs w:val="22"/>
        </w:rPr>
      </w:pPr>
      <w:r w:rsidRPr="00F809F7">
        <w:rPr>
          <w:sz w:val="22"/>
          <w:szCs w:val="22"/>
        </w:rPr>
        <w:t xml:space="preserve">pay to the Affected Employee’s nominated superannuation fund the </w:t>
      </w:r>
      <w:r w:rsidR="004E3A59" w:rsidRPr="00F809F7">
        <w:rPr>
          <w:sz w:val="22"/>
          <w:szCs w:val="22"/>
        </w:rPr>
        <w:t xml:space="preserve">relevant </w:t>
      </w:r>
      <w:r w:rsidRPr="00F809F7">
        <w:rPr>
          <w:sz w:val="22"/>
          <w:szCs w:val="22"/>
        </w:rPr>
        <w:t>Superannuation Underpayment; and</w:t>
      </w:r>
      <w:r w:rsidR="007D19B5" w:rsidRPr="00F809F7">
        <w:rPr>
          <w:sz w:val="22"/>
          <w:szCs w:val="22"/>
        </w:rPr>
        <w:t xml:space="preserve"> </w:t>
      </w:r>
    </w:p>
    <w:p w14:paraId="18279888" w14:textId="13E45153" w:rsidR="007D19B5" w:rsidRPr="00F809F7" w:rsidRDefault="007B3F41" w:rsidP="003440D8">
      <w:pPr>
        <w:pStyle w:val="EUParagraphLevel2"/>
        <w:jc w:val="left"/>
        <w:rPr>
          <w:sz w:val="22"/>
          <w:szCs w:val="22"/>
        </w:rPr>
      </w:pPr>
      <w:r w:rsidRPr="00F809F7">
        <w:rPr>
          <w:sz w:val="22"/>
          <w:szCs w:val="22"/>
        </w:rPr>
        <w:t xml:space="preserve">pay to </w:t>
      </w:r>
      <w:r w:rsidR="000D19CD" w:rsidRPr="00F809F7">
        <w:rPr>
          <w:sz w:val="22"/>
          <w:szCs w:val="22"/>
        </w:rPr>
        <w:t>the Affected Employee the</w:t>
      </w:r>
      <w:r w:rsidR="004E3A59" w:rsidRPr="00F809F7">
        <w:rPr>
          <w:sz w:val="22"/>
          <w:szCs w:val="22"/>
        </w:rPr>
        <w:t xml:space="preserve"> relevant</w:t>
      </w:r>
      <w:r w:rsidR="000D19CD" w:rsidRPr="00F809F7">
        <w:rPr>
          <w:sz w:val="22"/>
          <w:szCs w:val="22"/>
        </w:rPr>
        <w:t xml:space="preserve"> Interest Payment</w:t>
      </w:r>
      <w:r w:rsidR="007D19B5" w:rsidRPr="00F809F7">
        <w:rPr>
          <w:sz w:val="22"/>
          <w:szCs w:val="22"/>
        </w:rPr>
        <w:t>.</w:t>
      </w:r>
    </w:p>
    <w:p w14:paraId="6FCC5370" w14:textId="104195F7" w:rsidR="00642416" w:rsidRPr="00F809F7" w:rsidRDefault="00642416" w:rsidP="003440D8">
      <w:pPr>
        <w:pStyle w:val="EUHeading3"/>
        <w:jc w:val="left"/>
        <w:rPr>
          <w:rFonts w:cstheme="minorHAnsi"/>
          <w:b/>
          <w:sz w:val="22"/>
          <w:szCs w:val="22"/>
          <w:u w:val="none"/>
        </w:rPr>
      </w:pPr>
      <w:bookmarkStart w:id="9" w:name="_Hlk112753201"/>
      <w:r w:rsidRPr="00F809F7">
        <w:rPr>
          <w:rFonts w:cstheme="minorHAnsi"/>
          <w:b/>
          <w:sz w:val="22"/>
          <w:szCs w:val="22"/>
          <w:u w:val="none"/>
        </w:rPr>
        <w:t>No limitation on use of information</w:t>
      </w:r>
    </w:p>
    <w:p w14:paraId="5CDFFCB7" w14:textId="32C8084F" w:rsidR="00072553" w:rsidRPr="00F809F7" w:rsidRDefault="00DF1680" w:rsidP="003440D8">
      <w:pPr>
        <w:pStyle w:val="EUParagraphLevel1"/>
        <w:jc w:val="left"/>
        <w:rPr>
          <w:rFonts w:asciiTheme="minorHAnsi" w:hAnsiTheme="minorHAnsi" w:cstheme="minorHAnsi"/>
          <w:sz w:val="22"/>
        </w:rPr>
      </w:pPr>
      <w:bookmarkStart w:id="10" w:name="_Hlk108685985"/>
      <w:bookmarkStart w:id="11" w:name="_Hlk106796594"/>
      <w:r w:rsidRPr="00F809F7">
        <w:rPr>
          <w:rFonts w:asciiTheme="minorHAnsi" w:hAnsiTheme="minorHAnsi" w:cstheme="minorHAnsi"/>
          <w:sz w:val="22"/>
        </w:rPr>
        <w:t xml:space="preserve">Clauses </w:t>
      </w:r>
      <w:r w:rsidR="001507F5" w:rsidRPr="00F809F7">
        <w:rPr>
          <w:rFonts w:asciiTheme="minorHAnsi" w:hAnsiTheme="minorHAnsi" w:cstheme="minorHAnsi"/>
          <w:sz w:val="22"/>
        </w:rPr>
        <w:t>3</w:t>
      </w:r>
      <w:r w:rsidR="00C1585D" w:rsidRPr="00F809F7">
        <w:rPr>
          <w:rFonts w:asciiTheme="minorHAnsi" w:hAnsiTheme="minorHAnsi" w:cstheme="minorHAnsi"/>
          <w:sz w:val="22"/>
        </w:rPr>
        <w:t>1</w:t>
      </w:r>
      <w:r w:rsidRPr="00F809F7">
        <w:rPr>
          <w:rFonts w:asciiTheme="minorHAnsi" w:hAnsiTheme="minorHAnsi" w:cstheme="minorHAnsi"/>
          <w:sz w:val="22"/>
        </w:rPr>
        <w:t xml:space="preserve"> to </w:t>
      </w:r>
      <w:r w:rsidR="00493BB2" w:rsidRPr="00F809F7">
        <w:rPr>
          <w:rFonts w:asciiTheme="minorHAnsi" w:hAnsiTheme="minorHAnsi" w:cstheme="minorHAnsi"/>
          <w:sz w:val="22"/>
        </w:rPr>
        <w:t>33</w:t>
      </w:r>
      <w:r w:rsidRPr="00F809F7">
        <w:rPr>
          <w:rFonts w:asciiTheme="minorHAnsi" w:hAnsiTheme="minorHAnsi" w:cstheme="minorHAnsi"/>
          <w:sz w:val="22"/>
        </w:rPr>
        <w:t xml:space="preserve"> </w:t>
      </w:r>
      <w:r w:rsidR="00072553" w:rsidRPr="00F809F7">
        <w:rPr>
          <w:rFonts w:asciiTheme="minorHAnsi" w:hAnsiTheme="minorHAnsi" w:cstheme="minorHAnsi"/>
          <w:sz w:val="22"/>
        </w:rPr>
        <w:t>appl</w:t>
      </w:r>
      <w:r w:rsidRPr="00F809F7">
        <w:rPr>
          <w:rFonts w:asciiTheme="minorHAnsi" w:hAnsiTheme="minorHAnsi" w:cstheme="minorHAnsi"/>
          <w:sz w:val="22"/>
        </w:rPr>
        <w:t>y</w:t>
      </w:r>
      <w:r w:rsidR="00072553" w:rsidRPr="00F809F7">
        <w:rPr>
          <w:rFonts w:asciiTheme="minorHAnsi" w:hAnsiTheme="minorHAnsi" w:cstheme="minorHAnsi"/>
          <w:sz w:val="22"/>
        </w:rPr>
        <w:t xml:space="preserve"> to any documents or information which the Crown Entities have provided to the FWO in the course of, or in connection with, </w:t>
      </w:r>
      <w:r w:rsidR="00587331" w:rsidRPr="00F809F7">
        <w:rPr>
          <w:rFonts w:asciiTheme="minorHAnsi" w:hAnsiTheme="minorHAnsi" w:cstheme="minorHAnsi"/>
          <w:sz w:val="22"/>
        </w:rPr>
        <w:t>their</w:t>
      </w:r>
      <w:r w:rsidR="00072553" w:rsidRPr="00F809F7">
        <w:rPr>
          <w:rFonts w:asciiTheme="minorHAnsi" w:hAnsiTheme="minorHAnsi" w:cstheme="minorHAnsi"/>
          <w:sz w:val="22"/>
        </w:rPr>
        <w:t xml:space="preserve"> disclosure to the FWO of the contravening conduct described in clauses </w:t>
      </w:r>
      <w:r w:rsidR="00072553" w:rsidRPr="00F809F7">
        <w:rPr>
          <w:rFonts w:asciiTheme="minorHAnsi" w:hAnsiTheme="minorHAnsi" w:cstheme="minorHAnsi"/>
          <w:sz w:val="22"/>
        </w:rPr>
        <w:fldChar w:fldCharType="begin"/>
      </w:r>
      <w:r w:rsidR="00072553" w:rsidRPr="00F809F7">
        <w:rPr>
          <w:rFonts w:asciiTheme="minorHAnsi" w:hAnsiTheme="minorHAnsi" w:cstheme="minorHAnsi"/>
          <w:sz w:val="22"/>
        </w:rPr>
        <w:instrText xml:space="preserve"> REF _Ref105772117 \r \h </w:instrText>
      </w:r>
      <w:r w:rsidR="009859C2" w:rsidRPr="00F809F7">
        <w:rPr>
          <w:rFonts w:asciiTheme="minorHAnsi" w:hAnsiTheme="minorHAnsi" w:cstheme="minorHAnsi"/>
          <w:sz w:val="22"/>
        </w:rPr>
        <w:instrText xml:space="preserve"> \* MERGEFORMAT </w:instrText>
      </w:r>
      <w:r w:rsidR="00072553" w:rsidRPr="00F809F7">
        <w:rPr>
          <w:rFonts w:asciiTheme="minorHAnsi" w:hAnsiTheme="minorHAnsi" w:cstheme="minorHAnsi"/>
          <w:sz w:val="22"/>
        </w:rPr>
      </w:r>
      <w:r w:rsidR="00072553" w:rsidRPr="00F809F7">
        <w:rPr>
          <w:rFonts w:asciiTheme="minorHAnsi" w:hAnsiTheme="minorHAnsi" w:cstheme="minorHAnsi"/>
          <w:sz w:val="22"/>
        </w:rPr>
        <w:fldChar w:fldCharType="separate"/>
      </w:r>
      <w:r w:rsidR="007F4849">
        <w:rPr>
          <w:rFonts w:asciiTheme="minorHAnsi" w:hAnsiTheme="minorHAnsi" w:cstheme="minorHAnsi"/>
          <w:sz w:val="22"/>
        </w:rPr>
        <w:t>18</w:t>
      </w:r>
      <w:r w:rsidR="00072553" w:rsidRPr="00F809F7">
        <w:rPr>
          <w:rFonts w:asciiTheme="minorHAnsi" w:hAnsiTheme="minorHAnsi" w:cstheme="minorHAnsi"/>
          <w:sz w:val="22"/>
        </w:rPr>
        <w:fldChar w:fldCharType="end"/>
      </w:r>
      <w:r w:rsidR="006F79FC" w:rsidRPr="00F809F7">
        <w:rPr>
          <w:rFonts w:asciiTheme="minorHAnsi" w:hAnsiTheme="minorHAnsi" w:cstheme="minorHAnsi"/>
          <w:sz w:val="22"/>
        </w:rPr>
        <w:t xml:space="preserve"> </w:t>
      </w:r>
      <w:r w:rsidR="009767EB" w:rsidRPr="00F809F7">
        <w:rPr>
          <w:rFonts w:asciiTheme="minorHAnsi" w:hAnsiTheme="minorHAnsi" w:cstheme="minorHAnsi"/>
          <w:sz w:val="22"/>
        </w:rPr>
        <w:t>to 2</w:t>
      </w:r>
      <w:r w:rsidR="00BD4A31" w:rsidRPr="00F809F7">
        <w:rPr>
          <w:rFonts w:asciiTheme="minorHAnsi" w:hAnsiTheme="minorHAnsi" w:cstheme="minorHAnsi"/>
          <w:sz w:val="22"/>
        </w:rPr>
        <w:t>1</w:t>
      </w:r>
      <w:r w:rsidR="009767EB" w:rsidRPr="00F809F7">
        <w:rPr>
          <w:rFonts w:asciiTheme="minorHAnsi" w:hAnsiTheme="minorHAnsi" w:cstheme="minorHAnsi"/>
          <w:sz w:val="22"/>
        </w:rPr>
        <w:t xml:space="preserve"> </w:t>
      </w:r>
      <w:r w:rsidR="00072553" w:rsidRPr="00F809F7">
        <w:rPr>
          <w:rFonts w:asciiTheme="minorHAnsi" w:hAnsiTheme="minorHAnsi" w:cstheme="minorHAnsi"/>
          <w:sz w:val="22"/>
        </w:rPr>
        <w:t xml:space="preserve">above, or in the course of, or in connection with, their taking of the steps set out in clauses </w:t>
      </w:r>
      <w:r w:rsidR="00504E61" w:rsidRPr="00F809F7">
        <w:rPr>
          <w:rFonts w:asciiTheme="minorHAnsi" w:hAnsiTheme="minorHAnsi" w:cstheme="minorHAnsi"/>
          <w:sz w:val="22"/>
        </w:rPr>
        <w:t>5 to 17 above</w:t>
      </w:r>
      <w:r w:rsidR="00072553" w:rsidRPr="00F809F7">
        <w:rPr>
          <w:rFonts w:asciiTheme="minorHAnsi" w:hAnsiTheme="minorHAnsi" w:cstheme="minorHAnsi"/>
          <w:sz w:val="22"/>
        </w:rPr>
        <w:t xml:space="preserve"> (</w:t>
      </w:r>
      <w:r w:rsidR="00072553" w:rsidRPr="00F809F7">
        <w:rPr>
          <w:rFonts w:asciiTheme="minorHAnsi" w:hAnsiTheme="minorHAnsi" w:cstheme="minorHAnsi"/>
          <w:b/>
          <w:sz w:val="22"/>
        </w:rPr>
        <w:t>Crown Entities Information</w:t>
      </w:r>
      <w:r w:rsidR="00072553" w:rsidRPr="00F809F7">
        <w:rPr>
          <w:rFonts w:asciiTheme="minorHAnsi" w:hAnsiTheme="minorHAnsi" w:cstheme="minorHAnsi"/>
          <w:sz w:val="22"/>
        </w:rPr>
        <w:t>).</w:t>
      </w:r>
    </w:p>
    <w:p w14:paraId="41DED040" w14:textId="3331F0D8" w:rsidR="00072553" w:rsidRPr="00F809F7" w:rsidRDefault="00072553" w:rsidP="003440D8">
      <w:pPr>
        <w:pStyle w:val="EUParagraphLevel1"/>
        <w:jc w:val="left"/>
        <w:rPr>
          <w:rFonts w:asciiTheme="minorHAnsi" w:hAnsiTheme="minorHAnsi" w:cstheme="minorHAnsi"/>
          <w:sz w:val="22"/>
        </w:rPr>
      </w:pPr>
      <w:bookmarkStart w:id="12" w:name="_Ref112157011"/>
      <w:r w:rsidRPr="00F809F7">
        <w:rPr>
          <w:rFonts w:asciiTheme="minorHAnsi" w:hAnsiTheme="minorHAnsi" w:cstheme="minorHAnsi"/>
          <w:sz w:val="22"/>
        </w:rPr>
        <w:t>The Crown Entities hereby confirm to the FWO that any limitation or qualification on how the FWO may use Crown Entities Information does not limit or prevent the FWO in the lawful performance of its statutory functions and powers and will take all reasonable measures to ensure other members of the Crown Group do not assert, or seek to assert, such limitations.</w:t>
      </w:r>
      <w:bookmarkEnd w:id="12"/>
    </w:p>
    <w:p w14:paraId="1BE80F54" w14:textId="69C3B496" w:rsidR="00072553" w:rsidRPr="00F809F7" w:rsidRDefault="00072553" w:rsidP="003440D8">
      <w:pPr>
        <w:pStyle w:val="EUParagraphLevel1"/>
        <w:jc w:val="left"/>
        <w:rPr>
          <w:rFonts w:asciiTheme="minorHAnsi" w:hAnsiTheme="minorHAnsi" w:cstheme="minorHAnsi"/>
          <w:sz w:val="22"/>
        </w:rPr>
      </w:pPr>
      <w:bookmarkStart w:id="13" w:name="_Ref112157074"/>
      <w:r w:rsidRPr="00F809F7">
        <w:rPr>
          <w:rFonts w:asciiTheme="minorHAnsi" w:hAnsiTheme="minorHAnsi" w:cstheme="minorHAnsi"/>
          <w:sz w:val="22"/>
        </w:rPr>
        <w:t xml:space="preserve">Nothing in clause </w:t>
      </w:r>
      <w:r w:rsidR="00954995" w:rsidRPr="00F809F7">
        <w:rPr>
          <w:rFonts w:asciiTheme="minorHAnsi" w:hAnsiTheme="minorHAnsi" w:cstheme="minorHAnsi"/>
          <w:sz w:val="22"/>
        </w:rPr>
        <w:t>3</w:t>
      </w:r>
      <w:r w:rsidR="00C1585D" w:rsidRPr="00F809F7">
        <w:rPr>
          <w:rFonts w:asciiTheme="minorHAnsi" w:hAnsiTheme="minorHAnsi" w:cstheme="minorHAnsi"/>
          <w:sz w:val="22"/>
        </w:rPr>
        <w:t>1</w:t>
      </w:r>
      <w:r w:rsidR="00954995" w:rsidRPr="00F809F7">
        <w:rPr>
          <w:rFonts w:asciiTheme="minorHAnsi" w:hAnsiTheme="minorHAnsi" w:cstheme="minorHAnsi"/>
          <w:sz w:val="22"/>
        </w:rPr>
        <w:t xml:space="preserve"> to 33</w:t>
      </w:r>
      <w:r w:rsidRPr="00F809F7">
        <w:rPr>
          <w:rFonts w:asciiTheme="minorHAnsi" w:hAnsiTheme="minorHAnsi" w:cstheme="minorHAnsi"/>
          <w:sz w:val="22"/>
        </w:rPr>
        <w:t xml:space="preserve"> otherwise affects or limits the Crown Entities</w:t>
      </w:r>
      <w:r w:rsidR="00587331" w:rsidRPr="00F809F7">
        <w:rPr>
          <w:rFonts w:asciiTheme="minorHAnsi" w:hAnsiTheme="minorHAnsi" w:cstheme="minorHAnsi"/>
          <w:sz w:val="22"/>
        </w:rPr>
        <w:t>’</w:t>
      </w:r>
      <w:r w:rsidRPr="00F809F7">
        <w:rPr>
          <w:rFonts w:asciiTheme="minorHAnsi" w:hAnsiTheme="minorHAnsi" w:cstheme="minorHAnsi"/>
          <w:sz w:val="22"/>
        </w:rPr>
        <w:t xml:space="preserve"> rights to assert any claim it may have in respect of any Crown Entities Information that such information:</w:t>
      </w:r>
      <w:bookmarkEnd w:id="13"/>
    </w:p>
    <w:p w14:paraId="30A0C875" w14:textId="10277783" w:rsidR="00072553" w:rsidRPr="00F809F7" w:rsidRDefault="00072553" w:rsidP="003440D8">
      <w:pPr>
        <w:pStyle w:val="EUParagraphLevel2"/>
        <w:jc w:val="left"/>
        <w:rPr>
          <w:sz w:val="22"/>
          <w:szCs w:val="22"/>
        </w:rPr>
      </w:pPr>
      <w:r w:rsidRPr="00F809F7">
        <w:rPr>
          <w:sz w:val="22"/>
          <w:szCs w:val="22"/>
        </w:rPr>
        <w:t>was provided to the FWO confidentially; or</w:t>
      </w:r>
    </w:p>
    <w:p w14:paraId="2336FA29" w14:textId="7A4735F0" w:rsidR="00072553" w:rsidRPr="00F809F7" w:rsidRDefault="00072553" w:rsidP="003440D8">
      <w:pPr>
        <w:pStyle w:val="EUParagraphLevel2"/>
        <w:jc w:val="left"/>
        <w:rPr>
          <w:sz w:val="22"/>
          <w:szCs w:val="22"/>
        </w:rPr>
      </w:pPr>
      <w:r w:rsidRPr="00F809F7">
        <w:rPr>
          <w:sz w:val="22"/>
          <w:szCs w:val="22"/>
        </w:rPr>
        <w:t>is commercial-in-confidence.</w:t>
      </w:r>
    </w:p>
    <w:p w14:paraId="5EE101FF" w14:textId="67FA306B" w:rsidR="00072553" w:rsidRPr="00F809F7" w:rsidRDefault="00072553" w:rsidP="003440D8">
      <w:pPr>
        <w:pStyle w:val="EUParagraphLevel1"/>
        <w:jc w:val="left"/>
        <w:rPr>
          <w:rFonts w:asciiTheme="minorHAnsi" w:hAnsiTheme="minorHAnsi" w:cstheme="minorHAnsi"/>
          <w:sz w:val="22"/>
        </w:rPr>
      </w:pPr>
      <w:bookmarkStart w:id="14" w:name="_Ref112416815"/>
      <w:r w:rsidRPr="00F809F7">
        <w:rPr>
          <w:rFonts w:asciiTheme="minorHAnsi" w:hAnsiTheme="minorHAnsi" w:cstheme="minorHAnsi"/>
          <w:sz w:val="22"/>
        </w:rPr>
        <w:t>In recognition of the Crown Entities</w:t>
      </w:r>
      <w:r w:rsidR="008A239B" w:rsidRPr="00F809F7">
        <w:rPr>
          <w:rFonts w:asciiTheme="minorHAnsi" w:hAnsiTheme="minorHAnsi" w:cstheme="minorHAnsi"/>
          <w:sz w:val="22"/>
        </w:rPr>
        <w:t>’</w:t>
      </w:r>
      <w:r w:rsidRPr="00F809F7">
        <w:rPr>
          <w:rFonts w:asciiTheme="minorHAnsi" w:hAnsiTheme="minorHAnsi" w:cstheme="minorHAnsi"/>
          <w:sz w:val="22"/>
        </w:rPr>
        <w:t xml:space="preserve"> rights under clause </w:t>
      </w:r>
      <w:r w:rsidR="00954995" w:rsidRPr="00F809F7">
        <w:rPr>
          <w:rFonts w:asciiTheme="minorHAnsi" w:hAnsiTheme="minorHAnsi" w:cstheme="minorHAnsi"/>
          <w:sz w:val="22"/>
        </w:rPr>
        <w:t>3</w:t>
      </w:r>
      <w:r w:rsidR="00C1585D" w:rsidRPr="00F809F7">
        <w:rPr>
          <w:rFonts w:asciiTheme="minorHAnsi" w:hAnsiTheme="minorHAnsi" w:cstheme="minorHAnsi"/>
          <w:sz w:val="22"/>
        </w:rPr>
        <w:t>1</w:t>
      </w:r>
      <w:r w:rsidR="00954995" w:rsidRPr="00F809F7">
        <w:rPr>
          <w:rFonts w:asciiTheme="minorHAnsi" w:hAnsiTheme="minorHAnsi" w:cstheme="minorHAnsi"/>
          <w:sz w:val="22"/>
        </w:rPr>
        <w:t xml:space="preserve"> to 3</w:t>
      </w:r>
      <w:r w:rsidR="00C1585D" w:rsidRPr="00F809F7">
        <w:rPr>
          <w:rFonts w:asciiTheme="minorHAnsi" w:hAnsiTheme="minorHAnsi" w:cstheme="minorHAnsi"/>
          <w:sz w:val="22"/>
        </w:rPr>
        <w:t>2</w:t>
      </w:r>
      <w:r w:rsidRPr="00F809F7">
        <w:rPr>
          <w:rFonts w:asciiTheme="minorHAnsi" w:hAnsiTheme="minorHAnsi" w:cstheme="minorHAnsi"/>
          <w:sz w:val="22"/>
        </w:rPr>
        <w:t xml:space="preserve">, to the extent that it is legally </w:t>
      </w:r>
      <w:r w:rsidRPr="00F809F7">
        <w:rPr>
          <w:rFonts w:asciiTheme="minorHAnsi" w:hAnsiTheme="minorHAnsi" w:cstheme="minorHAnsi"/>
          <w:sz w:val="22"/>
        </w:rPr>
        <w:lastRenderedPageBreak/>
        <w:t xml:space="preserve">permitted to, the FWO will inform the relevant Crown Entity of any lawful request or requirement it receives from a third party for provision of any Crown Entities Information and provide the relevant Crown Entity with a reasonable opportunity (having regard to any time frame which may be imposed by statute) to be heard before </w:t>
      </w:r>
      <w:r w:rsidR="00F579C4" w:rsidRPr="00F809F7">
        <w:rPr>
          <w:rFonts w:asciiTheme="minorHAnsi" w:hAnsiTheme="minorHAnsi" w:cstheme="minorHAnsi"/>
          <w:sz w:val="22"/>
        </w:rPr>
        <w:t xml:space="preserve">the </w:t>
      </w:r>
      <w:r w:rsidRPr="00F809F7">
        <w:rPr>
          <w:rFonts w:asciiTheme="minorHAnsi" w:hAnsiTheme="minorHAnsi" w:cstheme="minorHAnsi"/>
          <w:sz w:val="22"/>
        </w:rPr>
        <w:t>FWO makes a decision to provide such information in response to that request or requirement.</w:t>
      </w:r>
      <w:bookmarkEnd w:id="14"/>
    </w:p>
    <w:bookmarkEnd w:id="9"/>
    <w:bookmarkEnd w:id="10"/>
    <w:bookmarkEnd w:id="11"/>
    <w:p w14:paraId="4B53EB9F" w14:textId="77777777" w:rsidR="007D19B5" w:rsidRPr="00F809F7" w:rsidRDefault="007D19B5" w:rsidP="003440D8">
      <w:pPr>
        <w:pStyle w:val="EUHeading2"/>
        <w:rPr>
          <w:sz w:val="22"/>
          <w:szCs w:val="22"/>
        </w:rPr>
      </w:pPr>
      <w:r w:rsidRPr="00F809F7">
        <w:rPr>
          <w:sz w:val="22"/>
          <w:szCs w:val="22"/>
        </w:rPr>
        <w:t>Independent Audits</w:t>
      </w:r>
    </w:p>
    <w:p w14:paraId="6D830435" w14:textId="635F7E49" w:rsidR="007D19B5" w:rsidRPr="00F809F7" w:rsidRDefault="00767651" w:rsidP="003440D8">
      <w:pPr>
        <w:pStyle w:val="EUParagraphLevel1"/>
        <w:jc w:val="left"/>
        <w:rPr>
          <w:rFonts w:asciiTheme="minorHAnsi" w:hAnsiTheme="minorHAnsi" w:cstheme="minorHAnsi"/>
          <w:sz w:val="22"/>
        </w:rPr>
      </w:pPr>
      <w:bookmarkStart w:id="15" w:name="_Ref22815049"/>
      <w:r w:rsidRPr="00F809F7">
        <w:rPr>
          <w:rFonts w:asciiTheme="minorHAnsi" w:hAnsiTheme="minorHAnsi" w:cstheme="minorHAnsi"/>
          <w:sz w:val="22"/>
        </w:rPr>
        <w:t>The Crown Entities</w:t>
      </w:r>
      <w:r w:rsidR="007D19B5" w:rsidRPr="00F809F7">
        <w:rPr>
          <w:rFonts w:asciiTheme="minorHAnsi" w:hAnsiTheme="minorHAnsi" w:cstheme="minorHAnsi"/>
          <w:sz w:val="22"/>
        </w:rPr>
        <w:t xml:space="preserve"> must, at </w:t>
      </w:r>
      <w:r w:rsidRPr="00F809F7">
        <w:rPr>
          <w:rFonts w:asciiTheme="minorHAnsi" w:hAnsiTheme="minorHAnsi" w:cstheme="minorHAnsi"/>
          <w:sz w:val="22"/>
        </w:rPr>
        <w:t>their</w:t>
      </w:r>
      <w:r w:rsidR="007D19B5" w:rsidRPr="00F809F7">
        <w:rPr>
          <w:rFonts w:asciiTheme="minorHAnsi" w:hAnsiTheme="minorHAnsi" w:cstheme="minorHAnsi"/>
          <w:sz w:val="22"/>
        </w:rPr>
        <w:t xml:space="preserve"> </w:t>
      </w:r>
      <w:r w:rsidR="001D3884" w:rsidRPr="00F809F7">
        <w:rPr>
          <w:rFonts w:asciiTheme="minorHAnsi" w:hAnsiTheme="minorHAnsi" w:cstheme="minorHAnsi"/>
          <w:sz w:val="22"/>
        </w:rPr>
        <w:t xml:space="preserve">own </w:t>
      </w:r>
      <w:r w:rsidR="007D19B5" w:rsidRPr="00F809F7">
        <w:rPr>
          <w:rFonts w:asciiTheme="minorHAnsi" w:hAnsiTheme="minorHAnsi" w:cstheme="minorHAnsi"/>
          <w:sz w:val="22"/>
        </w:rPr>
        <w:t xml:space="preserve">cost, engage an appropriately qualified, experienced, external and independent </w:t>
      </w:r>
      <w:r w:rsidR="007D19B5" w:rsidRPr="00F809F7" w:rsidDel="00D7430F">
        <w:rPr>
          <w:rFonts w:asciiTheme="minorHAnsi" w:hAnsiTheme="minorHAnsi" w:cstheme="minorHAnsi"/>
          <w:sz w:val="22"/>
        </w:rPr>
        <w:t xml:space="preserve">accounting professional or employment law specialist </w:t>
      </w:r>
      <w:r w:rsidR="007D19B5" w:rsidRPr="00F809F7">
        <w:rPr>
          <w:rFonts w:asciiTheme="minorHAnsi" w:hAnsiTheme="minorHAnsi" w:cstheme="minorHAnsi"/>
          <w:sz w:val="22"/>
        </w:rPr>
        <w:t>(</w:t>
      </w:r>
      <w:r w:rsidR="007D19B5" w:rsidRPr="00F809F7">
        <w:rPr>
          <w:rFonts w:asciiTheme="minorHAnsi" w:hAnsiTheme="minorHAnsi" w:cstheme="minorHAnsi"/>
          <w:b/>
          <w:sz w:val="22"/>
        </w:rPr>
        <w:t>Independent Auditor</w:t>
      </w:r>
      <w:r w:rsidR="007D19B5" w:rsidRPr="00F809F7">
        <w:rPr>
          <w:rFonts w:asciiTheme="minorHAnsi" w:hAnsiTheme="minorHAnsi" w:cstheme="minorHAnsi"/>
          <w:sz w:val="22"/>
        </w:rPr>
        <w:t xml:space="preserve">) to conduct </w:t>
      </w:r>
      <w:r w:rsidRPr="00F809F7">
        <w:rPr>
          <w:rFonts w:asciiTheme="minorHAnsi" w:hAnsiTheme="minorHAnsi" w:cstheme="minorHAnsi"/>
          <w:sz w:val="22"/>
        </w:rPr>
        <w:t>two</w:t>
      </w:r>
      <w:r w:rsidR="007D19B5" w:rsidRPr="00F809F7">
        <w:rPr>
          <w:rFonts w:asciiTheme="minorHAnsi" w:hAnsiTheme="minorHAnsi" w:cstheme="minorHAnsi"/>
          <w:sz w:val="22"/>
        </w:rPr>
        <w:t xml:space="preserve"> audits of </w:t>
      </w:r>
      <w:r w:rsidRPr="00F809F7">
        <w:rPr>
          <w:rFonts w:asciiTheme="minorHAnsi" w:hAnsiTheme="minorHAnsi" w:cstheme="minorHAnsi"/>
          <w:sz w:val="22"/>
        </w:rPr>
        <w:t xml:space="preserve">the Crown Entities’ </w:t>
      </w:r>
      <w:r w:rsidR="007D19B5" w:rsidRPr="00F809F7">
        <w:rPr>
          <w:rFonts w:asciiTheme="minorHAnsi" w:hAnsiTheme="minorHAnsi" w:cstheme="minorHAnsi"/>
          <w:sz w:val="22"/>
        </w:rPr>
        <w:t xml:space="preserve">compliance with the FW Act and FW Regulations, in relation to </w:t>
      </w:r>
      <w:r w:rsidRPr="00F809F7">
        <w:rPr>
          <w:rFonts w:asciiTheme="minorHAnsi" w:hAnsiTheme="minorHAnsi" w:cstheme="minorHAnsi"/>
          <w:sz w:val="22"/>
        </w:rPr>
        <w:t>the Instruments, or any replacement instruments</w:t>
      </w:r>
      <w:r w:rsidR="007D19B5" w:rsidRPr="00F809F7">
        <w:rPr>
          <w:rFonts w:asciiTheme="minorHAnsi" w:hAnsiTheme="minorHAnsi" w:cstheme="minorHAnsi"/>
          <w:sz w:val="22"/>
        </w:rPr>
        <w:t xml:space="preserve"> (</w:t>
      </w:r>
      <w:r w:rsidR="007D19B5" w:rsidRPr="00F809F7">
        <w:rPr>
          <w:rFonts w:asciiTheme="minorHAnsi" w:hAnsiTheme="minorHAnsi" w:cstheme="minorHAnsi"/>
          <w:b/>
          <w:sz w:val="22"/>
        </w:rPr>
        <w:t>Audits</w:t>
      </w:r>
      <w:r w:rsidR="007D19B5" w:rsidRPr="00F809F7">
        <w:rPr>
          <w:rFonts w:asciiTheme="minorHAnsi" w:hAnsiTheme="minorHAnsi" w:cstheme="minorHAnsi"/>
          <w:sz w:val="22"/>
        </w:rPr>
        <w:t>).</w:t>
      </w:r>
      <w:bookmarkEnd w:id="15"/>
      <w:r w:rsidR="007D19B5" w:rsidRPr="00F809F7">
        <w:rPr>
          <w:rFonts w:asciiTheme="minorHAnsi" w:hAnsiTheme="minorHAnsi" w:cstheme="minorHAnsi"/>
          <w:sz w:val="22"/>
        </w:rPr>
        <w:t xml:space="preserve"> </w:t>
      </w:r>
    </w:p>
    <w:p w14:paraId="5645501A" w14:textId="036FD739" w:rsidR="007D19B5" w:rsidRPr="00F809F7" w:rsidRDefault="00767651" w:rsidP="003440D8">
      <w:pPr>
        <w:pStyle w:val="EUParagraphLevel1"/>
        <w:jc w:val="left"/>
        <w:rPr>
          <w:rFonts w:asciiTheme="minorHAnsi" w:hAnsiTheme="minorHAnsi" w:cstheme="minorHAnsi"/>
          <w:sz w:val="22"/>
        </w:rPr>
      </w:pPr>
      <w:r w:rsidRPr="00F809F7">
        <w:rPr>
          <w:rFonts w:asciiTheme="minorHAnsi" w:hAnsiTheme="minorHAnsi" w:cstheme="minorHAnsi"/>
          <w:sz w:val="22"/>
        </w:rPr>
        <w:t>The Crown Entities</w:t>
      </w:r>
      <w:r w:rsidR="007D19B5" w:rsidRPr="00F809F7">
        <w:rPr>
          <w:rFonts w:asciiTheme="minorHAnsi" w:hAnsiTheme="minorHAnsi" w:cstheme="minorHAnsi"/>
          <w:sz w:val="22"/>
        </w:rPr>
        <w:t xml:space="preserve"> will notify the FWO of </w:t>
      </w:r>
      <w:r w:rsidRPr="00F809F7">
        <w:rPr>
          <w:rFonts w:asciiTheme="minorHAnsi" w:hAnsiTheme="minorHAnsi" w:cstheme="minorHAnsi"/>
          <w:sz w:val="22"/>
        </w:rPr>
        <w:t>their</w:t>
      </w:r>
      <w:r w:rsidR="007D19B5" w:rsidRPr="00F809F7">
        <w:rPr>
          <w:rFonts w:asciiTheme="minorHAnsi" w:hAnsiTheme="minorHAnsi" w:cstheme="minorHAnsi"/>
          <w:sz w:val="22"/>
        </w:rPr>
        <w:t xml:space="preserve"> proposed</w:t>
      </w:r>
      <w:r w:rsidR="007D19B5" w:rsidRPr="00F809F7" w:rsidDel="00D7430F">
        <w:rPr>
          <w:rFonts w:asciiTheme="minorHAnsi" w:hAnsiTheme="minorHAnsi" w:cstheme="minorHAnsi"/>
          <w:sz w:val="22"/>
        </w:rPr>
        <w:t xml:space="preserve"> Independent </w:t>
      </w:r>
      <w:r w:rsidR="007D19B5" w:rsidRPr="00F809F7">
        <w:rPr>
          <w:rFonts w:asciiTheme="minorHAnsi" w:hAnsiTheme="minorHAnsi" w:cstheme="minorHAnsi"/>
          <w:sz w:val="22"/>
        </w:rPr>
        <w:t>Auditor</w:t>
      </w:r>
      <w:r w:rsidR="007D19B5" w:rsidRPr="00F809F7" w:rsidDel="00D7430F">
        <w:rPr>
          <w:rFonts w:asciiTheme="minorHAnsi" w:hAnsiTheme="minorHAnsi" w:cstheme="minorHAnsi"/>
          <w:sz w:val="22"/>
        </w:rPr>
        <w:t xml:space="preserve"> </w:t>
      </w:r>
      <w:r w:rsidR="007D19B5" w:rsidRPr="00F809F7">
        <w:rPr>
          <w:rFonts w:asciiTheme="minorHAnsi" w:hAnsiTheme="minorHAnsi" w:cstheme="minorHAnsi"/>
          <w:sz w:val="22"/>
        </w:rPr>
        <w:t>by no later than</w:t>
      </w:r>
      <w:r w:rsidRPr="00F809F7">
        <w:rPr>
          <w:rFonts w:asciiTheme="minorHAnsi" w:hAnsiTheme="minorHAnsi" w:cstheme="minorHAnsi"/>
          <w:sz w:val="22"/>
        </w:rPr>
        <w:t xml:space="preserve"> </w:t>
      </w:r>
      <w:r w:rsidR="002C203F" w:rsidRPr="00F809F7">
        <w:rPr>
          <w:rFonts w:asciiTheme="minorHAnsi" w:hAnsiTheme="minorHAnsi" w:cstheme="minorHAnsi"/>
          <w:sz w:val="22"/>
        </w:rPr>
        <w:t>30 June</w:t>
      </w:r>
      <w:r w:rsidR="007D7FFE" w:rsidRPr="00F809F7">
        <w:rPr>
          <w:rFonts w:asciiTheme="minorHAnsi" w:hAnsiTheme="minorHAnsi" w:cstheme="minorHAnsi"/>
          <w:sz w:val="22"/>
        </w:rPr>
        <w:t xml:space="preserve"> </w:t>
      </w:r>
      <w:r w:rsidR="000F1212" w:rsidRPr="00F809F7">
        <w:rPr>
          <w:rFonts w:asciiTheme="minorHAnsi" w:hAnsiTheme="minorHAnsi" w:cstheme="minorHAnsi"/>
          <w:sz w:val="22"/>
        </w:rPr>
        <w:t>2024</w:t>
      </w:r>
      <w:r w:rsidR="007D19B5" w:rsidRPr="00F809F7">
        <w:rPr>
          <w:rFonts w:asciiTheme="minorHAnsi" w:hAnsiTheme="minorHAnsi" w:cstheme="minorHAnsi"/>
          <w:sz w:val="22"/>
        </w:rPr>
        <w:t xml:space="preserve">. The FWO may in its sole discretion approve the Independent Auditor in writing or otherwise require </w:t>
      </w:r>
      <w:r w:rsidRPr="00F809F7">
        <w:rPr>
          <w:rFonts w:asciiTheme="minorHAnsi" w:hAnsiTheme="minorHAnsi" w:cstheme="minorHAnsi"/>
          <w:sz w:val="22"/>
        </w:rPr>
        <w:t>the Crown Entities</w:t>
      </w:r>
      <w:r w:rsidR="007D19B5" w:rsidRPr="00F809F7">
        <w:rPr>
          <w:rFonts w:asciiTheme="minorHAnsi" w:hAnsiTheme="minorHAnsi" w:cstheme="minorHAnsi"/>
          <w:sz w:val="22"/>
        </w:rPr>
        <w:t xml:space="preserve"> to propose other Independent Auditors until the FWO has approved in writing an Independent Auditor. The Independent Auditor must be </w:t>
      </w:r>
      <w:r w:rsidR="007D19B5" w:rsidRPr="00F809F7" w:rsidDel="00D7430F">
        <w:rPr>
          <w:rFonts w:asciiTheme="minorHAnsi" w:hAnsiTheme="minorHAnsi" w:cstheme="minorHAnsi"/>
          <w:sz w:val="22"/>
        </w:rPr>
        <w:t>approved by the FWO in writing</w:t>
      </w:r>
      <w:r w:rsidR="007D19B5" w:rsidRPr="00F809F7">
        <w:rPr>
          <w:rFonts w:asciiTheme="minorHAnsi" w:hAnsiTheme="minorHAnsi" w:cstheme="minorHAnsi"/>
          <w:sz w:val="22"/>
        </w:rPr>
        <w:t xml:space="preserve"> prior to being engaged by </w:t>
      </w:r>
      <w:r w:rsidRPr="00F809F7">
        <w:rPr>
          <w:rFonts w:asciiTheme="minorHAnsi" w:hAnsiTheme="minorHAnsi" w:cstheme="minorHAnsi"/>
          <w:sz w:val="22"/>
        </w:rPr>
        <w:t>the Crown Entities.</w:t>
      </w:r>
    </w:p>
    <w:p w14:paraId="3C1ED02F" w14:textId="264C5422" w:rsidR="007D19B5" w:rsidRPr="00F809F7" w:rsidRDefault="00767651" w:rsidP="003440D8">
      <w:pPr>
        <w:pStyle w:val="EUParagraphLevel1"/>
        <w:jc w:val="left"/>
        <w:rPr>
          <w:rFonts w:asciiTheme="minorHAnsi" w:hAnsiTheme="minorHAnsi" w:cstheme="minorHAnsi"/>
          <w:sz w:val="22"/>
        </w:rPr>
      </w:pPr>
      <w:r w:rsidRPr="00F809F7">
        <w:rPr>
          <w:rFonts w:asciiTheme="minorHAnsi" w:hAnsiTheme="minorHAnsi" w:cstheme="minorHAnsi"/>
          <w:sz w:val="22"/>
        </w:rPr>
        <w:t xml:space="preserve">The Crown Entities </w:t>
      </w:r>
      <w:r w:rsidR="007D19B5" w:rsidRPr="00F809F7">
        <w:rPr>
          <w:rFonts w:asciiTheme="minorHAnsi" w:hAnsiTheme="minorHAnsi" w:cstheme="minorHAnsi"/>
          <w:sz w:val="22"/>
        </w:rPr>
        <w:t>must ensure that each of the Audits conducted by the Independent Auditor includes:</w:t>
      </w:r>
    </w:p>
    <w:p w14:paraId="052573A5" w14:textId="4C5EC6BA" w:rsidR="007D19B5" w:rsidRPr="00F809F7" w:rsidRDefault="007D19B5" w:rsidP="003440D8">
      <w:pPr>
        <w:pStyle w:val="EUParagraphLevel2"/>
        <w:jc w:val="left"/>
        <w:rPr>
          <w:sz w:val="22"/>
          <w:szCs w:val="22"/>
        </w:rPr>
      </w:pPr>
      <w:r w:rsidRPr="00F809F7">
        <w:rPr>
          <w:sz w:val="22"/>
          <w:szCs w:val="22"/>
        </w:rPr>
        <w:t>an assessment</w:t>
      </w:r>
      <w:r w:rsidR="0090741E" w:rsidRPr="00F809F7">
        <w:rPr>
          <w:sz w:val="22"/>
          <w:szCs w:val="22"/>
        </w:rPr>
        <w:t xml:space="preserve"> </w:t>
      </w:r>
      <w:r w:rsidR="00FB3225" w:rsidRPr="00F809F7">
        <w:rPr>
          <w:sz w:val="22"/>
          <w:szCs w:val="22"/>
        </w:rPr>
        <w:t xml:space="preserve">of </w:t>
      </w:r>
      <w:r w:rsidR="00767651" w:rsidRPr="00F809F7">
        <w:rPr>
          <w:sz w:val="22"/>
          <w:szCs w:val="22"/>
        </w:rPr>
        <w:t>5</w:t>
      </w:r>
      <w:r w:rsidR="0090741E" w:rsidRPr="00F809F7">
        <w:rPr>
          <w:sz w:val="22"/>
          <w:szCs w:val="22"/>
        </w:rPr>
        <w:t xml:space="preserve">% of all employees </w:t>
      </w:r>
      <w:r w:rsidR="00C33F66" w:rsidRPr="00F809F7">
        <w:rPr>
          <w:sz w:val="22"/>
          <w:szCs w:val="22"/>
        </w:rPr>
        <w:t xml:space="preserve">(as at the commencement date of each of the Audits) </w:t>
      </w:r>
      <w:r w:rsidR="0090741E" w:rsidRPr="00F809F7">
        <w:rPr>
          <w:sz w:val="22"/>
          <w:szCs w:val="22"/>
        </w:rPr>
        <w:t xml:space="preserve">to whom </w:t>
      </w:r>
      <w:r w:rsidR="00767651" w:rsidRPr="00F809F7">
        <w:rPr>
          <w:sz w:val="22"/>
          <w:szCs w:val="22"/>
        </w:rPr>
        <w:t xml:space="preserve">the Instruments </w:t>
      </w:r>
      <w:r w:rsidR="0090741E" w:rsidRPr="00F809F7">
        <w:rPr>
          <w:sz w:val="22"/>
          <w:szCs w:val="22"/>
        </w:rPr>
        <w:t>appl</w:t>
      </w:r>
      <w:r w:rsidR="00767651" w:rsidRPr="00F809F7">
        <w:rPr>
          <w:sz w:val="22"/>
          <w:szCs w:val="22"/>
        </w:rPr>
        <w:t>y</w:t>
      </w:r>
      <w:r w:rsidR="0090741E" w:rsidRPr="00F809F7">
        <w:rPr>
          <w:sz w:val="22"/>
          <w:szCs w:val="22"/>
        </w:rPr>
        <w:t>, across a range of classifications, locations and employment types (full time, part time and casual employment)</w:t>
      </w:r>
      <w:r w:rsidR="00767651" w:rsidRPr="00F809F7">
        <w:rPr>
          <w:sz w:val="22"/>
          <w:szCs w:val="22"/>
        </w:rPr>
        <w:t xml:space="preserve"> and proportionately split between employees of Crown Melbourne and Crown Perth</w:t>
      </w:r>
      <w:r w:rsidR="00357717" w:rsidRPr="00F809F7">
        <w:rPr>
          <w:sz w:val="22"/>
          <w:szCs w:val="22"/>
        </w:rPr>
        <w:t xml:space="preserve"> and across the Instruments</w:t>
      </w:r>
      <w:r w:rsidRPr="00F809F7">
        <w:rPr>
          <w:sz w:val="22"/>
          <w:szCs w:val="22"/>
        </w:rPr>
        <w:t xml:space="preserve">, during the </w:t>
      </w:r>
      <w:r w:rsidR="0037437F" w:rsidRPr="00F809F7">
        <w:rPr>
          <w:sz w:val="22"/>
          <w:szCs w:val="22"/>
        </w:rPr>
        <w:t>relevant audit period</w:t>
      </w:r>
      <w:r w:rsidR="00767651" w:rsidRPr="00F809F7">
        <w:rPr>
          <w:sz w:val="22"/>
          <w:szCs w:val="22"/>
        </w:rPr>
        <w:t xml:space="preserve"> </w:t>
      </w:r>
      <w:r w:rsidRPr="00F809F7">
        <w:rPr>
          <w:sz w:val="22"/>
          <w:szCs w:val="22"/>
        </w:rPr>
        <w:t>(</w:t>
      </w:r>
      <w:r w:rsidRPr="00F809F7">
        <w:rPr>
          <w:b/>
          <w:sz w:val="22"/>
          <w:szCs w:val="22"/>
        </w:rPr>
        <w:t>Sampled Employees</w:t>
      </w:r>
      <w:r w:rsidRPr="00F809F7">
        <w:rPr>
          <w:sz w:val="22"/>
          <w:szCs w:val="22"/>
        </w:rPr>
        <w:t>)</w:t>
      </w:r>
      <w:r w:rsidR="00767651" w:rsidRPr="00F809F7">
        <w:rPr>
          <w:sz w:val="22"/>
          <w:szCs w:val="22"/>
        </w:rPr>
        <w:t xml:space="preserve"> </w:t>
      </w:r>
      <w:r w:rsidRPr="00F809F7">
        <w:rPr>
          <w:sz w:val="22"/>
          <w:szCs w:val="22"/>
        </w:rPr>
        <w:t>in respect of their employment by</w:t>
      </w:r>
      <w:r w:rsidR="00767651" w:rsidRPr="00F809F7">
        <w:rPr>
          <w:sz w:val="22"/>
          <w:szCs w:val="22"/>
        </w:rPr>
        <w:t xml:space="preserve"> the Crown Entities</w:t>
      </w:r>
      <w:r w:rsidRPr="00F809F7">
        <w:rPr>
          <w:sz w:val="22"/>
          <w:szCs w:val="22"/>
        </w:rPr>
        <w:t>;</w:t>
      </w:r>
      <w:r w:rsidR="00767651" w:rsidRPr="00F809F7">
        <w:rPr>
          <w:sz w:val="22"/>
          <w:szCs w:val="22"/>
        </w:rPr>
        <w:t xml:space="preserve"> and</w:t>
      </w:r>
    </w:p>
    <w:p w14:paraId="08D228E2" w14:textId="78C8177E" w:rsidR="007D19B5" w:rsidRPr="00F809F7" w:rsidRDefault="007D19B5" w:rsidP="003440D8">
      <w:pPr>
        <w:pStyle w:val="EUParagraphLevel2"/>
        <w:jc w:val="left"/>
        <w:rPr>
          <w:sz w:val="22"/>
          <w:szCs w:val="22"/>
        </w:rPr>
      </w:pPr>
      <w:r w:rsidRPr="00F809F7">
        <w:rPr>
          <w:sz w:val="22"/>
          <w:szCs w:val="22"/>
        </w:rPr>
        <w:t xml:space="preserve">an assessment of whether </w:t>
      </w:r>
      <w:r w:rsidR="00767651" w:rsidRPr="00F809F7">
        <w:rPr>
          <w:sz w:val="22"/>
          <w:szCs w:val="22"/>
        </w:rPr>
        <w:t>the Crown Entities have correctly:</w:t>
      </w:r>
    </w:p>
    <w:p w14:paraId="2F3A3110" w14:textId="115A187B" w:rsidR="00767651" w:rsidRPr="00F809F7" w:rsidRDefault="00767651" w:rsidP="003440D8">
      <w:pPr>
        <w:pStyle w:val="EUParagraphLevel3"/>
        <w:jc w:val="left"/>
        <w:rPr>
          <w:rFonts w:cstheme="minorHAnsi"/>
          <w:sz w:val="22"/>
        </w:rPr>
      </w:pPr>
      <w:r w:rsidRPr="00F809F7">
        <w:rPr>
          <w:rFonts w:cstheme="minorHAnsi"/>
          <w:sz w:val="22"/>
        </w:rPr>
        <w:t>identified the instrument which applies to each Sampled Employee; and</w:t>
      </w:r>
    </w:p>
    <w:p w14:paraId="68E8583A" w14:textId="3C658861" w:rsidR="00767651" w:rsidRPr="00F809F7" w:rsidRDefault="00767651" w:rsidP="003440D8">
      <w:pPr>
        <w:pStyle w:val="EUParagraphLevel3"/>
        <w:jc w:val="left"/>
        <w:rPr>
          <w:rFonts w:cstheme="minorHAnsi"/>
          <w:sz w:val="22"/>
        </w:rPr>
      </w:pPr>
      <w:r w:rsidRPr="00F809F7">
        <w:rPr>
          <w:rFonts w:cstheme="minorHAnsi"/>
          <w:sz w:val="22"/>
        </w:rPr>
        <w:t>classified each Sampled Employee under the relevant instrument; and</w:t>
      </w:r>
    </w:p>
    <w:p w14:paraId="01771277" w14:textId="62F56C99" w:rsidR="007D19B5" w:rsidRPr="00F809F7" w:rsidRDefault="007D19B5" w:rsidP="003440D8">
      <w:pPr>
        <w:pStyle w:val="EUParagraphLevel2"/>
        <w:jc w:val="left"/>
        <w:rPr>
          <w:sz w:val="22"/>
          <w:szCs w:val="22"/>
        </w:rPr>
      </w:pPr>
      <w:r w:rsidRPr="00F809F7">
        <w:rPr>
          <w:sz w:val="22"/>
          <w:szCs w:val="22"/>
        </w:rPr>
        <w:t xml:space="preserve">an assessment of whether the pay and conditions of the Sampled Employees during the relevant audit period </w:t>
      </w:r>
      <w:r w:rsidR="007A3E32" w:rsidRPr="00F809F7">
        <w:rPr>
          <w:sz w:val="22"/>
          <w:szCs w:val="22"/>
        </w:rPr>
        <w:t xml:space="preserve">are </w:t>
      </w:r>
      <w:r w:rsidRPr="00F809F7">
        <w:rPr>
          <w:sz w:val="22"/>
          <w:szCs w:val="22"/>
        </w:rPr>
        <w:t xml:space="preserve">in compliance with the FW Act and </w:t>
      </w:r>
      <w:r w:rsidR="00767651" w:rsidRPr="00F809F7">
        <w:rPr>
          <w:sz w:val="22"/>
          <w:szCs w:val="22"/>
        </w:rPr>
        <w:t>the Instruments</w:t>
      </w:r>
      <w:r w:rsidRPr="00F809F7">
        <w:rPr>
          <w:sz w:val="22"/>
          <w:szCs w:val="22"/>
        </w:rPr>
        <w:t xml:space="preserve"> (or replacement instruments); and</w:t>
      </w:r>
    </w:p>
    <w:p w14:paraId="500C00B9" w14:textId="12D456B0" w:rsidR="007D19B5" w:rsidRPr="00F809F7" w:rsidRDefault="007D19B5" w:rsidP="003440D8">
      <w:pPr>
        <w:pStyle w:val="EUParagraphLevel2"/>
        <w:jc w:val="left"/>
        <w:rPr>
          <w:sz w:val="22"/>
          <w:szCs w:val="22"/>
        </w:rPr>
      </w:pPr>
      <w:bookmarkStart w:id="16" w:name="_Hlk107402144"/>
      <w:r w:rsidRPr="00F809F7">
        <w:rPr>
          <w:sz w:val="22"/>
          <w:szCs w:val="22"/>
        </w:rPr>
        <w:t>direct contact with Sample</w:t>
      </w:r>
      <w:r w:rsidR="00372DE1" w:rsidRPr="00F809F7">
        <w:rPr>
          <w:sz w:val="22"/>
          <w:szCs w:val="22"/>
        </w:rPr>
        <w:t>d</w:t>
      </w:r>
      <w:r w:rsidRPr="00F809F7">
        <w:rPr>
          <w:sz w:val="22"/>
          <w:szCs w:val="22"/>
        </w:rPr>
        <w:t xml:space="preserve"> Employees by way of site visits to at least </w:t>
      </w:r>
      <w:r w:rsidR="00E91CAD" w:rsidRPr="00F809F7">
        <w:rPr>
          <w:color w:val="000000" w:themeColor="text1"/>
          <w:sz w:val="22"/>
          <w:szCs w:val="22"/>
        </w:rPr>
        <w:t>3</w:t>
      </w:r>
      <w:r w:rsidRPr="00F809F7">
        <w:rPr>
          <w:sz w:val="22"/>
          <w:szCs w:val="22"/>
        </w:rPr>
        <w:t xml:space="preserve"> different sites, to ensure accuracy of hours worked</w:t>
      </w:r>
      <w:bookmarkEnd w:id="16"/>
      <w:r w:rsidRPr="00F809F7">
        <w:rPr>
          <w:sz w:val="22"/>
          <w:szCs w:val="22"/>
        </w:rPr>
        <w:t xml:space="preserve">; </w:t>
      </w:r>
    </w:p>
    <w:p w14:paraId="77849A76" w14:textId="77777777" w:rsidR="007D19B5" w:rsidRPr="00F809F7" w:rsidRDefault="007D19B5" w:rsidP="003440D8">
      <w:pPr>
        <w:pStyle w:val="EUParagraphLevel2"/>
        <w:jc w:val="left"/>
        <w:rPr>
          <w:sz w:val="22"/>
          <w:szCs w:val="22"/>
        </w:rPr>
      </w:pPr>
      <w:bookmarkStart w:id="17" w:name="_Ref88645293"/>
      <w:r w:rsidRPr="00F809F7">
        <w:rPr>
          <w:sz w:val="22"/>
          <w:szCs w:val="22"/>
        </w:rPr>
        <w:lastRenderedPageBreak/>
        <w:t>the production of a written report on each of the Audits setting out the Independent Auditor’s findings, and the facts and circumstances surrounding them, to the FWO; and</w:t>
      </w:r>
      <w:bookmarkEnd w:id="17"/>
    </w:p>
    <w:p w14:paraId="3526A3B1" w14:textId="000BD13A" w:rsidR="007D19B5" w:rsidRPr="00F809F7" w:rsidRDefault="007D19B5" w:rsidP="003440D8">
      <w:pPr>
        <w:pStyle w:val="EUParagraphLevel2"/>
        <w:jc w:val="left"/>
        <w:rPr>
          <w:sz w:val="22"/>
          <w:szCs w:val="22"/>
        </w:rPr>
      </w:pPr>
      <w:r w:rsidRPr="00F809F7">
        <w:rPr>
          <w:sz w:val="22"/>
          <w:szCs w:val="22"/>
        </w:rPr>
        <w:t xml:space="preserve">that each of the written reports referred to in </w:t>
      </w:r>
      <w:r w:rsidR="00642416" w:rsidRPr="00F809F7">
        <w:rPr>
          <w:sz w:val="22"/>
          <w:szCs w:val="22"/>
        </w:rPr>
        <w:fldChar w:fldCharType="begin"/>
      </w:r>
      <w:r w:rsidR="00642416" w:rsidRPr="00F809F7">
        <w:rPr>
          <w:sz w:val="22"/>
          <w:szCs w:val="22"/>
        </w:rPr>
        <w:instrText xml:space="preserve"> REF _Ref88645293 \r \h </w:instrText>
      </w:r>
      <w:r w:rsidR="00DD15A1" w:rsidRPr="00F809F7">
        <w:rPr>
          <w:sz w:val="22"/>
          <w:szCs w:val="22"/>
        </w:rPr>
        <w:instrText xml:space="preserve"> \* MERGEFORMAT </w:instrText>
      </w:r>
      <w:r w:rsidR="00642416" w:rsidRPr="00F809F7">
        <w:rPr>
          <w:sz w:val="22"/>
          <w:szCs w:val="22"/>
        </w:rPr>
      </w:r>
      <w:r w:rsidR="00642416" w:rsidRPr="00F809F7">
        <w:rPr>
          <w:sz w:val="22"/>
          <w:szCs w:val="22"/>
        </w:rPr>
        <w:fldChar w:fldCharType="separate"/>
      </w:r>
      <w:r w:rsidR="007F4849">
        <w:rPr>
          <w:sz w:val="22"/>
          <w:szCs w:val="22"/>
        </w:rPr>
        <w:t>(e)</w:t>
      </w:r>
      <w:r w:rsidR="00642416" w:rsidRPr="00F809F7">
        <w:rPr>
          <w:sz w:val="22"/>
          <w:szCs w:val="22"/>
        </w:rPr>
        <w:fldChar w:fldCharType="end"/>
      </w:r>
      <w:r w:rsidRPr="00F809F7">
        <w:rPr>
          <w:sz w:val="22"/>
          <w:szCs w:val="22"/>
        </w:rPr>
        <w:t xml:space="preserve"> above contains the following declarations from the Independent Auditor:</w:t>
      </w:r>
    </w:p>
    <w:p w14:paraId="26629CD6" w14:textId="77777777" w:rsidR="007D19B5" w:rsidRPr="00F809F7" w:rsidRDefault="007D19B5" w:rsidP="003440D8">
      <w:pPr>
        <w:pStyle w:val="EUParagraphLevel3"/>
        <w:jc w:val="left"/>
        <w:rPr>
          <w:rFonts w:cstheme="minorHAnsi"/>
          <w:sz w:val="22"/>
        </w:rPr>
      </w:pPr>
      <w:r w:rsidRPr="00F809F7">
        <w:rPr>
          <w:rFonts w:cstheme="minorHAnsi"/>
          <w:sz w:val="22"/>
          <w:lang w:val="en-GB"/>
        </w:rPr>
        <w:t xml:space="preserve">the Independent Auditor has no actual, potential or perceived conflict of interest in providing the report to the FWO; </w:t>
      </w:r>
    </w:p>
    <w:p w14:paraId="302787EC" w14:textId="45597DF7" w:rsidR="007D19B5" w:rsidRPr="00F809F7" w:rsidRDefault="007D19B5" w:rsidP="003440D8">
      <w:pPr>
        <w:pStyle w:val="EUParagraphLevel3"/>
        <w:jc w:val="left"/>
        <w:rPr>
          <w:rFonts w:cstheme="minorHAnsi"/>
          <w:sz w:val="22"/>
        </w:rPr>
      </w:pPr>
      <w:r w:rsidRPr="00F809F7">
        <w:rPr>
          <w:rFonts w:cstheme="minorHAnsi"/>
          <w:sz w:val="22"/>
          <w:lang w:val="en-GB"/>
        </w:rPr>
        <w:t xml:space="preserve">notwithstanding that the Independent Auditor is retained by </w:t>
      </w:r>
      <w:r w:rsidR="00767651" w:rsidRPr="00F809F7">
        <w:rPr>
          <w:rFonts w:cstheme="minorHAnsi"/>
          <w:sz w:val="22"/>
        </w:rPr>
        <w:t>the Crown Entities</w:t>
      </w:r>
      <w:r w:rsidRPr="00F809F7">
        <w:rPr>
          <w:rFonts w:cstheme="minorHAnsi"/>
          <w:sz w:val="22"/>
          <w:lang w:val="en-GB"/>
        </w:rPr>
        <w:t xml:space="preserve">, the Independent Auditor undertakes that it has acted independently, impartially, objectively and without influence from </w:t>
      </w:r>
      <w:r w:rsidR="00767651" w:rsidRPr="00F809F7">
        <w:rPr>
          <w:rFonts w:cstheme="minorHAnsi"/>
          <w:sz w:val="22"/>
        </w:rPr>
        <w:t>the Crown Entities</w:t>
      </w:r>
      <w:r w:rsidRPr="00F809F7">
        <w:rPr>
          <w:rFonts w:cstheme="minorHAnsi"/>
          <w:sz w:val="22"/>
        </w:rPr>
        <w:t xml:space="preserve"> </w:t>
      </w:r>
      <w:r w:rsidRPr="00F809F7">
        <w:rPr>
          <w:rFonts w:cstheme="minorHAnsi"/>
          <w:sz w:val="22"/>
          <w:lang w:val="en-GB"/>
        </w:rPr>
        <w:t>in preparing the report;</w:t>
      </w:r>
    </w:p>
    <w:p w14:paraId="77963BD4" w14:textId="77777777" w:rsidR="007D19B5" w:rsidRPr="00F809F7" w:rsidRDefault="007D19B5" w:rsidP="003440D8">
      <w:pPr>
        <w:pStyle w:val="EUParagraphLevel3"/>
        <w:jc w:val="left"/>
        <w:rPr>
          <w:rFonts w:cstheme="minorHAnsi"/>
          <w:sz w:val="22"/>
        </w:rPr>
      </w:pPr>
      <w:r w:rsidRPr="00F809F7">
        <w:rPr>
          <w:rFonts w:cstheme="minorHAnsi"/>
          <w:sz w:val="22"/>
          <w:lang w:val="en-GB"/>
        </w:rPr>
        <w:t>the report is provided in accordance with applicable professional standards (which will be listed in the report); and</w:t>
      </w:r>
    </w:p>
    <w:p w14:paraId="59821EB6" w14:textId="2C96E9D2" w:rsidR="007D19B5" w:rsidRPr="00F809F7" w:rsidRDefault="007D19B5" w:rsidP="003440D8">
      <w:pPr>
        <w:pStyle w:val="EUParagraphLevel3"/>
        <w:jc w:val="left"/>
        <w:rPr>
          <w:rFonts w:cstheme="minorHAnsi"/>
          <w:sz w:val="22"/>
        </w:rPr>
      </w:pPr>
      <w:r w:rsidRPr="00F809F7">
        <w:rPr>
          <w:rFonts w:cstheme="minorHAnsi"/>
          <w:sz w:val="22"/>
          <w:lang w:val="en-GB"/>
        </w:rPr>
        <w:t>the report is provided to the FWO for its benefit and the FWO can rely on the report.</w:t>
      </w:r>
    </w:p>
    <w:p w14:paraId="6FE11F21" w14:textId="77777777" w:rsidR="007D19B5" w:rsidRPr="00F809F7" w:rsidRDefault="007D19B5" w:rsidP="003440D8">
      <w:pPr>
        <w:pStyle w:val="EUHeading3"/>
        <w:jc w:val="left"/>
        <w:rPr>
          <w:rFonts w:cstheme="minorHAnsi"/>
          <w:sz w:val="22"/>
          <w:szCs w:val="22"/>
        </w:rPr>
      </w:pPr>
      <w:r w:rsidRPr="00F809F7">
        <w:rPr>
          <w:rFonts w:cstheme="minorHAnsi"/>
          <w:sz w:val="22"/>
          <w:szCs w:val="22"/>
        </w:rPr>
        <w:t>The First Audit</w:t>
      </w:r>
    </w:p>
    <w:p w14:paraId="2A742E39" w14:textId="22A8C11F" w:rsidR="007D19B5" w:rsidRPr="00F809F7" w:rsidRDefault="00767651" w:rsidP="003440D8">
      <w:pPr>
        <w:pStyle w:val="EUParagraphLevel1"/>
        <w:jc w:val="left"/>
        <w:rPr>
          <w:rFonts w:asciiTheme="minorHAnsi" w:hAnsiTheme="minorHAnsi" w:cstheme="minorHAnsi"/>
          <w:sz w:val="22"/>
        </w:rPr>
      </w:pPr>
      <w:r w:rsidRPr="00F809F7">
        <w:rPr>
          <w:rFonts w:asciiTheme="minorHAnsi" w:hAnsiTheme="minorHAnsi" w:cstheme="minorHAnsi"/>
          <w:sz w:val="22"/>
        </w:rPr>
        <w:t>The Crown Entities</w:t>
      </w:r>
      <w:r w:rsidR="007D19B5" w:rsidRPr="00F809F7">
        <w:rPr>
          <w:rFonts w:asciiTheme="minorHAnsi" w:hAnsiTheme="minorHAnsi" w:cstheme="minorHAnsi"/>
          <w:sz w:val="22"/>
        </w:rPr>
        <w:t xml:space="preserve"> must ensure the Independent Auditor commences the first of the Audits by no later than </w:t>
      </w:r>
      <w:r w:rsidR="002C203F" w:rsidRPr="00F809F7">
        <w:rPr>
          <w:rFonts w:asciiTheme="minorHAnsi" w:hAnsiTheme="minorHAnsi" w:cstheme="minorHAnsi"/>
          <w:sz w:val="22"/>
        </w:rPr>
        <w:t>30 November 2024</w:t>
      </w:r>
      <w:r w:rsidR="007D7FFE" w:rsidRPr="00F809F7">
        <w:rPr>
          <w:rFonts w:asciiTheme="minorHAnsi" w:hAnsiTheme="minorHAnsi" w:cstheme="minorHAnsi"/>
          <w:sz w:val="22"/>
        </w:rPr>
        <w:t xml:space="preserve"> </w:t>
      </w:r>
      <w:r w:rsidR="007D19B5" w:rsidRPr="00F809F7">
        <w:rPr>
          <w:rFonts w:asciiTheme="minorHAnsi" w:hAnsiTheme="minorHAnsi" w:cstheme="minorHAnsi"/>
          <w:sz w:val="22"/>
        </w:rPr>
        <w:t>(</w:t>
      </w:r>
      <w:r w:rsidR="007D19B5" w:rsidRPr="00F809F7">
        <w:rPr>
          <w:rFonts w:asciiTheme="minorHAnsi" w:hAnsiTheme="minorHAnsi" w:cstheme="minorHAnsi"/>
          <w:b/>
          <w:sz w:val="22"/>
        </w:rPr>
        <w:t>First Audit</w:t>
      </w:r>
      <w:r w:rsidR="007D19B5" w:rsidRPr="00F809F7">
        <w:rPr>
          <w:rFonts w:asciiTheme="minorHAnsi" w:hAnsiTheme="minorHAnsi" w:cstheme="minorHAnsi"/>
          <w:sz w:val="22"/>
        </w:rPr>
        <w:t>).</w:t>
      </w:r>
    </w:p>
    <w:p w14:paraId="0B57C542" w14:textId="60343139" w:rsidR="007D19B5" w:rsidRPr="00F809F7" w:rsidRDefault="00C956DB" w:rsidP="003440D8">
      <w:pPr>
        <w:pStyle w:val="EUParagraphLevel1"/>
        <w:jc w:val="left"/>
        <w:rPr>
          <w:rFonts w:asciiTheme="minorHAnsi" w:hAnsiTheme="minorHAnsi" w:cstheme="minorHAnsi"/>
          <w:sz w:val="22"/>
        </w:rPr>
      </w:pPr>
      <w:r w:rsidRPr="00F809F7">
        <w:rPr>
          <w:rFonts w:asciiTheme="minorHAnsi" w:hAnsiTheme="minorHAnsi" w:cstheme="minorHAnsi"/>
          <w:sz w:val="22"/>
        </w:rPr>
        <w:t>For employees on an hourly rate of pay, t</w:t>
      </w:r>
      <w:r w:rsidR="007D19B5" w:rsidRPr="00F809F7">
        <w:rPr>
          <w:rFonts w:asciiTheme="minorHAnsi" w:hAnsiTheme="minorHAnsi" w:cstheme="minorHAnsi"/>
          <w:sz w:val="22"/>
        </w:rPr>
        <w:t>he relevant audit period for the First Audit must be at least two full pay periods falling within the period</w:t>
      </w:r>
      <w:r w:rsidR="00F93E1C" w:rsidRPr="00F809F7">
        <w:rPr>
          <w:rFonts w:asciiTheme="minorHAnsi" w:hAnsiTheme="minorHAnsi" w:cstheme="minorHAnsi"/>
          <w:sz w:val="22"/>
        </w:rPr>
        <w:t xml:space="preserve"> of</w:t>
      </w:r>
      <w:r w:rsidR="00767651" w:rsidRPr="00F809F7">
        <w:rPr>
          <w:rFonts w:asciiTheme="minorHAnsi" w:hAnsiTheme="minorHAnsi" w:cstheme="minorHAnsi"/>
          <w:sz w:val="22"/>
        </w:rPr>
        <w:t xml:space="preserve"> </w:t>
      </w:r>
      <w:r w:rsidR="002C203F" w:rsidRPr="00F809F7">
        <w:rPr>
          <w:rFonts w:asciiTheme="minorHAnsi" w:hAnsiTheme="minorHAnsi" w:cstheme="minorHAnsi"/>
          <w:sz w:val="22"/>
        </w:rPr>
        <w:t>1 April to 30 September 2024</w:t>
      </w:r>
      <w:r w:rsidR="00636EB2" w:rsidRPr="00F809F7">
        <w:rPr>
          <w:rFonts w:asciiTheme="minorHAnsi" w:hAnsiTheme="minorHAnsi" w:cstheme="minorHAnsi"/>
          <w:sz w:val="22"/>
        </w:rPr>
        <w:t>, and must contain at least one public holiday</w:t>
      </w:r>
      <w:r w:rsidR="007D19B5" w:rsidRPr="00F809F7">
        <w:rPr>
          <w:rFonts w:asciiTheme="minorHAnsi" w:hAnsiTheme="minorHAnsi" w:cstheme="minorHAnsi"/>
          <w:sz w:val="22"/>
        </w:rPr>
        <w:t>.</w:t>
      </w:r>
      <w:r w:rsidRPr="00F809F7">
        <w:rPr>
          <w:rFonts w:asciiTheme="minorHAnsi" w:hAnsiTheme="minorHAnsi" w:cstheme="minorHAnsi"/>
          <w:sz w:val="22"/>
        </w:rPr>
        <w:t xml:space="preserve"> </w:t>
      </w:r>
    </w:p>
    <w:p w14:paraId="34DEB813" w14:textId="3BB56A82" w:rsidR="00C956DB" w:rsidRPr="00F809F7" w:rsidRDefault="00C956DB" w:rsidP="003440D8">
      <w:pPr>
        <w:pStyle w:val="EUParagraphLevel1"/>
        <w:jc w:val="left"/>
        <w:rPr>
          <w:rFonts w:asciiTheme="minorHAnsi" w:hAnsiTheme="minorHAnsi" w:cstheme="minorHAnsi"/>
          <w:sz w:val="22"/>
        </w:rPr>
      </w:pPr>
      <w:r w:rsidRPr="00F809F7">
        <w:rPr>
          <w:rFonts w:asciiTheme="minorHAnsi" w:hAnsiTheme="minorHAnsi" w:cstheme="minorHAnsi"/>
          <w:sz w:val="22"/>
        </w:rPr>
        <w:t>For employees on an annualised salary</w:t>
      </w:r>
      <w:r w:rsidR="000732D1" w:rsidRPr="00F809F7">
        <w:rPr>
          <w:rFonts w:asciiTheme="minorHAnsi" w:hAnsiTheme="minorHAnsi" w:cstheme="minorHAnsi"/>
          <w:sz w:val="22"/>
        </w:rPr>
        <w:t xml:space="preserve">, the relevant audit period for the First Audit must be the </w:t>
      </w:r>
      <w:r w:rsidR="00C61A5A" w:rsidRPr="00F809F7">
        <w:rPr>
          <w:rFonts w:asciiTheme="minorHAnsi" w:hAnsiTheme="minorHAnsi" w:cstheme="minorHAnsi"/>
          <w:sz w:val="22"/>
        </w:rPr>
        <w:t xml:space="preserve">full </w:t>
      </w:r>
      <w:r w:rsidR="000732D1" w:rsidRPr="00F809F7">
        <w:rPr>
          <w:rFonts w:asciiTheme="minorHAnsi" w:hAnsiTheme="minorHAnsi" w:cstheme="minorHAnsi"/>
          <w:sz w:val="22"/>
        </w:rPr>
        <w:t>reconciliation of their annualised salary at the end of the most recent</w:t>
      </w:r>
      <w:r w:rsidR="0087114A" w:rsidRPr="00F809F7">
        <w:rPr>
          <w:rFonts w:asciiTheme="minorHAnsi" w:hAnsiTheme="minorHAnsi" w:cstheme="minorHAnsi"/>
          <w:sz w:val="22"/>
        </w:rPr>
        <w:t xml:space="preserve"> 12 </w:t>
      </w:r>
      <w:r w:rsidR="000732D1" w:rsidRPr="00F809F7">
        <w:rPr>
          <w:rFonts w:asciiTheme="minorHAnsi" w:hAnsiTheme="minorHAnsi" w:cstheme="minorHAnsi"/>
          <w:sz w:val="22"/>
        </w:rPr>
        <w:t xml:space="preserve">month </w:t>
      </w:r>
      <w:r w:rsidR="000C529B" w:rsidRPr="00F809F7">
        <w:rPr>
          <w:rFonts w:asciiTheme="minorHAnsi" w:hAnsiTheme="minorHAnsi" w:cstheme="minorHAnsi"/>
          <w:sz w:val="22"/>
        </w:rPr>
        <w:t xml:space="preserve">reconciliation </w:t>
      </w:r>
      <w:r w:rsidR="000732D1" w:rsidRPr="00F809F7">
        <w:rPr>
          <w:rFonts w:asciiTheme="minorHAnsi" w:hAnsiTheme="minorHAnsi" w:cstheme="minorHAnsi"/>
          <w:sz w:val="22"/>
        </w:rPr>
        <w:t>period</w:t>
      </w:r>
      <w:r w:rsidR="007D7FFE" w:rsidRPr="00F809F7">
        <w:rPr>
          <w:rFonts w:asciiTheme="minorHAnsi" w:hAnsiTheme="minorHAnsi" w:cstheme="minorHAnsi"/>
          <w:sz w:val="22"/>
        </w:rPr>
        <w:t xml:space="preserve"> designated by Crown</w:t>
      </w:r>
      <w:r w:rsidR="000732D1" w:rsidRPr="00F809F7">
        <w:rPr>
          <w:rFonts w:asciiTheme="minorHAnsi" w:hAnsiTheme="minorHAnsi" w:cstheme="minorHAnsi"/>
          <w:sz w:val="22"/>
        </w:rPr>
        <w:t>.</w:t>
      </w:r>
    </w:p>
    <w:p w14:paraId="41373E7B" w14:textId="39CFBF7F" w:rsidR="007D19B5" w:rsidRPr="00F809F7" w:rsidRDefault="007D19B5" w:rsidP="003440D8">
      <w:pPr>
        <w:pStyle w:val="EUParagraphLevel1"/>
        <w:jc w:val="left"/>
        <w:rPr>
          <w:rFonts w:asciiTheme="minorHAnsi" w:hAnsiTheme="minorHAnsi" w:cstheme="minorHAnsi"/>
          <w:sz w:val="22"/>
        </w:rPr>
      </w:pPr>
      <w:r w:rsidRPr="00F809F7">
        <w:rPr>
          <w:rFonts w:asciiTheme="minorHAnsi" w:hAnsiTheme="minorHAnsi" w:cstheme="minorHAnsi"/>
          <w:sz w:val="22"/>
        </w:rPr>
        <w:t xml:space="preserve">By </w:t>
      </w:r>
      <w:r w:rsidR="00905D01" w:rsidRPr="00F809F7">
        <w:rPr>
          <w:rFonts w:asciiTheme="minorHAnsi" w:hAnsiTheme="minorHAnsi" w:cstheme="minorHAnsi"/>
          <w:sz w:val="22"/>
        </w:rPr>
        <w:t xml:space="preserve">31 May </w:t>
      </w:r>
      <w:r w:rsidR="00050EB1" w:rsidRPr="00F809F7">
        <w:rPr>
          <w:rFonts w:asciiTheme="minorHAnsi" w:hAnsiTheme="minorHAnsi" w:cstheme="minorHAnsi"/>
          <w:sz w:val="22"/>
        </w:rPr>
        <w:t>202</w:t>
      </w:r>
      <w:r w:rsidR="00C61A5A" w:rsidRPr="00F809F7">
        <w:rPr>
          <w:rFonts w:asciiTheme="minorHAnsi" w:hAnsiTheme="minorHAnsi" w:cstheme="minorHAnsi"/>
          <w:sz w:val="22"/>
        </w:rPr>
        <w:t>4</w:t>
      </w:r>
      <w:r w:rsidRPr="00F809F7">
        <w:rPr>
          <w:rFonts w:asciiTheme="minorHAnsi" w:hAnsiTheme="minorHAnsi" w:cstheme="minorHAnsi"/>
          <w:sz w:val="22"/>
        </w:rPr>
        <w:t xml:space="preserve">, </w:t>
      </w:r>
      <w:r w:rsidR="00767651" w:rsidRPr="00F809F7">
        <w:rPr>
          <w:rFonts w:asciiTheme="minorHAnsi" w:hAnsiTheme="minorHAnsi" w:cstheme="minorHAnsi"/>
          <w:sz w:val="22"/>
        </w:rPr>
        <w:t>the Crown Entities</w:t>
      </w:r>
      <w:r w:rsidRPr="00F809F7">
        <w:rPr>
          <w:rFonts w:asciiTheme="minorHAnsi" w:hAnsiTheme="minorHAnsi" w:cstheme="minorHAnsi"/>
          <w:sz w:val="22"/>
        </w:rPr>
        <w:t xml:space="preserve"> will provide for the FWO’s approval, details of the methodology to be used by the Independent Auditor to conduct the First Audit.</w:t>
      </w:r>
    </w:p>
    <w:p w14:paraId="7F64D5CA" w14:textId="0DC93E07" w:rsidR="007D19B5" w:rsidRPr="00F809F7" w:rsidRDefault="00767651" w:rsidP="003440D8">
      <w:pPr>
        <w:pStyle w:val="EUParagraphLevel1"/>
        <w:jc w:val="left"/>
        <w:rPr>
          <w:rFonts w:asciiTheme="minorHAnsi" w:hAnsiTheme="minorHAnsi" w:cstheme="minorHAnsi"/>
          <w:sz w:val="22"/>
        </w:rPr>
      </w:pPr>
      <w:r w:rsidRPr="00F809F7">
        <w:rPr>
          <w:rFonts w:asciiTheme="minorHAnsi" w:hAnsiTheme="minorHAnsi" w:cstheme="minorHAnsi"/>
          <w:sz w:val="22"/>
        </w:rPr>
        <w:t>The Crown Entities</w:t>
      </w:r>
      <w:r w:rsidR="007D19B5" w:rsidRPr="00F809F7">
        <w:rPr>
          <w:rFonts w:asciiTheme="minorHAnsi" w:hAnsiTheme="minorHAnsi" w:cstheme="minorHAnsi"/>
          <w:sz w:val="22"/>
        </w:rPr>
        <w:t xml:space="preserve"> will use </w:t>
      </w:r>
      <w:r w:rsidRPr="00F809F7">
        <w:rPr>
          <w:rFonts w:asciiTheme="minorHAnsi" w:hAnsiTheme="minorHAnsi" w:cstheme="minorHAnsi"/>
          <w:sz w:val="22"/>
        </w:rPr>
        <w:t>their</w:t>
      </w:r>
      <w:r w:rsidR="007D19B5" w:rsidRPr="00F809F7">
        <w:rPr>
          <w:rFonts w:asciiTheme="minorHAnsi" w:hAnsiTheme="minorHAnsi" w:cstheme="minorHAnsi"/>
          <w:sz w:val="22"/>
        </w:rPr>
        <w:t xml:space="preserve"> best endeavours to ensure the Independent Auditor provides a draft written report of the First Audit directly to the FWO by </w:t>
      </w:r>
      <w:r w:rsidR="009B78D4" w:rsidRPr="00F809F7">
        <w:rPr>
          <w:rFonts w:asciiTheme="minorHAnsi" w:hAnsiTheme="minorHAnsi" w:cstheme="minorHAnsi"/>
          <w:sz w:val="22"/>
        </w:rPr>
        <w:t xml:space="preserve">30 </w:t>
      </w:r>
      <w:r w:rsidR="001C14C3" w:rsidRPr="00F809F7">
        <w:rPr>
          <w:rFonts w:asciiTheme="minorHAnsi" w:hAnsiTheme="minorHAnsi" w:cstheme="minorHAnsi"/>
          <w:sz w:val="22"/>
        </w:rPr>
        <w:t xml:space="preserve"> May</w:t>
      </w:r>
      <w:r w:rsidR="00121A5D" w:rsidRPr="00F809F7">
        <w:rPr>
          <w:rFonts w:asciiTheme="minorHAnsi" w:hAnsiTheme="minorHAnsi" w:cstheme="minorHAnsi"/>
          <w:sz w:val="22"/>
        </w:rPr>
        <w:t xml:space="preserve"> </w:t>
      </w:r>
      <w:r w:rsidR="009B78D4" w:rsidRPr="00F809F7">
        <w:rPr>
          <w:rFonts w:asciiTheme="minorHAnsi" w:hAnsiTheme="minorHAnsi" w:cstheme="minorHAnsi"/>
          <w:sz w:val="22"/>
        </w:rPr>
        <w:t>2025</w:t>
      </w:r>
      <w:r w:rsidR="007D19B5" w:rsidRPr="00F809F7">
        <w:rPr>
          <w:rFonts w:asciiTheme="minorHAnsi" w:hAnsiTheme="minorHAnsi" w:cstheme="minorHAnsi"/>
          <w:sz w:val="22"/>
        </w:rPr>
        <w:t>, setting out the draft First Audit findings, and the facts and circumstances supporting the First Audit findings.</w:t>
      </w:r>
      <w:r w:rsidR="00590F2C" w:rsidRPr="00F809F7">
        <w:rPr>
          <w:rFonts w:asciiTheme="minorHAnsi" w:hAnsiTheme="minorHAnsi" w:cstheme="minorHAnsi"/>
          <w:sz w:val="22"/>
        </w:rPr>
        <w:t xml:space="preserve"> The Crown Entities will ensure the Independent Auditor does not provide the draft written report, or a copy of the same, to the Crown Entities, or any other member of the Crown Group, without the FWO’s approval.</w:t>
      </w:r>
      <w:r w:rsidR="007D19B5" w:rsidRPr="00F809F7">
        <w:rPr>
          <w:rFonts w:asciiTheme="minorHAnsi" w:hAnsiTheme="minorHAnsi" w:cstheme="minorHAnsi"/>
          <w:sz w:val="22"/>
        </w:rPr>
        <w:t xml:space="preserve"> </w:t>
      </w:r>
    </w:p>
    <w:p w14:paraId="5A6A8FCE" w14:textId="358B0EB0" w:rsidR="007D19B5" w:rsidRPr="00F809F7" w:rsidRDefault="00DF06C4" w:rsidP="003440D8">
      <w:pPr>
        <w:pStyle w:val="EUParagraphLevel1"/>
        <w:jc w:val="left"/>
        <w:rPr>
          <w:rFonts w:asciiTheme="minorHAnsi" w:hAnsiTheme="minorHAnsi" w:cstheme="minorHAnsi"/>
          <w:sz w:val="22"/>
        </w:rPr>
      </w:pPr>
      <w:bookmarkStart w:id="18" w:name="_Ref11840541"/>
      <w:r w:rsidRPr="00F809F7">
        <w:rPr>
          <w:rFonts w:asciiTheme="minorHAnsi" w:hAnsiTheme="minorHAnsi" w:cstheme="minorHAnsi"/>
          <w:sz w:val="22"/>
        </w:rPr>
        <w:lastRenderedPageBreak/>
        <w:t xml:space="preserve">The Crown Entities </w:t>
      </w:r>
      <w:r w:rsidR="007D19B5" w:rsidRPr="00F809F7">
        <w:rPr>
          <w:rFonts w:asciiTheme="minorHAnsi" w:hAnsiTheme="minorHAnsi" w:cstheme="minorHAnsi"/>
          <w:sz w:val="22"/>
        </w:rPr>
        <w:t xml:space="preserve">will use </w:t>
      </w:r>
      <w:r w:rsidRPr="00F809F7">
        <w:rPr>
          <w:rFonts w:asciiTheme="minorHAnsi" w:hAnsiTheme="minorHAnsi" w:cstheme="minorHAnsi"/>
          <w:sz w:val="22"/>
        </w:rPr>
        <w:t>their</w:t>
      </w:r>
      <w:r w:rsidR="007D19B5" w:rsidRPr="00F809F7">
        <w:rPr>
          <w:rFonts w:asciiTheme="minorHAnsi" w:hAnsiTheme="minorHAnsi" w:cstheme="minorHAnsi"/>
          <w:sz w:val="22"/>
        </w:rPr>
        <w:t xml:space="preserve"> best endeavours to ensure the Independent Auditor finalises the First Audit and provides a </w:t>
      </w:r>
      <w:r w:rsidR="008870C3" w:rsidRPr="00F809F7">
        <w:rPr>
          <w:rFonts w:asciiTheme="minorHAnsi" w:hAnsiTheme="minorHAnsi" w:cstheme="minorHAnsi"/>
          <w:sz w:val="22"/>
        </w:rPr>
        <w:t xml:space="preserve">finalised </w:t>
      </w:r>
      <w:r w:rsidR="007D19B5" w:rsidRPr="00F809F7">
        <w:rPr>
          <w:rFonts w:asciiTheme="minorHAnsi" w:hAnsiTheme="minorHAnsi" w:cstheme="minorHAnsi"/>
          <w:sz w:val="22"/>
        </w:rPr>
        <w:t>written report of the First Audit (</w:t>
      </w:r>
      <w:r w:rsidR="007D19B5" w:rsidRPr="00F809F7">
        <w:rPr>
          <w:rFonts w:asciiTheme="minorHAnsi" w:hAnsiTheme="minorHAnsi" w:cstheme="minorHAnsi"/>
          <w:b/>
          <w:sz w:val="22"/>
        </w:rPr>
        <w:t>First Audit Report</w:t>
      </w:r>
      <w:r w:rsidR="007D19B5" w:rsidRPr="00F809F7">
        <w:rPr>
          <w:rFonts w:asciiTheme="minorHAnsi" w:hAnsiTheme="minorHAnsi" w:cstheme="minorHAnsi"/>
          <w:sz w:val="22"/>
        </w:rPr>
        <w:t xml:space="preserve">) directly to the FWO within one month of </w:t>
      </w:r>
      <w:r w:rsidR="003D0752" w:rsidRPr="00F809F7">
        <w:rPr>
          <w:rFonts w:asciiTheme="minorHAnsi" w:hAnsiTheme="minorHAnsi" w:cstheme="minorHAnsi"/>
          <w:sz w:val="22"/>
        </w:rPr>
        <w:t>the F</w:t>
      </w:r>
      <w:r w:rsidR="007D19B5" w:rsidRPr="00F809F7">
        <w:rPr>
          <w:rFonts w:asciiTheme="minorHAnsi" w:hAnsiTheme="minorHAnsi" w:cstheme="minorHAnsi"/>
          <w:sz w:val="22"/>
        </w:rPr>
        <w:t>WO</w:t>
      </w:r>
      <w:r w:rsidR="00A05B5D" w:rsidRPr="00F809F7">
        <w:rPr>
          <w:rFonts w:asciiTheme="minorHAnsi" w:hAnsiTheme="minorHAnsi" w:cstheme="minorHAnsi"/>
          <w:sz w:val="22"/>
        </w:rPr>
        <w:t xml:space="preserve"> </w:t>
      </w:r>
      <w:r w:rsidR="007D19B5" w:rsidRPr="00F809F7">
        <w:rPr>
          <w:rFonts w:asciiTheme="minorHAnsi" w:hAnsiTheme="minorHAnsi" w:cstheme="minorHAnsi"/>
          <w:sz w:val="22"/>
        </w:rPr>
        <w:t>providing any comments on the draft report to the Independent Auditor.</w:t>
      </w:r>
      <w:r w:rsidR="003D0752" w:rsidRPr="00F809F7">
        <w:rPr>
          <w:rFonts w:asciiTheme="minorHAnsi" w:hAnsiTheme="minorHAnsi" w:cstheme="minorHAnsi"/>
          <w:sz w:val="22"/>
        </w:rPr>
        <w:t xml:space="preserve"> The Crown Entities will ensure the Independent Auditor does not provide the First Audit Report, or a copy of the same, to the Crown Entities, or any other member of the Crown Group, without FWO’s approval.</w:t>
      </w:r>
      <w:r w:rsidR="007D19B5" w:rsidRPr="00F809F7">
        <w:rPr>
          <w:rFonts w:asciiTheme="minorHAnsi" w:hAnsiTheme="minorHAnsi" w:cstheme="minorHAnsi"/>
          <w:sz w:val="22"/>
        </w:rPr>
        <w:t xml:space="preserve"> </w:t>
      </w:r>
      <w:bookmarkEnd w:id="18"/>
    </w:p>
    <w:p w14:paraId="451BC18E" w14:textId="77777777" w:rsidR="007D19B5" w:rsidRPr="00F809F7" w:rsidRDefault="007D19B5" w:rsidP="003440D8">
      <w:pPr>
        <w:pStyle w:val="EUHeading3"/>
        <w:jc w:val="left"/>
        <w:rPr>
          <w:rFonts w:cstheme="minorHAnsi"/>
          <w:sz w:val="22"/>
          <w:szCs w:val="22"/>
        </w:rPr>
      </w:pPr>
      <w:r w:rsidRPr="00F809F7">
        <w:rPr>
          <w:rFonts w:cstheme="minorHAnsi"/>
          <w:sz w:val="22"/>
          <w:szCs w:val="22"/>
        </w:rPr>
        <w:t>The Second Audit</w:t>
      </w:r>
    </w:p>
    <w:p w14:paraId="54DD37C1" w14:textId="62480417" w:rsidR="007D19B5" w:rsidRPr="00F809F7" w:rsidRDefault="00DF06C4" w:rsidP="003440D8">
      <w:pPr>
        <w:pStyle w:val="EUParagraphLevel1"/>
        <w:jc w:val="left"/>
        <w:rPr>
          <w:rFonts w:asciiTheme="minorHAnsi" w:hAnsiTheme="minorHAnsi" w:cstheme="minorHAnsi"/>
          <w:sz w:val="22"/>
        </w:rPr>
      </w:pPr>
      <w:r w:rsidRPr="00F809F7">
        <w:rPr>
          <w:rFonts w:asciiTheme="minorHAnsi" w:hAnsiTheme="minorHAnsi" w:cstheme="minorHAnsi"/>
          <w:sz w:val="22"/>
        </w:rPr>
        <w:t>The Crown Entities</w:t>
      </w:r>
      <w:r w:rsidR="007D19B5" w:rsidRPr="00F809F7">
        <w:rPr>
          <w:rFonts w:asciiTheme="minorHAnsi" w:hAnsiTheme="minorHAnsi" w:cstheme="minorHAnsi"/>
          <w:sz w:val="22"/>
        </w:rPr>
        <w:t xml:space="preserve"> must ensure the Independent Auditor commences the second of the Audits by no later than </w:t>
      </w:r>
      <w:r w:rsidR="002C203F" w:rsidRPr="00F809F7">
        <w:rPr>
          <w:rFonts w:asciiTheme="minorHAnsi" w:hAnsiTheme="minorHAnsi" w:cstheme="minorHAnsi"/>
          <w:sz w:val="22"/>
        </w:rPr>
        <w:t>31 October 2025</w:t>
      </w:r>
      <w:r w:rsidR="007D19B5" w:rsidRPr="00F809F7">
        <w:rPr>
          <w:rFonts w:asciiTheme="minorHAnsi" w:hAnsiTheme="minorHAnsi" w:cstheme="minorHAnsi"/>
          <w:sz w:val="22"/>
        </w:rPr>
        <w:t xml:space="preserve"> (</w:t>
      </w:r>
      <w:r w:rsidR="007D19B5" w:rsidRPr="00F809F7">
        <w:rPr>
          <w:rFonts w:asciiTheme="minorHAnsi" w:hAnsiTheme="minorHAnsi" w:cstheme="minorHAnsi"/>
          <w:b/>
          <w:sz w:val="22"/>
        </w:rPr>
        <w:t>Second Audit</w:t>
      </w:r>
      <w:r w:rsidR="007D19B5" w:rsidRPr="00F809F7">
        <w:rPr>
          <w:rFonts w:asciiTheme="minorHAnsi" w:hAnsiTheme="minorHAnsi" w:cstheme="minorHAnsi"/>
          <w:sz w:val="22"/>
        </w:rPr>
        <w:t>).</w:t>
      </w:r>
    </w:p>
    <w:p w14:paraId="271DE378" w14:textId="0712293E" w:rsidR="009F500B" w:rsidRPr="00F809F7" w:rsidRDefault="009F500B" w:rsidP="003440D8">
      <w:pPr>
        <w:pStyle w:val="EUParagraphLevel1"/>
        <w:jc w:val="left"/>
        <w:rPr>
          <w:rFonts w:asciiTheme="minorHAnsi" w:hAnsiTheme="minorHAnsi" w:cstheme="minorHAnsi"/>
          <w:sz w:val="22"/>
        </w:rPr>
      </w:pPr>
      <w:r w:rsidRPr="00F809F7">
        <w:rPr>
          <w:rFonts w:asciiTheme="minorHAnsi" w:hAnsiTheme="minorHAnsi" w:cstheme="minorHAnsi"/>
          <w:sz w:val="22"/>
        </w:rPr>
        <w:t xml:space="preserve">For employees on an hourly rate of pay, the relevant audit period for the Second Audit must be at least two full pay periods falling within the period of </w:t>
      </w:r>
      <w:r w:rsidR="002C203F" w:rsidRPr="00F809F7">
        <w:rPr>
          <w:rFonts w:asciiTheme="minorHAnsi" w:hAnsiTheme="minorHAnsi" w:cstheme="minorHAnsi"/>
          <w:sz w:val="22"/>
        </w:rPr>
        <w:t>1 July to 30 September 2025</w:t>
      </w:r>
      <w:r w:rsidRPr="00F809F7">
        <w:rPr>
          <w:rFonts w:asciiTheme="minorHAnsi" w:hAnsiTheme="minorHAnsi" w:cstheme="minorHAnsi"/>
          <w:sz w:val="22"/>
        </w:rPr>
        <w:t xml:space="preserve">, and must contain at least one public holiday. </w:t>
      </w:r>
    </w:p>
    <w:p w14:paraId="40AC3BE0" w14:textId="5EC4DF2D" w:rsidR="009F500B" w:rsidRPr="00F809F7" w:rsidRDefault="009F500B" w:rsidP="003440D8">
      <w:pPr>
        <w:pStyle w:val="EUParagraphLevel1"/>
        <w:jc w:val="left"/>
        <w:rPr>
          <w:rFonts w:asciiTheme="minorHAnsi" w:hAnsiTheme="minorHAnsi" w:cstheme="minorHAnsi"/>
          <w:sz w:val="22"/>
        </w:rPr>
      </w:pPr>
      <w:r w:rsidRPr="00F809F7">
        <w:rPr>
          <w:rFonts w:asciiTheme="minorHAnsi" w:hAnsiTheme="minorHAnsi" w:cstheme="minorHAnsi"/>
          <w:sz w:val="22"/>
        </w:rPr>
        <w:t xml:space="preserve">For employees on an annualised salary, the relevant audit period for the </w:t>
      </w:r>
      <w:r w:rsidR="009965EE" w:rsidRPr="00F809F7">
        <w:rPr>
          <w:rFonts w:asciiTheme="minorHAnsi" w:hAnsiTheme="minorHAnsi" w:cstheme="minorHAnsi"/>
          <w:sz w:val="22"/>
        </w:rPr>
        <w:t xml:space="preserve">Second </w:t>
      </w:r>
      <w:r w:rsidRPr="00F809F7">
        <w:rPr>
          <w:rFonts w:asciiTheme="minorHAnsi" w:hAnsiTheme="minorHAnsi" w:cstheme="minorHAnsi"/>
          <w:sz w:val="22"/>
        </w:rPr>
        <w:t xml:space="preserve"> Audit must be the full reconciliation of their annualised salary at the end of the most recent</w:t>
      </w:r>
      <w:r w:rsidR="0087114A" w:rsidRPr="00F809F7">
        <w:rPr>
          <w:rFonts w:asciiTheme="minorHAnsi" w:hAnsiTheme="minorHAnsi" w:cstheme="minorHAnsi"/>
          <w:sz w:val="22"/>
        </w:rPr>
        <w:t xml:space="preserve"> 12</w:t>
      </w:r>
      <w:r w:rsidRPr="00F809F7">
        <w:rPr>
          <w:rFonts w:asciiTheme="minorHAnsi" w:hAnsiTheme="minorHAnsi" w:cstheme="minorHAnsi"/>
          <w:sz w:val="22"/>
        </w:rPr>
        <w:t xml:space="preserve"> month reconciliation period</w:t>
      </w:r>
      <w:r w:rsidR="009965EE" w:rsidRPr="00F809F7">
        <w:rPr>
          <w:rFonts w:asciiTheme="minorHAnsi" w:hAnsiTheme="minorHAnsi" w:cstheme="minorHAnsi"/>
          <w:sz w:val="22"/>
        </w:rPr>
        <w:t xml:space="preserve"> designated by Crown</w:t>
      </w:r>
      <w:r w:rsidRPr="00F809F7">
        <w:rPr>
          <w:rFonts w:asciiTheme="minorHAnsi" w:hAnsiTheme="minorHAnsi" w:cstheme="minorHAnsi"/>
          <w:sz w:val="22"/>
        </w:rPr>
        <w:t>.</w:t>
      </w:r>
    </w:p>
    <w:p w14:paraId="4193B9AF" w14:textId="75A45809" w:rsidR="007D19B5" w:rsidRPr="00F809F7" w:rsidRDefault="007D19B5" w:rsidP="003440D8">
      <w:pPr>
        <w:pStyle w:val="EUParagraphLevel1"/>
        <w:jc w:val="left"/>
        <w:rPr>
          <w:rFonts w:asciiTheme="minorHAnsi" w:hAnsiTheme="minorHAnsi" w:cstheme="minorHAnsi"/>
          <w:sz w:val="22"/>
        </w:rPr>
      </w:pPr>
      <w:r w:rsidRPr="00F809F7">
        <w:rPr>
          <w:rFonts w:asciiTheme="minorHAnsi" w:hAnsiTheme="minorHAnsi" w:cstheme="minorHAnsi"/>
          <w:sz w:val="22"/>
        </w:rPr>
        <w:t>By</w:t>
      </w:r>
      <w:r w:rsidR="00DF06C4" w:rsidRPr="00F809F7">
        <w:rPr>
          <w:rFonts w:asciiTheme="minorHAnsi" w:hAnsiTheme="minorHAnsi" w:cstheme="minorHAnsi"/>
          <w:sz w:val="22"/>
        </w:rPr>
        <w:t xml:space="preserve"> </w:t>
      </w:r>
      <w:r w:rsidR="002C203F" w:rsidRPr="00F809F7">
        <w:rPr>
          <w:rFonts w:asciiTheme="minorHAnsi" w:hAnsiTheme="minorHAnsi" w:cstheme="minorHAnsi"/>
          <w:sz w:val="22"/>
        </w:rPr>
        <w:t>30 September 2025</w:t>
      </w:r>
      <w:r w:rsidRPr="00F809F7">
        <w:rPr>
          <w:rFonts w:asciiTheme="minorHAnsi" w:hAnsiTheme="minorHAnsi" w:cstheme="minorHAnsi"/>
          <w:sz w:val="22"/>
        </w:rPr>
        <w:t xml:space="preserve">, </w:t>
      </w:r>
      <w:r w:rsidR="00DF06C4" w:rsidRPr="00F809F7">
        <w:rPr>
          <w:rFonts w:asciiTheme="minorHAnsi" w:hAnsiTheme="minorHAnsi" w:cstheme="minorHAnsi"/>
          <w:sz w:val="22"/>
        </w:rPr>
        <w:t>the Crown Entities</w:t>
      </w:r>
      <w:r w:rsidRPr="00F809F7">
        <w:rPr>
          <w:rFonts w:asciiTheme="minorHAnsi" w:hAnsiTheme="minorHAnsi" w:cstheme="minorHAnsi"/>
          <w:sz w:val="22"/>
        </w:rPr>
        <w:t xml:space="preserve"> will provide for the FWO’s approval, details of the methodology to be used by the Independent Auditor to conduct the Second Audit.</w:t>
      </w:r>
    </w:p>
    <w:p w14:paraId="7800796E" w14:textId="38EE9D8F" w:rsidR="003D0752" w:rsidRPr="00F809F7" w:rsidRDefault="003D0752" w:rsidP="003440D8">
      <w:pPr>
        <w:pStyle w:val="EUParagraphLevel1"/>
        <w:jc w:val="left"/>
        <w:rPr>
          <w:rFonts w:asciiTheme="minorHAnsi" w:hAnsiTheme="minorHAnsi" w:cstheme="minorHAnsi"/>
          <w:sz w:val="22"/>
        </w:rPr>
      </w:pPr>
      <w:r w:rsidRPr="00F809F7">
        <w:rPr>
          <w:rFonts w:asciiTheme="minorHAnsi" w:hAnsiTheme="minorHAnsi" w:cstheme="minorHAnsi"/>
          <w:sz w:val="22"/>
        </w:rPr>
        <w:t xml:space="preserve">The Crown Entities will use their best endeavours to ensure the Independent Auditor provides a draft written report of the Second Audit directly to the FWO by </w:t>
      </w:r>
      <w:r w:rsidR="009B78D4" w:rsidRPr="00F809F7">
        <w:rPr>
          <w:rFonts w:asciiTheme="minorHAnsi" w:hAnsiTheme="minorHAnsi" w:cstheme="minorHAnsi"/>
          <w:sz w:val="22"/>
        </w:rPr>
        <w:t>30</w:t>
      </w:r>
      <w:r w:rsidR="00EE60E7" w:rsidRPr="00F809F7">
        <w:rPr>
          <w:rFonts w:asciiTheme="minorHAnsi" w:hAnsiTheme="minorHAnsi" w:cstheme="minorHAnsi"/>
          <w:sz w:val="22"/>
        </w:rPr>
        <w:t xml:space="preserve"> April </w:t>
      </w:r>
      <w:r w:rsidR="009B78D4" w:rsidRPr="00F809F7">
        <w:rPr>
          <w:rFonts w:asciiTheme="minorHAnsi" w:hAnsiTheme="minorHAnsi" w:cstheme="minorHAnsi"/>
          <w:sz w:val="22"/>
        </w:rPr>
        <w:t>202</w:t>
      </w:r>
      <w:r w:rsidR="00036AAD" w:rsidRPr="00F809F7">
        <w:rPr>
          <w:rFonts w:asciiTheme="minorHAnsi" w:hAnsiTheme="minorHAnsi" w:cstheme="minorHAnsi"/>
          <w:sz w:val="22"/>
        </w:rPr>
        <w:t>6</w:t>
      </w:r>
      <w:r w:rsidRPr="00F809F7">
        <w:rPr>
          <w:rFonts w:asciiTheme="minorHAnsi" w:hAnsiTheme="minorHAnsi" w:cstheme="minorHAnsi"/>
          <w:sz w:val="22"/>
        </w:rPr>
        <w:t xml:space="preserve">, setting out the draft </w:t>
      </w:r>
      <w:r w:rsidR="007F20DB" w:rsidRPr="00F809F7">
        <w:rPr>
          <w:rFonts w:asciiTheme="minorHAnsi" w:hAnsiTheme="minorHAnsi" w:cstheme="minorHAnsi"/>
          <w:sz w:val="22"/>
        </w:rPr>
        <w:t>Second</w:t>
      </w:r>
      <w:r w:rsidRPr="00F809F7">
        <w:rPr>
          <w:rFonts w:asciiTheme="minorHAnsi" w:hAnsiTheme="minorHAnsi" w:cstheme="minorHAnsi"/>
          <w:sz w:val="22"/>
        </w:rPr>
        <w:t xml:space="preserve"> Audit findings, and the facts and circumstances supporting the </w:t>
      </w:r>
      <w:r w:rsidR="007F20DB" w:rsidRPr="00F809F7">
        <w:rPr>
          <w:rFonts w:asciiTheme="minorHAnsi" w:hAnsiTheme="minorHAnsi" w:cstheme="minorHAnsi"/>
          <w:sz w:val="22"/>
        </w:rPr>
        <w:t>Second</w:t>
      </w:r>
      <w:r w:rsidRPr="00F809F7">
        <w:rPr>
          <w:rFonts w:asciiTheme="minorHAnsi" w:hAnsiTheme="minorHAnsi" w:cstheme="minorHAnsi"/>
          <w:sz w:val="22"/>
        </w:rPr>
        <w:t xml:space="preserve"> Audit findings. The Crown Entities will ensure the Independent Auditor does not provide the draft written report, or a copy of the same, to the Crown Entities, or any other member of the Crown Group, without the FWO’s approval. </w:t>
      </w:r>
    </w:p>
    <w:p w14:paraId="453F6D91" w14:textId="6118AD9F" w:rsidR="003D0752" w:rsidRPr="00F809F7" w:rsidRDefault="003D0752" w:rsidP="003440D8">
      <w:pPr>
        <w:pStyle w:val="EUParagraphLevel1"/>
        <w:jc w:val="left"/>
        <w:rPr>
          <w:rFonts w:asciiTheme="minorHAnsi" w:hAnsiTheme="minorHAnsi" w:cstheme="minorHAnsi"/>
          <w:sz w:val="22"/>
        </w:rPr>
      </w:pPr>
      <w:r w:rsidRPr="00F809F7">
        <w:rPr>
          <w:rFonts w:asciiTheme="minorHAnsi" w:hAnsiTheme="minorHAnsi" w:cstheme="minorHAnsi"/>
          <w:sz w:val="22"/>
        </w:rPr>
        <w:t xml:space="preserve">The Crown Entities will use their best endeavours to ensure the Independent Auditor finalises the First Audit and provides a finalised written report of the </w:t>
      </w:r>
      <w:r w:rsidR="007F20DB" w:rsidRPr="00F809F7">
        <w:rPr>
          <w:rFonts w:asciiTheme="minorHAnsi" w:hAnsiTheme="minorHAnsi" w:cstheme="minorHAnsi"/>
          <w:sz w:val="22"/>
        </w:rPr>
        <w:t xml:space="preserve">Second Audit </w:t>
      </w:r>
      <w:r w:rsidRPr="00F809F7">
        <w:rPr>
          <w:rFonts w:asciiTheme="minorHAnsi" w:hAnsiTheme="minorHAnsi" w:cstheme="minorHAnsi"/>
          <w:sz w:val="22"/>
        </w:rPr>
        <w:t>(</w:t>
      </w:r>
      <w:r w:rsidR="007F20DB" w:rsidRPr="00F809F7">
        <w:rPr>
          <w:rFonts w:asciiTheme="minorHAnsi" w:hAnsiTheme="minorHAnsi" w:cstheme="minorHAnsi"/>
          <w:b/>
          <w:bCs/>
          <w:sz w:val="22"/>
        </w:rPr>
        <w:t xml:space="preserve">Second </w:t>
      </w:r>
      <w:r w:rsidRPr="00F809F7">
        <w:rPr>
          <w:rFonts w:asciiTheme="minorHAnsi" w:hAnsiTheme="minorHAnsi" w:cstheme="minorHAnsi"/>
          <w:b/>
          <w:sz w:val="22"/>
        </w:rPr>
        <w:t>Audit Report</w:t>
      </w:r>
      <w:r w:rsidRPr="00F809F7">
        <w:rPr>
          <w:rFonts w:asciiTheme="minorHAnsi" w:hAnsiTheme="minorHAnsi" w:cstheme="minorHAnsi"/>
          <w:sz w:val="22"/>
        </w:rPr>
        <w:t xml:space="preserve">) directly to the FWO within one month of the FWO providing any comments on the draft report to the Independent Auditor. The Crown Entities will ensure the Independent Auditor does not provide the </w:t>
      </w:r>
      <w:r w:rsidR="008C22FC" w:rsidRPr="00F809F7">
        <w:rPr>
          <w:rFonts w:asciiTheme="minorHAnsi" w:hAnsiTheme="minorHAnsi" w:cstheme="minorHAnsi"/>
          <w:sz w:val="22"/>
        </w:rPr>
        <w:t>Second</w:t>
      </w:r>
      <w:r w:rsidRPr="00F809F7">
        <w:rPr>
          <w:rFonts w:asciiTheme="minorHAnsi" w:hAnsiTheme="minorHAnsi" w:cstheme="minorHAnsi"/>
          <w:sz w:val="22"/>
        </w:rPr>
        <w:t xml:space="preserve"> Audit Report, or a copy of the same, to the Crown Entities, or any other member of the Crown Group, without FWO’s approval. </w:t>
      </w:r>
    </w:p>
    <w:p w14:paraId="444A7EB1" w14:textId="77777777" w:rsidR="007D19B5" w:rsidRPr="00F809F7" w:rsidRDefault="007D19B5" w:rsidP="003440D8">
      <w:pPr>
        <w:pStyle w:val="EUHeading2"/>
        <w:rPr>
          <w:sz w:val="22"/>
          <w:szCs w:val="22"/>
        </w:rPr>
      </w:pPr>
      <w:r w:rsidRPr="00F809F7">
        <w:rPr>
          <w:sz w:val="22"/>
          <w:szCs w:val="22"/>
        </w:rPr>
        <w:t>Outcome of Audits</w:t>
      </w:r>
    </w:p>
    <w:p w14:paraId="4663FC90" w14:textId="4F11FAF9" w:rsidR="003233C3" w:rsidRPr="00F809F7" w:rsidRDefault="007D19B5" w:rsidP="003440D8">
      <w:pPr>
        <w:pStyle w:val="EUParagraphLevel1"/>
        <w:jc w:val="left"/>
        <w:rPr>
          <w:rFonts w:asciiTheme="minorHAnsi" w:hAnsiTheme="minorHAnsi" w:cstheme="minorHAnsi"/>
          <w:sz w:val="22"/>
        </w:rPr>
      </w:pPr>
      <w:r w:rsidRPr="00F809F7">
        <w:rPr>
          <w:rFonts w:asciiTheme="minorHAnsi" w:hAnsiTheme="minorHAnsi" w:cstheme="minorHAnsi"/>
          <w:sz w:val="22"/>
        </w:rPr>
        <w:t xml:space="preserve">If any of the Audits identify underpayments to any current or former employees, </w:t>
      </w:r>
      <w:r w:rsidR="00DF06C4" w:rsidRPr="00F809F7">
        <w:rPr>
          <w:rFonts w:asciiTheme="minorHAnsi" w:hAnsiTheme="minorHAnsi" w:cstheme="minorHAnsi"/>
          <w:sz w:val="22"/>
        </w:rPr>
        <w:t xml:space="preserve">the Crown Entities </w:t>
      </w:r>
      <w:r w:rsidRPr="00F809F7">
        <w:rPr>
          <w:rFonts w:asciiTheme="minorHAnsi" w:hAnsiTheme="minorHAnsi" w:cstheme="minorHAnsi"/>
          <w:sz w:val="22"/>
        </w:rPr>
        <w:t>will</w:t>
      </w:r>
      <w:r w:rsidR="003233C3" w:rsidRPr="00F809F7">
        <w:rPr>
          <w:rFonts w:asciiTheme="minorHAnsi" w:hAnsiTheme="minorHAnsi" w:cstheme="minorHAnsi"/>
          <w:sz w:val="22"/>
        </w:rPr>
        <w:t>:</w:t>
      </w:r>
    </w:p>
    <w:p w14:paraId="1604EB49" w14:textId="77777777" w:rsidR="003233C3" w:rsidRPr="00F809F7" w:rsidRDefault="003233C3" w:rsidP="003440D8">
      <w:pPr>
        <w:pStyle w:val="EUParagraphLevel2"/>
        <w:jc w:val="left"/>
        <w:rPr>
          <w:sz w:val="22"/>
          <w:szCs w:val="22"/>
        </w:rPr>
      </w:pPr>
      <w:r w:rsidRPr="00F809F7">
        <w:rPr>
          <w:sz w:val="22"/>
          <w:szCs w:val="22"/>
        </w:rPr>
        <w:lastRenderedPageBreak/>
        <w:t>rectify any underpayments identified in the relevant audit period; and</w:t>
      </w:r>
    </w:p>
    <w:p w14:paraId="78EB33A0" w14:textId="304A9B8C" w:rsidR="007D19B5" w:rsidRPr="00F809F7" w:rsidRDefault="003233C3" w:rsidP="003440D8">
      <w:pPr>
        <w:pStyle w:val="EUParagraphLevel2"/>
        <w:jc w:val="left"/>
        <w:rPr>
          <w:sz w:val="22"/>
          <w:szCs w:val="22"/>
        </w:rPr>
      </w:pPr>
      <w:r w:rsidRPr="00F809F7">
        <w:rPr>
          <w:sz w:val="22"/>
          <w:szCs w:val="22"/>
        </w:rPr>
        <w:t>conduct a reconciliation of the amounts paid and owed to those employees in the 12 month period immediately prior to the relevant audit period, and rectify any underpayments that are identified.</w:t>
      </w:r>
      <w:r w:rsidR="007D19B5" w:rsidRPr="00F809F7">
        <w:rPr>
          <w:sz w:val="22"/>
          <w:szCs w:val="22"/>
        </w:rPr>
        <w:t xml:space="preserve"> </w:t>
      </w:r>
    </w:p>
    <w:p w14:paraId="72286D78" w14:textId="412D8833" w:rsidR="007D19B5" w:rsidRPr="00F809F7" w:rsidRDefault="00DF06C4" w:rsidP="003440D8">
      <w:pPr>
        <w:pStyle w:val="EUParagraphLevel1"/>
        <w:jc w:val="left"/>
        <w:rPr>
          <w:rFonts w:asciiTheme="minorHAnsi" w:hAnsiTheme="minorHAnsi" w:cstheme="minorHAnsi"/>
          <w:sz w:val="22"/>
        </w:rPr>
      </w:pPr>
      <w:r w:rsidRPr="00F809F7">
        <w:rPr>
          <w:rFonts w:asciiTheme="minorHAnsi" w:hAnsiTheme="minorHAnsi" w:cstheme="minorHAnsi"/>
          <w:sz w:val="22"/>
        </w:rPr>
        <w:t>The Crown Entities</w:t>
      </w:r>
      <w:r w:rsidR="007D19B5" w:rsidRPr="00F809F7">
        <w:rPr>
          <w:rFonts w:asciiTheme="minorHAnsi" w:hAnsiTheme="minorHAnsi" w:cstheme="minorHAnsi"/>
          <w:sz w:val="22"/>
        </w:rPr>
        <w:t xml:space="preserve"> will provide to the FWO evidence of such rectification within 28 days of being informed by the FWO of the requirement to undertake the reconciliation. </w:t>
      </w:r>
    </w:p>
    <w:p w14:paraId="13FC879D" w14:textId="68F34136" w:rsidR="007D19B5" w:rsidRPr="00F809F7" w:rsidRDefault="007D19B5" w:rsidP="003440D8">
      <w:pPr>
        <w:pStyle w:val="EUParagraphLevel1"/>
        <w:jc w:val="left"/>
        <w:rPr>
          <w:rFonts w:asciiTheme="minorHAnsi" w:hAnsiTheme="minorHAnsi" w:cstheme="minorHAnsi"/>
          <w:sz w:val="22"/>
        </w:rPr>
      </w:pPr>
      <w:r w:rsidRPr="00F809F7">
        <w:rPr>
          <w:rFonts w:asciiTheme="minorHAnsi" w:hAnsiTheme="minorHAnsi" w:cstheme="minorHAnsi"/>
          <w:sz w:val="22"/>
        </w:rPr>
        <w:t xml:space="preserve">If any employees identified in the Audits as having underpayments owing to them cannot be located within 60 days of the conclusion of </w:t>
      </w:r>
      <w:r w:rsidR="003233C3" w:rsidRPr="00F809F7">
        <w:rPr>
          <w:rFonts w:asciiTheme="minorHAnsi" w:hAnsiTheme="minorHAnsi" w:cstheme="minorHAnsi"/>
          <w:sz w:val="22"/>
        </w:rPr>
        <w:t>each</w:t>
      </w:r>
      <w:r w:rsidRPr="00F809F7">
        <w:rPr>
          <w:rFonts w:asciiTheme="minorHAnsi" w:hAnsiTheme="minorHAnsi" w:cstheme="minorHAnsi"/>
          <w:sz w:val="22"/>
        </w:rPr>
        <w:t xml:space="preserve"> Audit, </w:t>
      </w:r>
      <w:r w:rsidR="00DF06C4" w:rsidRPr="00F809F7">
        <w:rPr>
          <w:rFonts w:asciiTheme="minorHAnsi" w:hAnsiTheme="minorHAnsi" w:cstheme="minorHAnsi"/>
          <w:sz w:val="22"/>
        </w:rPr>
        <w:t>the Crown Entities</w:t>
      </w:r>
      <w:r w:rsidRPr="00F809F7">
        <w:rPr>
          <w:rFonts w:asciiTheme="minorHAnsi" w:hAnsiTheme="minorHAnsi" w:cstheme="minorHAnsi"/>
          <w:sz w:val="22"/>
        </w:rPr>
        <w:t xml:space="preserve"> </w:t>
      </w:r>
      <w:r w:rsidRPr="00F809F7" w:rsidDel="00D7430F">
        <w:rPr>
          <w:rFonts w:asciiTheme="minorHAnsi" w:hAnsiTheme="minorHAnsi" w:cstheme="minorHAnsi"/>
          <w:sz w:val="22"/>
        </w:rPr>
        <w:t xml:space="preserve">will </w:t>
      </w:r>
      <w:r w:rsidRPr="00F809F7">
        <w:rPr>
          <w:rFonts w:asciiTheme="minorHAnsi" w:hAnsiTheme="minorHAnsi" w:cstheme="minorHAnsi"/>
          <w:sz w:val="22"/>
        </w:rPr>
        <w:t>pay those amounts</w:t>
      </w:r>
      <w:r w:rsidRPr="00F809F7" w:rsidDel="00D7430F">
        <w:rPr>
          <w:rFonts w:asciiTheme="minorHAnsi" w:hAnsiTheme="minorHAnsi" w:cstheme="minorHAnsi"/>
          <w:sz w:val="22"/>
        </w:rPr>
        <w:t xml:space="preserve"> to the Commonwealth of Australia </w:t>
      </w:r>
      <w:r w:rsidRPr="00F809F7">
        <w:rPr>
          <w:rFonts w:asciiTheme="minorHAnsi" w:hAnsiTheme="minorHAnsi" w:cstheme="minorHAnsi"/>
          <w:sz w:val="22"/>
        </w:rPr>
        <w:t xml:space="preserve">(through the FWO) </w:t>
      </w:r>
      <w:r w:rsidRPr="00F809F7" w:rsidDel="00D7430F">
        <w:rPr>
          <w:rFonts w:asciiTheme="minorHAnsi" w:hAnsiTheme="minorHAnsi" w:cstheme="minorHAnsi"/>
          <w:sz w:val="22"/>
        </w:rPr>
        <w:t>in accordance with section 559 of the FW Act</w:t>
      </w:r>
      <w:r w:rsidRPr="00F809F7">
        <w:rPr>
          <w:rFonts w:asciiTheme="minorHAnsi" w:hAnsiTheme="minorHAnsi" w:cstheme="minorHAnsi"/>
          <w:sz w:val="22"/>
        </w:rPr>
        <w:t xml:space="preserve">. </w:t>
      </w:r>
      <w:r w:rsidR="00DF06C4" w:rsidRPr="00F809F7">
        <w:rPr>
          <w:rFonts w:asciiTheme="minorHAnsi" w:hAnsiTheme="minorHAnsi" w:cstheme="minorHAnsi"/>
          <w:sz w:val="22"/>
        </w:rPr>
        <w:t xml:space="preserve">The Crown Entities </w:t>
      </w:r>
      <w:r w:rsidRPr="00F809F7">
        <w:rPr>
          <w:rFonts w:asciiTheme="minorHAnsi" w:hAnsiTheme="minorHAnsi" w:cstheme="minorHAnsi"/>
          <w:sz w:val="22"/>
        </w:rPr>
        <w:t>will complete the required documents supplied by the FWO for this purpose.</w:t>
      </w:r>
    </w:p>
    <w:p w14:paraId="59EB3E9E" w14:textId="179F565B" w:rsidR="007D19B5" w:rsidRPr="00F809F7" w:rsidRDefault="007D19B5" w:rsidP="003440D8">
      <w:pPr>
        <w:pStyle w:val="EUParagraphLevel1"/>
        <w:jc w:val="left"/>
        <w:rPr>
          <w:rFonts w:asciiTheme="minorHAnsi" w:hAnsiTheme="minorHAnsi" w:cstheme="minorHAnsi"/>
          <w:sz w:val="22"/>
        </w:rPr>
      </w:pPr>
      <w:r w:rsidRPr="00F809F7">
        <w:rPr>
          <w:rFonts w:asciiTheme="minorHAnsi" w:hAnsiTheme="minorHAnsi" w:cstheme="minorHAnsi"/>
          <w:sz w:val="22"/>
        </w:rPr>
        <w:t xml:space="preserve">If any of the Audits identify an underpayment of minimum entitlements to one or more employees, and the FWO reasonably believes that employees not included in the Audits are also likely to have been underpaid, </w:t>
      </w:r>
      <w:r w:rsidR="00DF06C4" w:rsidRPr="00F809F7">
        <w:rPr>
          <w:rFonts w:asciiTheme="minorHAnsi" w:hAnsiTheme="minorHAnsi" w:cstheme="minorHAnsi"/>
          <w:sz w:val="22"/>
        </w:rPr>
        <w:t>the Crown Entities</w:t>
      </w:r>
      <w:r w:rsidRPr="00F809F7">
        <w:rPr>
          <w:rFonts w:asciiTheme="minorHAnsi" w:hAnsiTheme="minorHAnsi" w:cstheme="minorHAnsi"/>
          <w:sz w:val="22"/>
        </w:rPr>
        <w:t xml:space="preserve"> will engage an </w:t>
      </w:r>
      <w:r w:rsidRPr="00F809F7" w:rsidDel="00D7430F">
        <w:rPr>
          <w:rFonts w:asciiTheme="minorHAnsi" w:hAnsiTheme="minorHAnsi" w:cstheme="minorHAnsi"/>
          <w:sz w:val="22"/>
        </w:rPr>
        <w:t>accounting professional or an employment law specialist</w:t>
      </w:r>
      <w:r w:rsidRPr="00F809F7">
        <w:rPr>
          <w:rFonts w:asciiTheme="minorHAnsi" w:hAnsiTheme="minorHAnsi" w:cstheme="minorHAnsi"/>
          <w:sz w:val="22"/>
        </w:rPr>
        <w:t xml:space="preserve"> approved by the FWO to conduct a further audit of all its employees to whom </w:t>
      </w:r>
      <w:r w:rsidR="00DF06C4" w:rsidRPr="00F809F7">
        <w:rPr>
          <w:rFonts w:asciiTheme="minorHAnsi" w:hAnsiTheme="minorHAnsi" w:cstheme="minorHAnsi"/>
          <w:sz w:val="22"/>
        </w:rPr>
        <w:t xml:space="preserve">the Instruments </w:t>
      </w:r>
      <w:r w:rsidRPr="00F809F7">
        <w:rPr>
          <w:rFonts w:asciiTheme="minorHAnsi" w:hAnsiTheme="minorHAnsi" w:cstheme="minorHAnsi"/>
          <w:sz w:val="22"/>
        </w:rPr>
        <w:t>(or replacement instrument) applies (or a particular cohort of employees within this group), as determined by the FWO (</w:t>
      </w:r>
      <w:r w:rsidRPr="00F809F7">
        <w:rPr>
          <w:rFonts w:asciiTheme="minorHAnsi" w:hAnsiTheme="minorHAnsi" w:cstheme="minorHAnsi"/>
          <w:b/>
          <w:sz w:val="22"/>
        </w:rPr>
        <w:t>Additional Audit</w:t>
      </w:r>
      <w:r w:rsidRPr="00F809F7">
        <w:rPr>
          <w:rFonts w:asciiTheme="minorHAnsi" w:hAnsiTheme="minorHAnsi" w:cstheme="minorHAnsi"/>
          <w:sz w:val="22"/>
        </w:rPr>
        <w:t xml:space="preserve">).  Any Additional Audit must be paid for by </w:t>
      </w:r>
      <w:r w:rsidR="00DF06C4" w:rsidRPr="00F809F7">
        <w:rPr>
          <w:rFonts w:asciiTheme="minorHAnsi" w:hAnsiTheme="minorHAnsi" w:cstheme="minorHAnsi"/>
          <w:sz w:val="22"/>
        </w:rPr>
        <w:t>the Crown Entities</w:t>
      </w:r>
      <w:r w:rsidRPr="00F809F7">
        <w:rPr>
          <w:rFonts w:asciiTheme="minorHAnsi" w:hAnsiTheme="minorHAnsi" w:cstheme="minorHAnsi"/>
          <w:sz w:val="22"/>
        </w:rPr>
        <w:t xml:space="preserve">. </w:t>
      </w:r>
    </w:p>
    <w:p w14:paraId="30CE1029" w14:textId="064689B6" w:rsidR="007D19B5" w:rsidRPr="00F809F7" w:rsidRDefault="007D19B5" w:rsidP="003440D8">
      <w:pPr>
        <w:pStyle w:val="EUParagraphLevel1"/>
        <w:jc w:val="left"/>
        <w:rPr>
          <w:rFonts w:asciiTheme="minorHAnsi" w:hAnsiTheme="minorHAnsi" w:cstheme="minorHAnsi"/>
          <w:sz w:val="22"/>
        </w:rPr>
      </w:pPr>
      <w:r w:rsidRPr="00F809F7">
        <w:rPr>
          <w:rFonts w:asciiTheme="minorHAnsi" w:hAnsiTheme="minorHAnsi" w:cstheme="minorHAnsi"/>
          <w:sz w:val="22"/>
        </w:rPr>
        <w:t>If requested by the FWO,</w:t>
      </w:r>
      <w:r w:rsidR="00DF06C4" w:rsidRPr="00F809F7">
        <w:rPr>
          <w:rFonts w:asciiTheme="minorHAnsi" w:hAnsiTheme="minorHAnsi" w:cstheme="minorHAnsi"/>
          <w:sz w:val="22"/>
        </w:rPr>
        <w:t xml:space="preserve"> the Crown Entities</w:t>
      </w:r>
      <w:r w:rsidR="003233C3" w:rsidRPr="00F809F7">
        <w:rPr>
          <w:rFonts w:asciiTheme="minorHAnsi" w:hAnsiTheme="minorHAnsi" w:cstheme="minorHAnsi"/>
          <w:sz w:val="22"/>
        </w:rPr>
        <w:t xml:space="preserve"> </w:t>
      </w:r>
      <w:r w:rsidRPr="00F809F7">
        <w:rPr>
          <w:rFonts w:asciiTheme="minorHAnsi" w:hAnsiTheme="minorHAnsi" w:cstheme="minorHAnsi"/>
          <w:sz w:val="22"/>
        </w:rPr>
        <w:t xml:space="preserve">will provide the FWO with all records and documents used to conduct any or all of the Audits (including any Additional Audit), within </w:t>
      </w:r>
      <w:r w:rsidR="009B78D4" w:rsidRPr="00F809F7">
        <w:rPr>
          <w:rFonts w:asciiTheme="minorHAnsi" w:hAnsiTheme="minorHAnsi" w:cstheme="minorHAnsi"/>
          <w:sz w:val="22"/>
        </w:rPr>
        <w:t xml:space="preserve">30 </w:t>
      </w:r>
      <w:r w:rsidRPr="00F809F7">
        <w:rPr>
          <w:rFonts w:asciiTheme="minorHAnsi" w:hAnsiTheme="minorHAnsi" w:cstheme="minorHAnsi"/>
          <w:sz w:val="22"/>
        </w:rPr>
        <w:t>days of such a request.</w:t>
      </w:r>
    </w:p>
    <w:p w14:paraId="6C4EC9C9" w14:textId="59CB94AF" w:rsidR="007D19B5" w:rsidRPr="00F809F7" w:rsidRDefault="007D19B5" w:rsidP="003440D8">
      <w:pPr>
        <w:pStyle w:val="EUHeading2"/>
        <w:rPr>
          <w:sz w:val="22"/>
          <w:szCs w:val="22"/>
        </w:rPr>
      </w:pPr>
      <w:r w:rsidRPr="00F809F7">
        <w:rPr>
          <w:sz w:val="22"/>
          <w:szCs w:val="22"/>
        </w:rPr>
        <w:t>Employee Hotline</w:t>
      </w:r>
      <w:r w:rsidR="007E084E" w:rsidRPr="00F809F7">
        <w:rPr>
          <w:sz w:val="22"/>
          <w:szCs w:val="22"/>
        </w:rPr>
        <w:t>s</w:t>
      </w:r>
      <w:r w:rsidRPr="00F809F7">
        <w:rPr>
          <w:sz w:val="22"/>
          <w:szCs w:val="22"/>
        </w:rPr>
        <w:t xml:space="preserve"> </w:t>
      </w:r>
      <w:r w:rsidR="002D61B0" w:rsidRPr="00F809F7">
        <w:rPr>
          <w:sz w:val="22"/>
          <w:szCs w:val="22"/>
        </w:rPr>
        <w:t>and Notices – Internal and External</w:t>
      </w:r>
    </w:p>
    <w:p w14:paraId="67A55D72" w14:textId="0E604FDB" w:rsidR="007E084E" w:rsidRPr="00F809F7" w:rsidRDefault="007E084E" w:rsidP="003440D8">
      <w:pPr>
        <w:pStyle w:val="EUParagraphLevel1"/>
        <w:jc w:val="left"/>
        <w:rPr>
          <w:rFonts w:asciiTheme="minorHAnsi" w:hAnsiTheme="minorHAnsi" w:cstheme="minorHAnsi"/>
          <w:sz w:val="22"/>
        </w:rPr>
      </w:pPr>
      <w:bookmarkStart w:id="19" w:name="_Hlk39178317"/>
      <w:r w:rsidRPr="00F809F7">
        <w:rPr>
          <w:rFonts w:asciiTheme="minorHAnsi" w:hAnsiTheme="minorHAnsi" w:cstheme="minorHAnsi"/>
          <w:sz w:val="22"/>
        </w:rPr>
        <w:t xml:space="preserve">Within </w:t>
      </w:r>
      <w:r w:rsidR="00447913" w:rsidRPr="00F809F7">
        <w:rPr>
          <w:rFonts w:asciiTheme="minorHAnsi" w:hAnsiTheme="minorHAnsi" w:cstheme="minorHAnsi"/>
          <w:sz w:val="22"/>
        </w:rPr>
        <w:t xml:space="preserve">14 </w:t>
      </w:r>
      <w:r w:rsidRPr="00F809F7">
        <w:rPr>
          <w:rFonts w:asciiTheme="minorHAnsi" w:hAnsiTheme="minorHAnsi" w:cstheme="minorHAnsi"/>
          <w:sz w:val="22"/>
        </w:rPr>
        <w:t xml:space="preserve">days of the Commencement Date, the Crown Entities will </w:t>
      </w:r>
      <w:r w:rsidR="00F96CF0" w:rsidRPr="00F809F7">
        <w:rPr>
          <w:rFonts w:asciiTheme="minorHAnsi" w:hAnsiTheme="minorHAnsi" w:cstheme="minorHAnsi"/>
          <w:sz w:val="22"/>
        </w:rPr>
        <w:t>establish</w:t>
      </w:r>
      <w:r w:rsidRPr="00F809F7">
        <w:rPr>
          <w:rFonts w:asciiTheme="minorHAnsi" w:hAnsiTheme="minorHAnsi" w:cstheme="minorHAnsi"/>
          <w:sz w:val="22"/>
        </w:rPr>
        <w:t xml:space="preserve"> a dedicated telephone number and email address for all current and former employees who were employed by the Crown Entities during the Relevant Period, to make enquiries in relation to their entitlements, underpayments or related employment concerns (</w:t>
      </w:r>
      <w:r w:rsidRPr="00F809F7">
        <w:rPr>
          <w:rFonts w:asciiTheme="minorHAnsi" w:hAnsiTheme="minorHAnsi" w:cstheme="minorHAnsi"/>
          <w:b/>
          <w:sz w:val="22"/>
        </w:rPr>
        <w:t>Employee Hotline</w:t>
      </w:r>
      <w:r w:rsidRPr="00F809F7">
        <w:rPr>
          <w:rFonts w:asciiTheme="minorHAnsi" w:hAnsiTheme="minorHAnsi" w:cstheme="minorHAnsi"/>
          <w:sz w:val="22"/>
        </w:rPr>
        <w:t>). Employees will have the option of making enquiries on a confidential basis.</w:t>
      </w:r>
      <w:bookmarkEnd w:id="19"/>
    </w:p>
    <w:p w14:paraId="0A725DB4" w14:textId="10FADB9C" w:rsidR="007D19B5" w:rsidRPr="00F809F7" w:rsidRDefault="007E084E" w:rsidP="003440D8">
      <w:pPr>
        <w:pStyle w:val="EUParagraphLevel1"/>
        <w:jc w:val="left"/>
        <w:rPr>
          <w:rFonts w:asciiTheme="minorHAnsi" w:hAnsiTheme="minorHAnsi" w:cstheme="minorHAnsi"/>
          <w:sz w:val="22"/>
        </w:rPr>
      </w:pPr>
      <w:r w:rsidRPr="00F809F7">
        <w:rPr>
          <w:rFonts w:asciiTheme="minorHAnsi" w:hAnsiTheme="minorHAnsi" w:cstheme="minorHAnsi"/>
          <w:sz w:val="22"/>
        </w:rPr>
        <w:t xml:space="preserve">The Crown Entities acknowledge that the </w:t>
      </w:r>
      <w:r w:rsidR="006962FD" w:rsidRPr="00F809F7">
        <w:rPr>
          <w:rFonts w:asciiTheme="minorHAnsi" w:hAnsiTheme="minorHAnsi" w:cstheme="minorHAnsi"/>
          <w:sz w:val="22"/>
        </w:rPr>
        <w:t>United Workers Union (</w:t>
      </w:r>
      <w:r w:rsidRPr="00F809F7">
        <w:rPr>
          <w:rFonts w:asciiTheme="minorHAnsi" w:hAnsiTheme="minorHAnsi" w:cstheme="minorHAnsi"/>
          <w:b/>
          <w:bCs/>
          <w:sz w:val="22"/>
        </w:rPr>
        <w:t>UWU</w:t>
      </w:r>
      <w:r w:rsidR="006962FD" w:rsidRPr="00F809F7">
        <w:rPr>
          <w:rFonts w:asciiTheme="minorHAnsi" w:hAnsiTheme="minorHAnsi" w:cstheme="minorHAnsi"/>
          <w:sz w:val="22"/>
        </w:rPr>
        <w:t>)</w:t>
      </w:r>
      <w:r w:rsidRPr="00F809F7">
        <w:rPr>
          <w:rFonts w:asciiTheme="minorHAnsi" w:hAnsiTheme="minorHAnsi" w:cstheme="minorHAnsi"/>
          <w:sz w:val="22"/>
        </w:rPr>
        <w:t xml:space="preserve"> will operate a hotline for current and former employees of the Crown Entities to make enquiries in relation to their entitlements, underpayments or related employment concerns (</w:t>
      </w:r>
      <w:r w:rsidRPr="00F809F7">
        <w:rPr>
          <w:rFonts w:asciiTheme="minorHAnsi" w:hAnsiTheme="minorHAnsi" w:cstheme="minorHAnsi"/>
          <w:b/>
          <w:sz w:val="22"/>
        </w:rPr>
        <w:t>UWU Hotline</w:t>
      </w:r>
      <w:r w:rsidRPr="00F809F7">
        <w:rPr>
          <w:rFonts w:asciiTheme="minorHAnsi" w:hAnsiTheme="minorHAnsi" w:cstheme="minorHAnsi"/>
          <w:sz w:val="22"/>
        </w:rPr>
        <w:t>).</w:t>
      </w:r>
    </w:p>
    <w:p w14:paraId="608177E3" w14:textId="04A38333" w:rsidR="007D19B5" w:rsidRPr="00F809F7" w:rsidRDefault="007E084E" w:rsidP="003440D8">
      <w:pPr>
        <w:pStyle w:val="EUParagraphLevel1"/>
        <w:jc w:val="left"/>
        <w:rPr>
          <w:rFonts w:asciiTheme="minorHAnsi" w:hAnsiTheme="minorHAnsi" w:cstheme="minorHAnsi"/>
          <w:sz w:val="22"/>
        </w:rPr>
      </w:pPr>
      <w:bookmarkStart w:id="20" w:name="_Ref106097352"/>
      <w:r w:rsidRPr="00F809F7">
        <w:rPr>
          <w:rFonts w:asciiTheme="minorHAnsi" w:hAnsiTheme="minorHAnsi" w:cstheme="minorHAnsi"/>
          <w:sz w:val="22"/>
        </w:rPr>
        <w:t>The Crown Entities</w:t>
      </w:r>
      <w:r w:rsidR="007D19B5" w:rsidRPr="00F809F7">
        <w:rPr>
          <w:rFonts w:asciiTheme="minorHAnsi" w:hAnsiTheme="minorHAnsi" w:cstheme="minorHAnsi"/>
          <w:sz w:val="22"/>
        </w:rPr>
        <w:t xml:space="preserve"> will:</w:t>
      </w:r>
      <w:bookmarkEnd w:id="20"/>
    </w:p>
    <w:p w14:paraId="61E133D4" w14:textId="39455FC1" w:rsidR="007D19B5" w:rsidRPr="00F809F7" w:rsidRDefault="007D19B5" w:rsidP="003440D8">
      <w:pPr>
        <w:pStyle w:val="EUParagraphLevel2"/>
        <w:jc w:val="left"/>
        <w:rPr>
          <w:sz w:val="22"/>
          <w:szCs w:val="22"/>
        </w:rPr>
      </w:pPr>
      <w:bookmarkStart w:id="21" w:name="_Ref106097354"/>
      <w:r w:rsidRPr="00F809F7">
        <w:rPr>
          <w:sz w:val="22"/>
          <w:szCs w:val="22"/>
        </w:rPr>
        <w:t xml:space="preserve">ensure the Employee Hotline remains operational for a period of </w:t>
      </w:r>
      <w:r w:rsidR="007E084E" w:rsidRPr="00F809F7">
        <w:rPr>
          <w:sz w:val="22"/>
          <w:szCs w:val="22"/>
        </w:rPr>
        <w:t>3</w:t>
      </w:r>
      <w:r w:rsidRPr="00F809F7">
        <w:rPr>
          <w:sz w:val="22"/>
          <w:szCs w:val="22"/>
        </w:rPr>
        <w:t xml:space="preserve"> months;</w:t>
      </w:r>
      <w:bookmarkEnd w:id="21"/>
    </w:p>
    <w:p w14:paraId="178E293B" w14:textId="4E003FCD" w:rsidR="007D19B5" w:rsidRPr="00F809F7" w:rsidRDefault="007D19B5" w:rsidP="003440D8">
      <w:pPr>
        <w:pStyle w:val="EUParagraphLevel2"/>
        <w:jc w:val="left"/>
        <w:rPr>
          <w:sz w:val="22"/>
          <w:szCs w:val="22"/>
        </w:rPr>
      </w:pPr>
      <w:r w:rsidRPr="00F809F7">
        <w:rPr>
          <w:sz w:val="22"/>
          <w:szCs w:val="22"/>
        </w:rPr>
        <w:lastRenderedPageBreak/>
        <w:t>ensure that the telephone number and email address</w:t>
      </w:r>
      <w:r w:rsidR="007E084E" w:rsidRPr="00F809F7">
        <w:rPr>
          <w:sz w:val="22"/>
          <w:szCs w:val="22"/>
        </w:rPr>
        <w:t xml:space="preserve"> for the Employee Hotline and the details of the UWU Hotline</w:t>
      </w:r>
      <w:r w:rsidRPr="00F809F7">
        <w:rPr>
          <w:sz w:val="22"/>
          <w:szCs w:val="22"/>
        </w:rPr>
        <w:t xml:space="preserve"> are included on the public notice (see clauses </w:t>
      </w:r>
      <w:r w:rsidRPr="00F809F7">
        <w:rPr>
          <w:sz w:val="22"/>
          <w:szCs w:val="22"/>
        </w:rPr>
        <w:fldChar w:fldCharType="begin"/>
      </w:r>
      <w:r w:rsidRPr="00F809F7">
        <w:rPr>
          <w:sz w:val="22"/>
          <w:szCs w:val="22"/>
        </w:rPr>
        <w:instrText xml:space="preserve"> REF _Ref24276413 \r \h </w:instrText>
      </w:r>
      <w:r w:rsidR="00DD15A1" w:rsidRPr="00F809F7">
        <w:rPr>
          <w:sz w:val="22"/>
          <w:szCs w:val="22"/>
        </w:rPr>
        <w:instrText xml:space="preserve"> \* MERGEFORMAT </w:instrText>
      </w:r>
      <w:r w:rsidRPr="00F809F7">
        <w:rPr>
          <w:sz w:val="22"/>
          <w:szCs w:val="22"/>
        </w:rPr>
      </w:r>
      <w:r w:rsidRPr="00F809F7">
        <w:rPr>
          <w:sz w:val="22"/>
          <w:szCs w:val="22"/>
        </w:rPr>
        <w:fldChar w:fldCharType="separate"/>
      </w:r>
      <w:r w:rsidR="007F4849">
        <w:rPr>
          <w:sz w:val="22"/>
          <w:szCs w:val="22"/>
        </w:rPr>
        <w:t>57</w:t>
      </w:r>
      <w:r w:rsidRPr="00F809F7">
        <w:rPr>
          <w:sz w:val="22"/>
          <w:szCs w:val="22"/>
        </w:rPr>
        <w:fldChar w:fldCharType="end"/>
      </w:r>
      <w:r w:rsidR="009F7AB6" w:rsidRPr="00F809F7">
        <w:rPr>
          <w:sz w:val="22"/>
          <w:szCs w:val="22"/>
        </w:rPr>
        <w:t xml:space="preserve"> - 59</w:t>
      </w:r>
      <w:r w:rsidRPr="00F809F7">
        <w:rPr>
          <w:sz w:val="22"/>
          <w:szCs w:val="22"/>
        </w:rPr>
        <w:t>)</w:t>
      </w:r>
      <w:r w:rsidR="008F0B87" w:rsidRPr="00F809F7">
        <w:rPr>
          <w:sz w:val="22"/>
          <w:szCs w:val="22"/>
        </w:rPr>
        <w:t xml:space="preserve">, the workplace notice (see clauses </w:t>
      </w:r>
      <w:r w:rsidR="008F3246" w:rsidRPr="00F809F7">
        <w:rPr>
          <w:sz w:val="22"/>
          <w:szCs w:val="22"/>
        </w:rPr>
        <w:t>60 - 63</w:t>
      </w:r>
      <w:r w:rsidR="008F0B87" w:rsidRPr="00F809F7">
        <w:rPr>
          <w:sz w:val="22"/>
          <w:szCs w:val="22"/>
        </w:rPr>
        <w:t>)</w:t>
      </w:r>
      <w:r w:rsidR="007A3E32" w:rsidRPr="00F809F7">
        <w:rPr>
          <w:sz w:val="22"/>
          <w:szCs w:val="22"/>
        </w:rPr>
        <w:t xml:space="preserve">, the website notice (see clauses </w:t>
      </w:r>
      <w:r w:rsidR="008F3246" w:rsidRPr="00F809F7">
        <w:rPr>
          <w:sz w:val="22"/>
          <w:szCs w:val="22"/>
        </w:rPr>
        <w:t>64 - 66</w:t>
      </w:r>
      <w:r w:rsidR="007A3E32" w:rsidRPr="00F809F7">
        <w:rPr>
          <w:sz w:val="22"/>
          <w:szCs w:val="22"/>
        </w:rPr>
        <w:t>)</w:t>
      </w:r>
      <w:r w:rsidRPr="00F809F7">
        <w:rPr>
          <w:sz w:val="22"/>
          <w:szCs w:val="22"/>
        </w:rPr>
        <w:t xml:space="preserve"> and the social media notice (see clauses </w:t>
      </w:r>
      <w:r w:rsidR="008F3246" w:rsidRPr="00F809F7">
        <w:rPr>
          <w:sz w:val="22"/>
          <w:szCs w:val="22"/>
        </w:rPr>
        <w:t>67 - 69</w:t>
      </w:r>
      <w:r w:rsidRPr="00F809F7">
        <w:rPr>
          <w:sz w:val="22"/>
          <w:szCs w:val="22"/>
        </w:rPr>
        <w:t>);</w:t>
      </w:r>
    </w:p>
    <w:p w14:paraId="43D06E69" w14:textId="0CC138CA" w:rsidR="007D19B5" w:rsidRPr="00F809F7" w:rsidRDefault="007D19B5" w:rsidP="003440D8">
      <w:pPr>
        <w:pStyle w:val="EUParagraphLevel2"/>
        <w:jc w:val="left"/>
        <w:rPr>
          <w:sz w:val="22"/>
          <w:szCs w:val="22"/>
        </w:rPr>
      </w:pPr>
      <w:r w:rsidRPr="00F809F7">
        <w:rPr>
          <w:sz w:val="22"/>
          <w:szCs w:val="22"/>
        </w:rPr>
        <w:t>communicate the existence and purpose of the Employee Hotline</w:t>
      </w:r>
      <w:r w:rsidR="007E084E" w:rsidRPr="00F809F7">
        <w:rPr>
          <w:sz w:val="22"/>
          <w:szCs w:val="22"/>
        </w:rPr>
        <w:t xml:space="preserve"> and UWU Hotline</w:t>
      </w:r>
      <w:r w:rsidRPr="00F809F7">
        <w:rPr>
          <w:sz w:val="22"/>
          <w:szCs w:val="22"/>
        </w:rPr>
        <w:t xml:space="preserve"> by way of letter </w:t>
      </w:r>
      <w:r w:rsidR="00530448" w:rsidRPr="00F809F7">
        <w:rPr>
          <w:sz w:val="22"/>
          <w:szCs w:val="22"/>
        </w:rPr>
        <w:t xml:space="preserve">or email </w:t>
      </w:r>
      <w:r w:rsidRPr="00F809F7">
        <w:rPr>
          <w:sz w:val="22"/>
          <w:szCs w:val="22"/>
        </w:rPr>
        <w:t xml:space="preserve">to the last known address </w:t>
      </w:r>
      <w:r w:rsidR="00530448" w:rsidRPr="00F809F7">
        <w:rPr>
          <w:sz w:val="22"/>
          <w:szCs w:val="22"/>
        </w:rPr>
        <w:t xml:space="preserve">or email address </w:t>
      </w:r>
      <w:r w:rsidRPr="00F809F7">
        <w:rPr>
          <w:sz w:val="22"/>
          <w:szCs w:val="22"/>
        </w:rPr>
        <w:t xml:space="preserve">of all </w:t>
      </w:r>
      <w:r w:rsidR="00530448" w:rsidRPr="00F809F7">
        <w:rPr>
          <w:sz w:val="22"/>
          <w:szCs w:val="22"/>
        </w:rPr>
        <w:t xml:space="preserve">current and </w:t>
      </w:r>
      <w:r w:rsidRPr="00F809F7">
        <w:rPr>
          <w:sz w:val="22"/>
          <w:szCs w:val="22"/>
        </w:rPr>
        <w:t xml:space="preserve">former employees </w:t>
      </w:r>
      <w:r w:rsidR="007E084E" w:rsidRPr="00F809F7">
        <w:rPr>
          <w:sz w:val="22"/>
          <w:szCs w:val="22"/>
        </w:rPr>
        <w:t>of the Crown Entities within the Relevant Period</w:t>
      </w:r>
      <w:r w:rsidRPr="00F809F7">
        <w:rPr>
          <w:sz w:val="22"/>
          <w:szCs w:val="22"/>
        </w:rPr>
        <w:t xml:space="preserve">. </w:t>
      </w:r>
      <w:r w:rsidR="007E084E" w:rsidRPr="00F809F7">
        <w:rPr>
          <w:sz w:val="22"/>
          <w:szCs w:val="22"/>
        </w:rPr>
        <w:t xml:space="preserve">The Crown Entities </w:t>
      </w:r>
      <w:r w:rsidRPr="00F809F7">
        <w:rPr>
          <w:sz w:val="22"/>
          <w:szCs w:val="22"/>
        </w:rPr>
        <w:t>will:</w:t>
      </w:r>
    </w:p>
    <w:p w14:paraId="2E2891E8" w14:textId="79AD1807" w:rsidR="007D19B5" w:rsidRPr="00F809F7" w:rsidRDefault="007D19B5" w:rsidP="003440D8">
      <w:pPr>
        <w:pStyle w:val="EUParagraphLevel3"/>
        <w:jc w:val="left"/>
        <w:rPr>
          <w:rFonts w:cstheme="minorHAnsi"/>
          <w:sz w:val="22"/>
        </w:rPr>
      </w:pPr>
      <w:r w:rsidRPr="00F809F7">
        <w:rPr>
          <w:rFonts w:cstheme="minorHAnsi"/>
          <w:sz w:val="22"/>
        </w:rPr>
        <w:t>ensure the letter</w:t>
      </w:r>
      <w:r w:rsidR="00530448" w:rsidRPr="00F809F7">
        <w:rPr>
          <w:rFonts w:cstheme="minorHAnsi"/>
          <w:sz w:val="22"/>
        </w:rPr>
        <w:t xml:space="preserve"> or email </w:t>
      </w:r>
      <w:r w:rsidRPr="00F809F7">
        <w:rPr>
          <w:rFonts w:cstheme="minorHAnsi"/>
          <w:sz w:val="22"/>
        </w:rPr>
        <w:t xml:space="preserve">is in the form of Attachment A to this Undertaking; </w:t>
      </w:r>
    </w:p>
    <w:p w14:paraId="65722A00" w14:textId="7E9E3D7F" w:rsidR="007D19B5" w:rsidRPr="00F809F7" w:rsidRDefault="007D19B5" w:rsidP="003440D8">
      <w:pPr>
        <w:pStyle w:val="EUParagraphLevel3"/>
        <w:jc w:val="left"/>
        <w:rPr>
          <w:rFonts w:cstheme="minorHAnsi"/>
          <w:sz w:val="22"/>
        </w:rPr>
      </w:pPr>
      <w:r w:rsidRPr="00F809F7">
        <w:rPr>
          <w:rFonts w:cstheme="minorHAnsi"/>
          <w:sz w:val="22"/>
        </w:rPr>
        <w:t xml:space="preserve">provide evidence to the FWO that the letter has been mailed </w:t>
      </w:r>
      <w:r w:rsidR="00530448" w:rsidRPr="00F809F7">
        <w:rPr>
          <w:rFonts w:cstheme="minorHAnsi"/>
          <w:sz w:val="22"/>
        </w:rPr>
        <w:t xml:space="preserve">or email has been sent </w:t>
      </w:r>
      <w:r w:rsidRPr="00F809F7">
        <w:rPr>
          <w:rFonts w:cstheme="minorHAnsi"/>
          <w:sz w:val="22"/>
        </w:rPr>
        <w:t xml:space="preserve">to all required current and former employees </w:t>
      </w:r>
      <w:r w:rsidR="007E084E" w:rsidRPr="00F809F7">
        <w:rPr>
          <w:rFonts w:cstheme="minorHAnsi"/>
          <w:sz w:val="22"/>
        </w:rPr>
        <w:t xml:space="preserve">within </w:t>
      </w:r>
      <w:r w:rsidR="00016D8A" w:rsidRPr="00F809F7">
        <w:rPr>
          <w:rFonts w:cstheme="minorHAnsi"/>
          <w:sz w:val="22"/>
        </w:rPr>
        <w:t>45</w:t>
      </w:r>
      <w:r w:rsidR="007E084E" w:rsidRPr="00F809F7">
        <w:rPr>
          <w:rFonts w:cstheme="minorHAnsi"/>
          <w:sz w:val="22"/>
        </w:rPr>
        <w:t xml:space="preserve"> days of the Commencement Date</w:t>
      </w:r>
      <w:r w:rsidRPr="00F809F7">
        <w:rPr>
          <w:rFonts w:cstheme="minorHAnsi"/>
          <w:sz w:val="22"/>
        </w:rPr>
        <w:t>;</w:t>
      </w:r>
    </w:p>
    <w:p w14:paraId="67C22F18" w14:textId="71851E26" w:rsidR="007D19B5" w:rsidRPr="00F809F7" w:rsidRDefault="007D19B5" w:rsidP="003440D8">
      <w:pPr>
        <w:pStyle w:val="EUParagraphLevel2"/>
        <w:jc w:val="left"/>
        <w:rPr>
          <w:sz w:val="22"/>
          <w:szCs w:val="22"/>
        </w:rPr>
      </w:pPr>
      <w:r w:rsidRPr="00F809F7">
        <w:rPr>
          <w:sz w:val="22"/>
          <w:szCs w:val="22"/>
        </w:rPr>
        <w:t>take steps to respond to each telephone and email enquiry</w:t>
      </w:r>
      <w:r w:rsidR="00B13854" w:rsidRPr="00F809F7">
        <w:rPr>
          <w:sz w:val="22"/>
          <w:szCs w:val="22"/>
        </w:rPr>
        <w:t xml:space="preserve">, or any </w:t>
      </w:r>
      <w:r w:rsidR="00F14532" w:rsidRPr="00F809F7">
        <w:rPr>
          <w:sz w:val="22"/>
          <w:szCs w:val="22"/>
        </w:rPr>
        <w:t>e</w:t>
      </w:r>
      <w:r w:rsidR="00B13854" w:rsidRPr="00F809F7">
        <w:rPr>
          <w:sz w:val="22"/>
          <w:szCs w:val="22"/>
        </w:rPr>
        <w:t xml:space="preserve">nquiry received by the UWU Hotline and referred to </w:t>
      </w:r>
      <w:r w:rsidR="00F5573D" w:rsidRPr="00F809F7">
        <w:rPr>
          <w:sz w:val="22"/>
          <w:szCs w:val="22"/>
        </w:rPr>
        <w:t xml:space="preserve">the </w:t>
      </w:r>
      <w:r w:rsidR="00B13854" w:rsidRPr="00F809F7">
        <w:rPr>
          <w:sz w:val="22"/>
          <w:szCs w:val="22"/>
        </w:rPr>
        <w:t xml:space="preserve">Crown </w:t>
      </w:r>
      <w:r w:rsidR="00F5573D" w:rsidRPr="00F809F7">
        <w:rPr>
          <w:sz w:val="22"/>
          <w:szCs w:val="22"/>
        </w:rPr>
        <w:t xml:space="preserve">Entities </w:t>
      </w:r>
      <w:r w:rsidR="00B13854" w:rsidRPr="00F809F7">
        <w:rPr>
          <w:sz w:val="22"/>
          <w:szCs w:val="22"/>
        </w:rPr>
        <w:t>by the UWU,</w:t>
      </w:r>
      <w:r w:rsidRPr="00F809F7">
        <w:rPr>
          <w:sz w:val="22"/>
          <w:szCs w:val="22"/>
        </w:rPr>
        <w:t xml:space="preserve"> and seek to resolve any issues within </w:t>
      </w:r>
      <w:r w:rsidR="009B77CB" w:rsidRPr="00F809F7">
        <w:rPr>
          <w:sz w:val="22"/>
          <w:szCs w:val="22"/>
        </w:rPr>
        <w:t>45</w:t>
      </w:r>
      <w:r w:rsidRPr="00F809F7">
        <w:rPr>
          <w:sz w:val="22"/>
          <w:szCs w:val="22"/>
        </w:rPr>
        <w:t xml:space="preserve"> days and notify the FWO of any issues that are not resolved within 60 days; </w:t>
      </w:r>
    </w:p>
    <w:p w14:paraId="1F95978B" w14:textId="5FA94B98" w:rsidR="007D19B5" w:rsidRPr="00F809F7" w:rsidRDefault="007D19B5" w:rsidP="003440D8">
      <w:pPr>
        <w:pStyle w:val="EUParagraphLevel2"/>
        <w:jc w:val="left"/>
        <w:rPr>
          <w:sz w:val="22"/>
          <w:szCs w:val="22"/>
        </w:rPr>
      </w:pPr>
      <w:r w:rsidRPr="00F809F7">
        <w:rPr>
          <w:sz w:val="22"/>
          <w:szCs w:val="22"/>
        </w:rPr>
        <w:t>provide a de-identified list of enquiries received by the Employee Hotline</w:t>
      </w:r>
      <w:r w:rsidR="00B13854" w:rsidRPr="00F809F7">
        <w:rPr>
          <w:sz w:val="22"/>
          <w:szCs w:val="22"/>
        </w:rPr>
        <w:t>, or received by the UWU Hotline and refer</w:t>
      </w:r>
      <w:r w:rsidR="00F93E1C" w:rsidRPr="00F809F7">
        <w:rPr>
          <w:sz w:val="22"/>
          <w:szCs w:val="22"/>
        </w:rPr>
        <w:t>red</w:t>
      </w:r>
      <w:r w:rsidR="00B13854" w:rsidRPr="00F809F7">
        <w:rPr>
          <w:sz w:val="22"/>
          <w:szCs w:val="22"/>
        </w:rPr>
        <w:t xml:space="preserve"> to </w:t>
      </w:r>
      <w:r w:rsidR="00F5573D" w:rsidRPr="00F809F7">
        <w:rPr>
          <w:sz w:val="22"/>
          <w:szCs w:val="22"/>
        </w:rPr>
        <w:t xml:space="preserve">the </w:t>
      </w:r>
      <w:r w:rsidR="00B13854" w:rsidRPr="00F809F7">
        <w:rPr>
          <w:sz w:val="22"/>
          <w:szCs w:val="22"/>
        </w:rPr>
        <w:t xml:space="preserve">Crown </w:t>
      </w:r>
      <w:r w:rsidR="00F5573D" w:rsidRPr="00F809F7">
        <w:rPr>
          <w:sz w:val="22"/>
          <w:szCs w:val="22"/>
        </w:rPr>
        <w:t xml:space="preserve">Entities </w:t>
      </w:r>
      <w:r w:rsidR="00B13854" w:rsidRPr="00F809F7">
        <w:rPr>
          <w:sz w:val="22"/>
          <w:szCs w:val="22"/>
        </w:rPr>
        <w:t>by the UWU,</w:t>
      </w:r>
      <w:r w:rsidRPr="00F809F7">
        <w:rPr>
          <w:sz w:val="22"/>
          <w:szCs w:val="22"/>
        </w:rPr>
        <w:t xml:space="preserve"> to the FWO </w:t>
      </w:r>
      <w:r w:rsidR="00B13854" w:rsidRPr="00F809F7">
        <w:rPr>
          <w:sz w:val="22"/>
          <w:szCs w:val="22"/>
        </w:rPr>
        <w:t xml:space="preserve">at the end of the 3 month period </w:t>
      </w:r>
      <w:r w:rsidR="00044937" w:rsidRPr="00F809F7">
        <w:rPr>
          <w:sz w:val="22"/>
          <w:szCs w:val="22"/>
        </w:rPr>
        <w:t xml:space="preserve">referred to in </w:t>
      </w:r>
      <w:r w:rsidR="00B13854" w:rsidRPr="00F809F7">
        <w:rPr>
          <w:sz w:val="22"/>
          <w:szCs w:val="22"/>
        </w:rPr>
        <w:t xml:space="preserve">clause </w:t>
      </w:r>
      <w:r w:rsidR="005E23CB" w:rsidRPr="00F809F7">
        <w:rPr>
          <w:sz w:val="22"/>
          <w:szCs w:val="22"/>
        </w:rPr>
        <w:t>56</w:t>
      </w:r>
      <w:r w:rsidR="00B13854" w:rsidRPr="00F809F7">
        <w:rPr>
          <w:sz w:val="22"/>
          <w:szCs w:val="22"/>
        </w:rPr>
        <w:fldChar w:fldCharType="begin"/>
      </w:r>
      <w:r w:rsidR="00B13854" w:rsidRPr="00F809F7">
        <w:rPr>
          <w:sz w:val="22"/>
          <w:szCs w:val="22"/>
        </w:rPr>
        <w:instrText xml:space="preserve"> REF _Ref106097354 \r \h </w:instrText>
      </w:r>
      <w:r w:rsidR="00DD15A1" w:rsidRPr="00F809F7">
        <w:rPr>
          <w:sz w:val="22"/>
          <w:szCs w:val="22"/>
        </w:rPr>
        <w:instrText xml:space="preserve"> \* MERGEFORMAT </w:instrText>
      </w:r>
      <w:r w:rsidR="00B13854" w:rsidRPr="00F809F7">
        <w:rPr>
          <w:sz w:val="22"/>
          <w:szCs w:val="22"/>
        </w:rPr>
      </w:r>
      <w:r w:rsidR="00B13854" w:rsidRPr="00F809F7">
        <w:rPr>
          <w:sz w:val="22"/>
          <w:szCs w:val="22"/>
        </w:rPr>
        <w:fldChar w:fldCharType="separate"/>
      </w:r>
      <w:r w:rsidR="007F4849">
        <w:rPr>
          <w:sz w:val="22"/>
          <w:szCs w:val="22"/>
        </w:rPr>
        <w:t>(a)</w:t>
      </w:r>
      <w:r w:rsidR="00B13854" w:rsidRPr="00F809F7">
        <w:rPr>
          <w:sz w:val="22"/>
          <w:szCs w:val="22"/>
        </w:rPr>
        <w:fldChar w:fldCharType="end"/>
      </w:r>
      <w:r w:rsidR="00B13854" w:rsidRPr="00F809F7">
        <w:rPr>
          <w:sz w:val="22"/>
          <w:szCs w:val="22"/>
        </w:rPr>
        <w:t>, above</w:t>
      </w:r>
      <w:r w:rsidR="00F14532" w:rsidRPr="00F809F7">
        <w:rPr>
          <w:sz w:val="22"/>
          <w:szCs w:val="22"/>
        </w:rPr>
        <w:t xml:space="preserve">. If any enquiries remain outstanding at the end of the 3 month </w:t>
      </w:r>
      <w:r w:rsidR="0028690B" w:rsidRPr="00F809F7">
        <w:rPr>
          <w:sz w:val="22"/>
          <w:szCs w:val="22"/>
        </w:rPr>
        <w:t>period,</w:t>
      </w:r>
      <w:r w:rsidR="00F14532" w:rsidRPr="00F809F7">
        <w:rPr>
          <w:sz w:val="22"/>
          <w:szCs w:val="22"/>
        </w:rPr>
        <w:t xml:space="preserve"> the Crown Entities will continue to report on those enquiries until each enquiry is concluded</w:t>
      </w:r>
      <w:r w:rsidR="00F96CF0" w:rsidRPr="00F809F7">
        <w:rPr>
          <w:sz w:val="22"/>
          <w:szCs w:val="22"/>
        </w:rPr>
        <w:t>;</w:t>
      </w:r>
      <w:r w:rsidR="00667B8C" w:rsidRPr="00F809F7">
        <w:rPr>
          <w:sz w:val="22"/>
          <w:szCs w:val="22"/>
        </w:rPr>
        <w:t xml:space="preserve"> and</w:t>
      </w:r>
    </w:p>
    <w:p w14:paraId="4A314ADD" w14:textId="66850D35" w:rsidR="00F96CF0" w:rsidRPr="00F809F7" w:rsidRDefault="00F96CF0" w:rsidP="003440D8">
      <w:pPr>
        <w:pStyle w:val="EUParagraphLevel2"/>
        <w:jc w:val="left"/>
        <w:rPr>
          <w:sz w:val="22"/>
          <w:szCs w:val="22"/>
        </w:rPr>
      </w:pPr>
      <w:r w:rsidRPr="00F809F7">
        <w:rPr>
          <w:sz w:val="22"/>
          <w:szCs w:val="22"/>
        </w:rPr>
        <w:t>exercise reasonable endeavours to support and facilitate the</w:t>
      </w:r>
      <w:r w:rsidR="00667B8C" w:rsidRPr="00F809F7">
        <w:rPr>
          <w:sz w:val="22"/>
          <w:szCs w:val="22"/>
        </w:rPr>
        <w:t xml:space="preserve"> effective</w:t>
      </w:r>
      <w:r w:rsidRPr="00F809F7">
        <w:rPr>
          <w:sz w:val="22"/>
          <w:szCs w:val="22"/>
        </w:rPr>
        <w:t xml:space="preserve"> operation of the UWU Hotline</w:t>
      </w:r>
      <w:r w:rsidR="00667B8C" w:rsidRPr="00F809F7">
        <w:rPr>
          <w:sz w:val="22"/>
          <w:szCs w:val="22"/>
        </w:rPr>
        <w:t>.</w:t>
      </w:r>
    </w:p>
    <w:p w14:paraId="0A92DAD7" w14:textId="77777777" w:rsidR="007D19B5" w:rsidRPr="00F809F7" w:rsidRDefault="007D19B5" w:rsidP="003440D8">
      <w:pPr>
        <w:pStyle w:val="EUHeading3"/>
        <w:jc w:val="left"/>
        <w:rPr>
          <w:rFonts w:cstheme="minorHAnsi"/>
          <w:sz w:val="22"/>
          <w:szCs w:val="22"/>
        </w:rPr>
      </w:pPr>
      <w:r w:rsidRPr="00F809F7">
        <w:rPr>
          <w:rFonts w:cstheme="minorHAnsi"/>
          <w:sz w:val="22"/>
          <w:szCs w:val="22"/>
        </w:rPr>
        <w:t>Public Notice</w:t>
      </w:r>
    </w:p>
    <w:p w14:paraId="3EE22599" w14:textId="7BF310FF" w:rsidR="007D19B5" w:rsidRPr="00F809F7" w:rsidRDefault="007D19B5" w:rsidP="003440D8">
      <w:pPr>
        <w:pStyle w:val="EUParagraphLevel1"/>
        <w:jc w:val="left"/>
        <w:rPr>
          <w:rFonts w:asciiTheme="minorHAnsi" w:hAnsiTheme="minorHAnsi" w:cstheme="minorHAnsi"/>
          <w:sz w:val="22"/>
        </w:rPr>
      </w:pPr>
      <w:bookmarkStart w:id="22" w:name="_Ref24276413"/>
      <w:r w:rsidRPr="00F809F7">
        <w:rPr>
          <w:rFonts w:asciiTheme="minorHAnsi" w:hAnsiTheme="minorHAnsi" w:cstheme="minorHAnsi"/>
          <w:sz w:val="22"/>
        </w:rPr>
        <w:t xml:space="preserve">Within </w:t>
      </w:r>
      <w:r w:rsidR="006A2C00" w:rsidRPr="00F809F7">
        <w:rPr>
          <w:rFonts w:asciiTheme="minorHAnsi" w:hAnsiTheme="minorHAnsi" w:cstheme="minorHAnsi"/>
          <w:sz w:val="22"/>
        </w:rPr>
        <w:t>45</w:t>
      </w:r>
      <w:r w:rsidRPr="00F809F7">
        <w:rPr>
          <w:rFonts w:asciiTheme="minorHAnsi" w:hAnsiTheme="minorHAnsi" w:cstheme="minorHAnsi"/>
          <w:sz w:val="22"/>
        </w:rPr>
        <w:t xml:space="preserve"> days of, but not prior to, the FWO publishing a media release on its website in respect of the Undertaking, </w:t>
      </w:r>
      <w:r w:rsidR="00621D26" w:rsidRPr="00F809F7">
        <w:rPr>
          <w:rFonts w:asciiTheme="minorHAnsi" w:hAnsiTheme="minorHAnsi" w:cstheme="minorHAnsi"/>
          <w:sz w:val="22"/>
        </w:rPr>
        <w:t xml:space="preserve">the Crown Entities </w:t>
      </w:r>
      <w:r w:rsidRPr="00F809F7">
        <w:rPr>
          <w:rFonts w:asciiTheme="minorHAnsi" w:hAnsiTheme="minorHAnsi" w:cstheme="minorHAnsi"/>
          <w:sz w:val="22"/>
        </w:rPr>
        <w:t xml:space="preserve">will place a notice in </w:t>
      </w:r>
      <w:r w:rsidR="00621D26" w:rsidRPr="00F809F7">
        <w:rPr>
          <w:rFonts w:asciiTheme="minorHAnsi" w:hAnsiTheme="minorHAnsi" w:cstheme="minorHAnsi"/>
          <w:i/>
          <w:sz w:val="22"/>
        </w:rPr>
        <w:t>The Australian</w:t>
      </w:r>
      <w:r w:rsidR="00621D26" w:rsidRPr="00F809F7">
        <w:rPr>
          <w:rFonts w:asciiTheme="minorHAnsi" w:hAnsiTheme="minorHAnsi" w:cstheme="minorHAnsi"/>
          <w:sz w:val="22"/>
        </w:rPr>
        <w:t xml:space="preserve"> and the </w:t>
      </w:r>
      <w:r w:rsidR="00621D26" w:rsidRPr="00F809F7">
        <w:rPr>
          <w:rFonts w:asciiTheme="minorHAnsi" w:hAnsiTheme="minorHAnsi" w:cstheme="minorHAnsi"/>
          <w:i/>
          <w:sz w:val="22"/>
        </w:rPr>
        <w:t>Australia Financial Review</w:t>
      </w:r>
      <w:r w:rsidR="008733BD" w:rsidRPr="00F809F7">
        <w:rPr>
          <w:rFonts w:asciiTheme="minorHAnsi" w:hAnsiTheme="minorHAnsi" w:cstheme="minorHAnsi"/>
          <w:sz w:val="22"/>
        </w:rPr>
        <w:t xml:space="preserve"> </w:t>
      </w:r>
      <w:r w:rsidRPr="00F809F7">
        <w:rPr>
          <w:rFonts w:asciiTheme="minorHAnsi" w:hAnsiTheme="minorHAnsi" w:cstheme="minorHAnsi"/>
          <w:sz w:val="22"/>
        </w:rPr>
        <w:t>(</w:t>
      </w:r>
      <w:r w:rsidRPr="00F809F7">
        <w:rPr>
          <w:rFonts w:asciiTheme="minorHAnsi" w:hAnsiTheme="minorHAnsi" w:cstheme="minorHAnsi"/>
          <w:b/>
          <w:sz w:val="22"/>
        </w:rPr>
        <w:t>Public Notice</w:t>
      </w:r>
      <w:r w:rsidRPr="00F809F7">
        <w:rPr>
          <w:rFonts w:asciiTheme="minorHAnsi" w:hAnsiTheme="minorHAnsi" w:cstheme="minorHAnsi"/>
          <w:sz w:val="22"/>
        </w:rPr>
        <w:t>).</w:t>
      </w:r>
      <w:bookmarkEnd w:id="22"/>
      <w:r w:rsidRPr="00F809F7">
        <w:rPr>
          <w:rFonts w:asciiTheme="minorHAnsi" w:hAnsiTheme="minorHAnsi" w:cstheme="minorHAnsi"/>
          <w:sz w:val="22"/>
        </w:rPr>
        <w:t xml:space="preserve"> </w:t>
      </w:r>
    </w:p>
    <w:p w14:paraId="04C940F8" w14:textId="77777777" w:rsidR="007D19B5" w:rsidRPr="00F809F7" w:rsidRDefault="007D19B5" w:rsidP="003440D8">
      <w:pPr>
        <w:pStyle w:val="EUParagraphLevel1"/>
        <w:jc w:val="left"/>
        <w:rPr>
          <w:rFonts w:asciiTheme="minorHAnsi" w:hAnsiTheme="minorHAnsi" w:cstheme="minorHAnsi"/>
          <w:sz w:val="22"/>
        </w:rPr>
      </w:pPr>
      <w:r w:rsidRPr="00F809F7">
        <w:rPr>
          <w:rFonts w:asciiTheme="minorHAnsi" w:hAnsiTheme="minorHAnsi" w:cstheme="minorHAnsi"/>
          <w:sz w:val="22"/>
        </w:rPr>
        <w:t xml:space="preserve">The Public Notice must: </w:t>
      </w:r>
    </w:p>
    <w:p w14:paraId="37CE0A2A" w14:textId="5AC7A41F" w:rsidR="007D19B5" w:rsidRPr="00F809F7" w:rsidRDefault="007D19B5" w:rsidP="003440D8">
      <w:pPr>
        <w:pStyle w:val="EUParagraphLevel2"/>
        <w:jc w:val="left"/>
        <w:rPr>
          <w:sz w:val="22"/>
          <w:szCs w:val="22"/>
        </w:rPr>
      </w:pPr>
      <w:r w:rsidRPr="00F809F7">
        <w:rPr>
          <w:sz w:val="22"/>
          <w:szCs w:val="22"/>
        </w:rPr>
        <w:t xml:space="preserve">bear the </w:t>
      </w:r>
      <w:r w:rsidR="00667B8C" w:rsidRPr="00F809F7">
        <w:rPr>
          <w:sz w:val="22"/>
          <w:szCs w:val="22"/>
        </w:rPr>
        <w:t>names and logo of the Crown Entities;</w:t>
      </w:r>
    </w:p>
    <w:p w14:paraId="7668BD34" w14:textId="738E6BBD" w:rsidR="007D19B5" w:rsidRPr="00F809F7" w:rsidRDefault="007D19B5" w:rsidP="003440D8">
      <w:pPr>
        <w:pStyle w:val="EUParagraphLevel2"/>
        <w:jc w:val="left"/>
        <w:rPr>
          <w:sz w:val="22"/>
          <w:szCs w:val="22"/>
        </w:rPr>
      </w:pPr>
      <w:r w:rsidRPr="00F809F7">
        <w:rPr>
          <w:sz w:val="22"/>
          <w:szCs w:val="22"/>
        </w:rPr>
        <w:t>appear within the first 5 pages of</w:t>
      </w:r>
      <w:r w:rsidR="00621D26" w:rsidRPr="00F809F7">
        <w:rPr>
          <w:sz w:val="22"/>
          <w:szCs w:val="22"/>
        </w:rPr>
        <w:t xml:space="preserve"> </w:t>
      </w:r>
      <w:r w:rsidR="00621D26" w:rsidRPr="00F809F7">
        <w:rPr>
          <w:i/>
          <w:sz w:val="22"/>
          <w:szCs w:val="22"/>
        </w:rPr>
        <w:t>The Australian</w:t>
      </w:r>
      <w:r w:rsidR="00621D26" w:rsidRPr="00F809F7">
        <w:rPr>
          <w:sz w:val="22"/>
          <w:szCs w:val="22"/>
        </w:rPr>
        <w:t xml:space="preserve"> and the </w:t>
      </w:r>
      <w:r w:rsidR="00621D26" w:rsidRPr="00F809F7">
        <w:rPr>
          <w:i/>
          <w:sz w:val="22"/>
          <w:szCs w:val="22"/>
        </w:rPr>
        <w:t>Australia Financial Review</w:t>
      </w:r>
      <w:r w:rsidRPr="00F809F7">
        <w:rPr>
          <w:sz w:val="22"/>
          <w:szCs w:val="22"/>
        </w:rPr>
        <w:t>;</w:t>
      </w:r>
    </w:p>
    <w:p w14:paraId="2B2F6CD4" w14:textId="18C2DE51" w:rsidR="007D19B5" w:rsidRPr="00F809F7" w:rsidRDefault="007D19B5" w:rsidP="003440D8">
      <w:pPr>
        <w:pStyle w:val="EUParagraphLevel2"/>
        <w:jc w:val="left"/>
        <w:rPr>
          <w:sz w:val="22"/>
          <w:szCs w:val="22"/>
        </w:rPr>
      </w:pPr>
      <w:r w:rsidRPr="00F809F7">
        <w:rPr>
          <w:sz w:val="22"/>
          <w:szCs w:val="22"/>
        </w:rPr>
        <w:t xml:space="preserve">be at least 10 cm x 8 cm; and </w:t>
      </w:r>
    </w:p>
    <w:p w14:paraId="556EBB16" w14:textId="6B2FE415" w:rsidR="007D19B5" w:rsidRPr="00F809F7" w:rsidRDefault="007D19B5" w:rsidP="003440D8">
      <w:pPr>
        <w:pStyle w:val="EUParagraphLevel2"/>
        <w:jc w:val="left"/>
        <w:rPr>
          <w:sz w:val="22"/>
          <w:szCs w:val="22"/>
        </w:rPr>
      </w:pPr>
      <w:r w:rsidRPr="00F809F7">
        <w:rPr>
          <w:sz w:val="22"/>
          <w:szCs w:val="22"/>
        </w:rPr>
        <w:lastRenderedPageBreak/>
        <w:t xml:space="preserve">contain wording in the form of Attachment </w:t>
      </w:r>
      <w:r w:rsidR="00EC2970" w:rsidRPr="00F809F7">
        <w:rPr>
          <w:sz w:val="22"/>
          <w:szCs w:val="22"/>
        </w:rPr>
        <w:t>B</w:t>
      </w:r>
      <w:r w:rsidRPr="00F809F7">
        <w:rPr>
          <w:sz w:val="22"/>
          <w:szCs w:val="22"/>
        </w:rPr>
        <w:t xml:space="preserve">. </w:t>
      </w:r>
    </w:p>
    <w:p w14:paraId="140C0C11" w14:textId="67327742" w:rsidR="007D19B5" w:rsidRPr="00F809F7" w:rsidRDefault="00621D26" w:rsidP="003440D8">
      <w:pPr>
        <w:pStyle w:val="EUParagraphLevel1"/>
        <w:jc w:val="left"/>
        <w:rPr>
          <w:rFonts w:asciiTheme="minorHAnsi" w:hAnsiTheme="minorHAnsi" w:cstheme="minorHAnsi"/>
          <w:sz w:val="22"/>
        </w:rPr>
      </w:pPr>
      <w:bookmarkStart w:id="23" w:name="_Ref24276423"/>
      <w:r w:rsidRPr="00F809F7">
        <w:rPr>
          <w:rFonts w:asciiTheme="minorHAnsi" w:hAnsiTheme="minorHAnsi" w:cstheme="minorHAnsi"/>
          <w:sz w:val="22"/>
        </w:rPr>
        <w:t xml:space="preserve">The Crown Entities </w:t>
      </w:r>
      <w:r w:rsidR="007D19B5" w:rsidRPr="00F809F7">
        <w:rPr>
          <w:rFonts w:asciiTheme="minorHAnsi" w:hAnsiTheme="minorHAnsi" w:cstheme="minorHAnsi"/>
          <w:sz w:val="22"/>
        </w:rPr>
        <w:t xml:space="preserve">will inform the FWO when the Public Notice will be published and provide a copy to the FWO within </w:t>
      </w:r>
      <w:r w:rsidR="00F339E2" w:rsidRPr="00F809F7">
        <w:rPr>
          <w:rFonts w:asciiTheme="minorHAnsi" w:hAnsiTheme="minorHAnsi" w:cstheme="minorHAnsi"/>
          <w:sz w:val="22"/>
        </w:rPr>
        <w:t>7</w:t>
      </w:r>
      <w:r w:rsidR="007D19B5" w:rsidRPr="00F809F7">
        <w:rPr>
          <w:rFonts w:asciiTheme="minorHAnsi" w:hAnsiTheme="minorHAnsi" w:cstheme="minorHAnsi"/>
          <w:sz w:val="22"/>
        </w:rPr>
        <w:t xml:space="preserve"> days of its publication.</w:t>
      </w:r>
      <w:bookmarkEnd w:id="23"/>
    </w:p>
    <w:p w14:paraId="2D37B02F" w14:textId="77777777" w:rsidR="007D19B5" w:rsidRPr="00F809F7" w:rsidRDefault="007D19B5" w:rsidP="003440D8">
      <w:pPr>
        <w:pStyle w:val="EUHeading3"/>
        <w:jc w:val="left"/>
        <w:rPr>
          <w:rFonts w:cstheme="minorHAnsi"/>
          <w:sz w:val="22"/>
          <w:szCs w:val="22"/>
        </w:rPr>
      </w:pPr>
      <w:r w:rsidRPr="00F809F7">
        <w:rPr>
          <w:rFonts w:cstheme="minorHAnsi"/>
          <w:sz w:val="22"/>
          <w:szCs w:val="22"/>
        </w:rPr>
        <w:t>Workplace Notice</w:t>
      </w:r>
    </w:p>
    <w:p w14:paraId="4C6EC3E7" w14:textId="758D3117" w:rsidR="007D19B5" w:rsidRPr="00F809F7" w:rsidRDefault="00621D26" w:rsidP="003440D8">
      <w:pPr>
        <w:pStyle w:val="EUParagraphLevel1"/>
        <w:jc w:val="left"/>
        <w:rPr>
          <w:rFonts w:asciiTheme="minorHAnsi" w:hAnsiTheme="minorHAnsi" w:cstheme="minorHAnsi"/>
          <w:sz w:val="22"/>
        </w:rPr>
      </w:pPr>
      <w:bookmarkStart w:id="24" w:name="_Ref89088017"/>
      <w:r w:rsidRPr="00F809F7">
        <w:rPr>
          <w:rFonts w:asciiTheme="minorHAnsi" w:hAnsiTheme="minorHAnsi" w:cstheme="minorHAnsi"/>
          <w:sz w:val="22"/>
        </w:rPr>
        <w:t xml:space="preserve">Within </w:t>
      </w:r>
      <w:r w:rsidR="00F80B1C" w:rsidRPr="00F809F7">
        <w:rPr>
          <w:rFonts w:asciiTheme="minorHAnsi" w:hAnsiTheme="minorHAnsi" w:cstheme="minorHAnsi"/>
          <w:sz w:val="22"/>
        </w:rPr>
        <w:t>14</w:t>
      </w:r>
      <w:r w:rsidRPr="00F809F7">
        <w:rPr>
          <w:rFonts w:asciiTheme="minorHAnsi" w:hAnsiTheme="minorHAnsi" w:cstheme="minorHAnsi"/>
          <w:sz w:val="22"/>
        </w:rPr>
        <w:t xml:space="preserve"> days of the Commencement Date, the Crown Entities</w:t>
      </w:r>
      <w:r w:rsidR="007D19B5" w:rsidRPr="00F809F7">
        <w:rPr>
          <w:rFonts w:asciiTheme="minorHAnsi" w:hAnsiTheme="minorHAnsi" w:cstheme="minorHAnsi"/>
          <w:sz w:val="22"/>
        </w:rPr>
        <w:t xml:space="preserve"> will cause to be displayed within each of </w:t>
      </w:r>
      <w:r w:rsidRPr="00F809F7">
        <w:rPr>
          <w:rFonts w:asciiTheme="minorHAnsi" w:hAnsiTheme="minorHAnsi" w:cstheme="minorHAnsi"/>
          <w:sz w:val="22"/>
        </w:rPr>
        <w:t>their</w:t>
      </w:r>
      <w:r w:rsidR="007D19B5" w:rsidRPr="00F809F7">
        <w:rPr>
          <w:rFonts w:asciiTheme="minorHAnsi" w:hAnsiTheme="minorHAnsi" w:cstheme="minorHAnsi"/>
          <w:sz w:val="22"/>
        </w:rPr>
        <w:t xml:space="preserve"> Australian worksites where the current </w:t>
      </w:r>
      <w:r w:rsidRPr="00F809F7">
        <w:rPr>
          <w:rFonts w:asciiTheme="minorHAnsi" w:hAnsiTheme="minorHAnsi" w:cstheme="minorHAnsi"/>
          <w:sz w:val="22"/>
        </w:rPr>
        <w:t>Affected Employees</w:t>
      </w:r>
      <w:r w:rsidR="007D19B5" w:rsidRPr="00F809F7">
        <w:rPr>
          <w:rFonts w:asciiTheme="minorHAnsi" w:hAnsiTheme="minorHAnsi" w:cstheme="minorHAnsi"/>
          <w:sz w:val="22"/>
        </w:rPr>
        <w:t xml:space="preserve"> work a notice in the form of Attachment </w:t>
      </w:r>
      <w:r w:rsidR="00EC2970" w:rsidRPr="00F809F7">
        <w:rPr>
          <w:rFonts w:asciiTheme="minorHAnsi" w:hAnsiTheme="minorHAnsi" w:cstheme="minorHAnsi"/>
          <w:sz w:val="22"/>
        </w:rPr>
        <w:t>B</w:t>
      </w:r>
      <w:r w:rsidR="007D19B5" w:rsidRPr="00F809F7">
        <w:rPr>
          <w:rFonts w:asciiTheme="minorHAnsi" w:hAnsiTheme="minorHAnsi" w:cstheme="minorHAnsi"/>
          <w:sz w:val="22"/>
        </w:rPr>
        <w:t xml:space="preserve"> to this Undertaking (</w:t>
      </w:r>
      <w:r w:rsidR="007D19B5" w:rsidRPr="00F809F7">
        <w:rPr>
          <w:rFonts w:asciiTheme="minorHAnsi" w:hAnsiTheme="minorHAnsi" w:cstheme="minorHAnsi"/>
          <w:b/>
          <w:sz w:val="22"/>
        </w:rPr>
        <w:t>Workplace Notice</w:t>
      </w:r>
      <w:r w:rsidR="007D19B5" w:rsidRPr="00F809F7">
        <w:rPr>
          <w:rFonts w:asciiTheme="minorHAnsi" w:hAnsiTheme="minorHAnsi" w:cstheme="minorHAnsi"/>
          <w:sz w:val="22"/>
        </w:rPr>
        <w:t>).</w:t>
      </w:r>
      <w:bookmarkEnd w:id="24"/>
      <w:r w:rsidR="007D19B5" w:rsidRPr="00F809F7">
        <w:rPr>
          <w:rFonts w:asciiTheme="minorHAnsi" w:hAnsiTheme="minorHAnsi" w:cstheme="minorHAnsi"/>
          <w:sz w:val="22"/>
        </w:rPr>
        <w:t xml:space="preserve"> </w:t>
      </w:r>
    </w:p>
    <w:p w14:paraId="505E6409" w14:textId="4EDF043A" w:rsidR="007D19B5" w:rsidRPr="00F809F7" w:rsidRDefault="00621D26" w:rsidP="003440D8">
      <w:pPr>
        <w:pStyle w:val="EUParagraphLevel1"/>
        <w:jc w:val="left"/>
        <w:rPr>
          <w:rFonts w:asciiTheme="minorHAnsi" w:hAnsiTheme="minorHAnsi" w:cstheme="minorHAnsi"/>
          <w:sz w:val="22"/>
        </w:rPr>
      </w:pPr>
      <w:bookmarkStart w:id="25" w:name="_Ref106098424"/>
      <w:r w:rsidRPr="00F809F7">
        <w:rPr>
          <w:rFonts w:asciiTheme="minorHAnsi" w:hAnsiTheme="minorHAnsi" w:cstheme="minorHAnsi"/>
          <w:sz w:val="22"/>
        </w:rPr>
        <w:t>The Crown Entities</w:t>
      </w:r>
      <w:r w:rsidR="007D19B5" w:rsidRPr="00F809F7">
        <w:rPr>
          <w:rFonts w:asciiTheme="minorHAnsi" w:hAnsiTheme="minorHAnsi" w:cstheme="minorHAnsi"/>
          <w:sz w:val="22"/>
        </w:rPr>
        <w:t xml:space="preserve"> must ensure the Workplace Notice is:</w:t>
      </w:r>
      <w:bookmarkEnd w:id="25"/>
    </w:p>
    <w:p w14:paraId="5030956B" w14:textId="77777777" w:rsidR="007D19B5" w:rsidRPr="00F809F7" w:rsidRDefault="007D19B5" w:rsidP="003440D8">
      <w:pPr>
        <w:pStyle w:val="EUParagraphLevel2"/>
        <w:jc w:val="left"/>
        <w:rPr>
          <w:sz w:val="22"/>
          <w:szCs w:val="22"/>
        </w:rPr>
      </w:pPr>
      <w:r w:rsidRPr="00F809F7">
        <w:rPr>
          <w:sz w:val="22"/>
          <w:szCs w:val="22"/>
        </w:rPr>
        <w:t>at least A3 size;</w:t>
      </w:r>
    </w:p>
    <w:p w14:paraId="72E11624" w14:textId="77777777" w:rsidR="007D19B5" w:rsidRPr="00F809F7" w:rsidRDefault="007D19B5" w:rsidP="003440D8">
      <w:pPr>
        <w:pStyle w:val="EUParagraphLevel2"/>
        <w:jc w:val="left"/>
        <w:rPr>
          <w:sz w:val="22"/>
          <w:szCs w:val="22"/>
        </w:rPr>
      </w:pPr>
      <w:r w:rsidRPr="00F809F7">
        <w:rPr>
          <w:sz w:val="22"/>
          <w:szCs w:val="22"/>
        </w:rPr>
        <w:t>clearly displayed in a location to which all employees have access (for example, by placement on a staff noticeboard); and</w:t>
      </w:r>
    </w:p>
    <w:p w14:paraId="401B4EFA" w14:textId="77777777" w:rsidR="007D19B5" w:rsidRPr="00F809F7" w:rsidRDefault="007D19B5" w:rsidP="003440D8">
      <w:pPr>
        <w:pStyle w:val="EUParagraphLevel2"/>
        <w:jc w:val="left"/>
        <w:rPr>
          <w:sz w:val="22"/>
          <w:szCs w:val="22"/>
        </w:rPr>
      </w:pPr>
      <w:r w:rsidRPr="00F809F7">
        <w:rPr>
          <w:sz w:val="22"/>
          <w:szCs w:val="22"/>
        </w:rPr>
        <w:t>displayed for a period of 28 continuous days.</w:t>
      </w:r>
    </w:p>
    <w:p w14:paraId="72B195DF" w14:textId="03138462" w:rsidR="007D19B5" w:rsidRPr="00F809F7" w:rsidRDefault="007D19B5" w:rsidP="003440D8">
      <w:pPr>
        <w:pStyle w:val="EUParagraphLevel1"/>
        <w:jc w:val="left"/>
        <w:rPr>
          <w:rFonts w:asciiTheme="minorHAnsi" w:hAnsiTheme="minorHAnsi" w:cstheme="minorHAnsi"/>
          <w:sz w:val="22"/>
        </w:rPr>
      </w:pPr>
      <w:r w:rsidRPr="00F809F7">
        <w:rPr>
          <w:rFonts w:asciiTheme="minorHAnsi" w:hAnsiTheme="minorHAnsi" w:cstheme="minorHAnsi"/>
          <w:sz w:val="22"/>
        </w:rPr>
        <w:t xml:space="preserve">Within 7 days of first displaying the Workplace Notice, </w:t>
      </w:r>
      <w:r w:rsidR="00621D26" w:rsidRPr="00F809F7">
        <w:rPr>
          <w:rFonts w:asciiTheme="minorHAnsi" w:hAnsiTheme="minorHAnsi" w:cstheme="minorHAnsi"/>
          <w:sz w:val="22"/>
        </w:rPr>
        <w:t>the Crown Entities</w:t>
      </w:r>
      <w:r w:rsidRPr="00F809F7">
        <w:rPr>
          <w:rFonts w:asciiTheme="minorHAnsi" w:hAnsiTheme="minorHAnsi" w:cstheme="minorHAnsi"/>
          <w:sz w:val="22"/>
        </w:rPr>
        <w:t xml:space="preserve"> will provide photographic evidence to the FWO of the display and location of the Workplace Notice in each of its worksites.</w:t>
      </w:r>
    </w:p>
    <w:p w14:paraId="21CF900A" w14:textId="61C50B5A" w:rsidR="007D19B5" w:rsidRPr="00F809F7" w:rsidRDefault="007D19B5" w:rsidP="003440D8">
      <w:pPr>
        <w:pStyle w:val="EUParagraphLevel1"/>
        <w:jc w:val="left"/>
        <w:rPr>
          <w:rFonts w:asciiTheme="minorHAnsi" w:hAnsiTheme="minorHAnsi" w:cstheme="minorHAnsi"/>
          <w:sz w:val="22"/>
        </w:rPr>
      </w:pPr>
      <w:bookmarkStart w:id="26" w:name="_Ref89088029"/>
      <w:r w:rsidRPr="00F809F7">
        <w:rPr>
          <w:rFonts w:asciiTheme="minorHAnsi" w:hAnsiTheme="minorHAnsi" w:cstheme="minorHAnsi"/>
          <w:sz w:val="22"/>
        </w:rPr>
        <w:t xml:space="preserve">At the end of the 28 day period referred to in paragraph </w:t>
      </w:r>
      <w:r w:rsidR="00754868" w:rsidRPr="00F809F7">
        <w:rPr>
          <w:rFonts w:asciiTheme="minorHAnsi" w:hAnsiTheme="minorHAnsi" w:cstheme="minorHAnsi"/>
          <w:sz w:val="22"/>
        </w:rPr>
        <w:t>61</w:t>
      </w:r>
      <w:r w:rsidR="00121BC1" w:rsidRPr="00F809F7">
        <w:rPr>
          <w:rFonts w:asciiTheme="minorHAnsi" w:hAnsiTheme="minorHAnsi" w:cstheme="minorHAnsi"/>
          <w:sz w:val="22"/>
        </w:rPr>
        <w:t xml:space="preserve"> </w:t>
      </w:r>
      <w:r w:rsidRPr="00F809F7">
        <w:rPr>
          <w:rFonts w:asciiTheme="minorHAnsi" w:hAnsiTheme="minorHAnsi" w:cstheme="minorHAnsi"/>
          <w:sz w:val="22"/>
        </w:rPr>
        <w:t xml:space="preserve">above, </w:t>
      </w:r>
      <w:r w:rsidR="00621D26" w:rsidRPr="00F809F7">
        <w:rPr>
          <w:rFonts w:asciiTheme="minorHAnsi" w:hAnsiTheme="minorHAnsi" w:cstheme="minorHAnsi"/>
          <w:sz w:val="22"/>
        </w:rPr>
        <w:t xml:space="preserve">the Crown Entities </w:t>
      </w:r>
      <w:r w:rsidRPr="00F809F7">
        <w:rPr>
          <w:rFonts w:asciiTheme="minorHAnsi" w:hAnsiTheme="minorHAnsi" w:cstheme="minorHAnsi"/>
          <w:sz w:val="22"/>
        </w:rPr>
        <w:t>will provide confirmation to the FWO that the Workplace Notice has been continuously displayed at each location for the required period.</w:t>
      </w:r>
      <w:bookmarkEnd w:id="26"/>
    </w:p>
    <w:p w14:paraId="32D58535" w14:textId="77777777" w:rsidR="007D19B5" w:rsidRPr="00F809F7" w:rsidRDefault="007D19B5" w:rsidP="003440D8">
      <w:pPr>
        <w:pStyle w:val="EUHeading3"/>
        <w:jc w:val="left"/>
        <w:rPr>
          <w:rFonts w:cstheme="minorHAnsi"/>
          <w:sz w:val="22"/>
          <w:szCs w:val="22"/>
        </w:rPr>
      </w:pPr>
      <w:r w:rsidRPr="00F809F7">
        <w:rPr>
          <w:rFonts w:cstheme="minorHAnsi"/>
          <w:sz w:val="22"/>
          <w:szCs w:val="22"/>
        </w:rPr>
        <w:t>Website Notice</w:t>
      </w:r>
    </w:p>
    <w:p w14:paraId="71C951C4" w14:textId="6450C4B4" w:rsidR="0011279D" w:rsidRPr="00F809F7" w:rsidRDefault="007D19B5" w:rsidP="003440D8">
      <w:pPr>
        <w:pStyle w:val="EUParagraphLevel1"/>
        <w:jc w:val="left"/>
        <w:rPr>
          <w:rFonts w:asciiTheme="minorHAnsi" w:hAnsiTheme="minorHAnsi" w:cstheme="minorHAnsi"/>
          <w:sz w:val="22"/>
        </w:rPr>
      </w:pPr>
      <w:bookmarkStart w:id="27" w:name="_Ref132645910"/>
      <w:bookmarkStart w:id="28" w:name="_Ref106183162"/>
      <w:r w:rsidRPr="00F809F7">
        <w:rPr>
          <w:rFonts w:asciiTheme="minorHAnsi" w:hAnsiTheme="minorHAnsi" w:cstheme="minorHAnsi"/>
          <w:sz w:val="22"/>
        </w:rPr>
        <w:t xml:space="preserve">Within </w:t>
      </w:r>
      <w:r w:rsidR="00F80B1C" w:rsidRPr="00F809F7">
        <w:rPr>
          <w:rFonts w:asciiTheme="minorHAnsi" w:hAnsiTheme="minorHAnsi" w:cstheme="minorHAnsi"/>
          <w:sz w:val="22"/>
        </w:rPr>
        <w:t>45</w:t>
      </w:r>
      <w:r w:rsidRPr="00F809F7">
        <w:rPr>
          <w:rFonts w:asciiTheme="minorHAnsi" w:hAnsiTheme="minorHAnsi" w:cstheme="minorHAnsi"/>
          <w:sz w:val="22"/>
        </w:rPr>
        <w:t xml:space="preserve"> days of, but not prior to, the FWO publishing a media release on its website in respect of the Undertaking, </w:t>
      </w:r>
      <w:r w:rsidR="00621D26" w:rsidRPr="00F809F7">
        <w:rPr>
          <w:rFonts w:asciiTheme="minorHAnsi" w:hAnsiTheme="minorHAnsi" w:cstheme="minorHAnsi"/>
          <w:sz w:val="22"/>
        </w:rPr>
        <w:t xml:space="preserve">the Crown Entities </w:t>
      </w:r>
      <w:r w:rsidRPr="00F809F7">
        <w:rPr>
          <w:rFonts w:asciiTheme="minorHAnsi" w:hAnsiTheme="minorHAnsi" w:cstheme="minorHAnsi"/>
          <w:sz w:val="22"/>
        </w:rPr>
        <w:t>will place a notice</w:t>
      </w:r>
      <w:r w:rsidR="00667B8C" w:rsidRPr="00F809F7">
        <w:rPr>
          <w:rFonts w:asciiTheme="minorHAnsi" w:hAnsiTheme="minorHAnsi" w:cstheme="minorHAnsi"/>
          <w:sz w:val="22"/>
        </w:rPr>
        <w:t xml:space="preserve"> on the following websites</w:t>
      </w:r>
      <w:r w:rsidRPr="00F809F7">
        <w:rPr>
          <w:rFonts w:asciiTheme="minorHAnsi" w:hAnsiTheme="minorHAnsi" w:cstheme="minorHAnsi"/>
          <w:sz w:val="22"/>
        </w:rPr>
        <w:t xml:space="preserve">, accessible through a </w:t>
      </w:r>
      <w:r w:rsidR="005279D0" w:rsidRPr="00F809F7">
        <w:rPr>
          <w:rFonts w:asciiTheme="minorHAnsi" w:hAnsiTheme="minorHAnsi" w:cstheme="minorHAnsi"/>
          <w:sz w:val="22"/>
        </w:rPr>
        <w:t xml:space="preserve">clearly visible </w:t>
      </w:r>
      <w:r w:rsidRPr="00F809F7">
        <w:rPr>
          <w:rFonts w:asciiTheme="minorHAnsi" w:hAnsiTheme="minorHAnsi" w:cstheme="minorHAnsi"/>
          <w:sz w:val="22"/>
        </w:rPr>
        <w:t>hyperlink on the front page</w:t>
      </w:r>
      <w:r w:rsidR="00621D26" w:rsidRPr="00F809F7">
        <w:rPr>
          <w:rFonts w:asciiTheme="minorHAnsi" w:hAnsiTheme="minorHAnsi" w:cstheme="minorHAnsi"/>
          <w:sz w:val="22"/>
        </w:rPr>
        <w:t>s</w:t>
      </w:r>
      <w:r w:rsidRPr="00F809F7">
        <w:rPr>
          <w:rFonts w:asciiTheme="minorHAnsi" w:hAnsiTheme="minorHAnsi" w:cstheme="minorHAnsi"/>
          <w:sz w:val="22"/>
        </w:rPr>
        <w:t xml:space="preserve"> of</w:t>
      </w:r>
      <w:r w:rsidR="0011279D" w:rsidRPr="00F809F7">
        <w:rPr>
          <w:rFonts w:asciiTheme="minorHAnsi" w:hAnsiTheme="minorHAnsi" w:cstheme="minorHAnsi"/>
          <w:sz w:val="22"/>
        </w:rPr>
        <w:t>:</w:t>
      </w:r>
      <w:bookmarkEnd w:id="27"/>
    </w:p>
    <w:p w14:paraId="5DF2B4D2" w14:textId="6871A647" w:rsidR="0011279D" w:rsidRPr="00F809F7" w:rsidRDefault="00010FF9" w:rsidP="003440D8">
      <w:pPr>
        <w:pStyle w:val="EUParagraphLevel2"/>
        <w:jc w:val="left"/>
        <w:rPr>
          <w:sz w:val="22"/>
          <w:szCs w:val="22"/>
        </w:rPr>
      </w:pPr>
      <w:hyperlink r:id="rId8" w:history="1">
        <w:r w:rsidR="0011279D" w:rsidRPr="00F809F7">
          <w:rPr>
            <w:rStyle w:val="Hyperlink"/>
            <w:rFonts w:cstheme="minorHAnsi"/>
            <w:sz w:val="22"/>
            <w:szCs w:val="22"/>
          </w:rPr>
          <w:t>www.crownresorts.com.au</w:t>
        </w:r>
      </w:hyperlink>
      <w:r w:rsidR="00121BC1" w:rsidRPr="00F809F7">
        <w:rPr>
          <w:rStyle w:val="Hyperlink"/>
          <w:rFonts w:cstheme="minorHAnsi"/>
          <w:sz w:val="22"/>
          <w:szCs w:val="22"/>
          <w:u w:val="none"/>
        </w:rPr>
        <w:t>;</w:t>
      </w:r>
    </w:p>
    <w:p w14:paraId="7F04FD1E" w14:textId="6B04ED7F" w:rsidR="0011279D" w:rsidRPr="00F809F7" w:rsidRDefault="00010FF9" w:rsidP="003440D8">
      <w:pPr>
        <w:pStyle w:val="EUParagraphLevel2"/>
        <w:jc w:val="left"/>
        <w:rPr>
          <w:sz w:val="22"/>
          <w:szCs w:val="22"/>
        </w:rPr>
      </w:pPr>
      <w:hyperlink r:id="rId9" w:history="1">
        <w:r w:rsidR="0011279D" w:rsidRPr="00F809F7">
          <w:rPr>
            <w:rStyle w:val="Hyperlink"/>
            <w:rFonts w:cstheme="minorHAnsi"/>
            <w:sz w:val="22"/>
            <w:szCs w:val="22"/>
          </w:rPr>
          <w:t>www.crownmelbourne.com.au</w:t>
        </w:r>
      </w:hyperlink>
      <w:r w:rsidR="00621D26" w:rsidRPr="00F809F7">
        <w:rPr>
          <w:sz w:val="22"/>
          <w:szCs w:val="22"/>
        </w:rPr>
        <w:t xml:space="preserve">; and </w:t>
      </w:r>
    </w:p>
    <w:p w14:paraId="35AEC28E" w14:textId="37181D12" w:rsidR="0011279D" w:rsidRPr="00F809F7" w:rsidRDefault="00010FF9" w:rsidP="003440D8">
      <w:pPr>
        <w:pStyle w:val="EUParagraphLevel2"/>
        <w:jc w:val="left"/>
        <w:rPr>
          <w:sz w:val="22"/>
          <w:szCs w:val="22"/>
        </w:rPr>
      </w:pPr>
      <w:hyperlink r:id="rId10" w:history="1">
        <w:r w:rsidR="0011279D" w:rsidRPr="00F809F7">
          <w:rPr>
            <w:rStyle w:val="Hyperlink"/>
            <w:rFonts w:cstheme="minorHAnsi"/>
            <w:sz w:val="22"/>
            <w:szCs w:val="22"/>
          </w:rPr>
          <w:t>www.crownperth.com.au</w:t>
        </w:r>
      </w:hyperlink>
    </w:p>
    <w:p w14:paraId="44641739" w14:textId="40459E6A" w:rsidR="007D19B5" w:rsidRPr="00F809F7" w:rsidRDefault="007D19B5" w:rsidP="003440D8">
      <w:pPr>
        <w:pStyle w:val="EUParagraphLevel2"/>
        <w:numPr>
          <w:ilvl w:val="0"/>
          <w:numId w:val="0"/>
        </w:numPr>
        <w:ind w:left="1134"/>
        <w:jc w:val="left"/>
        <w:rPr>
          <w:sz w:val="22"/>
          <w:szCs w:val="22"/>
        </w:rPr>
      </w:pPr>
      <w:r w:rsidRPr="00F809F7">
        <w:rPr>
          <w:sz w:val="22"/>
          <w:szCs w:val="22"/>
        </w:rPr>
        <w:t>(</w:t>
      </w:r>
      <w:r w:rsidR="0011279D" w:rsidRPr="00F809F7">
        <w:rPr>
          <w:sz w:val="22"/>
          <w:szCs w:val="22"/>
        </w:rPr>
        <w:t xml:space="preserve">collectively, </w:t>
      </w:r>
      <w:r w:rsidRPr="00F809F7">
        <w:rPr>
          <w:b/>
          <w:sz w:val="22"/>
          <w:szCs w:val="22"/>
        </w:rPr>
        <w:t>Website Notice</w:t>
      </w:r>
      <w:r w:rsidRPr="00F809F7">
        <w:rPr>
          <w:sz w:val="22"/>
          <w:szCs w:val="22"/>
        </w:rPr>
        <w:t>).</w:t>
      </w:r>
      <w:bookmarkEnd w:id="28"/>
    </w:p>
    <w:p w14:paraId="4EDBBECC" w14:textId="77777777" w:rsidR="007D19B5" w:rsidRPr="00F809F7" w:rsidRDefault="007D19B5" w:rsidP="003440D8">
      <w:pPr>
        <w:pStyle w:val="EUParagraphLevel1"/>
        <w:jc w:val="left"/>
        <w:rPr>
          <w:rFonts w:asciiTheme="minorHAnsi" w:hAnsiTheme="minorHAnsi" w:cstheme="minorHAnsi"/>
          <w:sz w:val="22"/>
        </w:rPr>
      </w:pPr>
      <w:r w:rsidRPr="00F809F7">
        <w:rPr>
          <w:rFonts w:asciiTheme="minorHAnsi" w:hAnsiTheme="minorHAnsi" w:cstheme="minorHAnsi"/>
          <w:sz w:val="22"/>
        </w:rPr>
        <w:t xml:space="preserve">The Website Notice must: </w:t>
      </w:r>
    </w:p>
    <w:p w14:paraId="5F3370D3" w14:textId="7519706C" w:rsidR="007D19B5" w:rsidRPr="00F809F7" w:rsidRDefault="007D19B5" w:rsidP="003440D8">
      <w:pPr>
        <w:pStyle w:val="EUParagraphLevel2"/>
        <w:jc w:val="left"/>
        <w:rPr>
          <w:sz w:val="22"/>
          <w:szCs w:val="22"/>
        </w:rPr>
      </w:pPr>
      <w:r w:rsidRPr="00F809F7">
        <w:rPr>
          <w:sz w:val="22"/>
          <w:szCs w:val="22"/>
        </w:rPr>
        <w:t xml:space="preserve">be in the form of the Website Notice set out at Attachment </w:t>
      </w:r>
      <w:r w:rsidR="00EC2970" w:rsidRPr="00F809F7">
        <w:rPr>
          <w:sz w:val="22"/>
          <w:szCs w:val="22"/>
        </w:rPr>
        <w:t>B</w:t>
      </w:r>
      <w:r w:rsidRPr="00F809F7">
        <w:rPr>
          <w:sz w:val="22"/>
          <w:szCs w:val="22"/>
        </w:rPr>
        <w:t>;</w:t>
      </w:r>
    </w:p>
    <w:p w14:paraId="537C2AE3" w14:textId="77777777" w:rsidR="007D19B5" w:rsidRPr="00F809F7" w:rsidRDefault="007D19B5" w:rsidP="003440D8">
      <w:pPr>
        <w:pStyle w:val="EUParagraphLevel2"/>
        <w:jc w:val="left"/>
        <w:rPr>
          <w:sz w:val="22"/>
          <w:szCs w:val="22"/>
        </w:rPr>
      </w:pPr>
      <w:r w:rsidRPr="00F809F7">
        <w:rPr>
          <w:sz w:val="22"/>
          <w:szCs w:val="22"/>
        </w:rPr>
        <w:t xml:space="preserve">be displayed in at least size 10 font; and </w:t>
      </w:r>
    </w:p>
    <w:p w14:paraId="5D86374E" w14:textId="77AC0A99" w:rsidR="007D19B5" w:rsidRPr="00F809F7" w:rsidRDefault="007D19B5" w:rsidP="003440D8">
      <w:pPr>
        <w:pStyle w:val="EUParagraphLevel2"/>
        <w:jc w:val="left"/>
        <w:rPr>
          <w:sz w:val="22"/>
          <w:szCs w:val="22"/>
        </w:rPr>
      </w:pPr>
      <w:r w:rsidRPr="00F809F7">
        <w:rPr>
          <w:sz w:val="22"/>
          <w:szCs w:val="22"/>
        </w:rPr>
        <w:lastRenderedPageBreak/>
        <w:t>remain on the website</w:t>
      </w:r>
      <w:r w:rsidR="00621D26" w:rsidRPr="00F809F7">
        <w:rPr>
          <w:sz w:val="22"/>
          <w:szCs w:val="22"/>
        </w:rPr>
        <w:t>s</w:t>
      </w:r>
      <w:r w:rsidRPr="00F809F7">
        <w:rPr>
          <w:sz w:val="22"/>
          <w:szCs w:val="22"/>
        </w:rPr>
        <w:t xml:space="preserve"> for a period of 1 month. </w:t>
      </w:r>
    </w:p>
    <w:p w14:paraId="01049A4F" w14:textId="6A107D87" w:rsidR="007D19B5" w:rsidRPr="00F809F7" w:rsidRDefault="007D19B5" w:rsidP="003440D8">
      <w:pPr>
        <w:pStyle w:val="EUParagraphLevel1"/>
        <w:jc w:val="left"/>
        <w:rPr>
          <w:rFonts w:asciiTheme="minorHAnsi" w:hAnsiTheme="minorHAnsi" w:cstheme="minorHAnsi"/>
          <w:sz w:val="22"/>
        </w:rPr>
      </w:pPr>
      <w:bookmarkStart w:id="29" w:name="_Ref106183167"/>
      <w:r w:rsidRPr="00F809F7">
        <w:rPr>
          <w:rFonts w:asciiTheme="minorHAnsi" w:hAnsiTheme="minorHAnsi" w:cstheme="minorHAnsi"/>
          <w:sz w:val="22"/>
        </w:rPr>
        <w:t xml:space="preserve">Within </w:t>
      </w:r>
      <w:r w:rsidR="00E80E45" w:rsidRPr="00F809F7">
        <w:rPr>
          <w:rFonts w:asciiTheme="minorHAnsi" w:hAnsiTheme="minorHAnsi" w:cstheme="minorHAnsi"/>
          <w:sz w:val="22"/>
        </w:rPr>
        <w:t>14</w:t>
      </w:r>
      <w:r w:rsidRPr="00F809F7">
        <w:rPr>
          <w:rFonts w:asciiTheme="minorHAnsi" w:hAnsiTheme="minorHAnsi" w:cstheme="minorHAnsi"/>
          <w:sz w:val="22"/>
        </w:rPr>
        <w:t xml:space="preserve"> days of placing the Website Notice on </w:t>
      </w:r>
      <w:r w:rsidR="00621D26" w:rsidRPr="00F809F7">
        <w:rPr>
          <w:rFonts w:asciiTheme="minorHAnsi" w:hAnsiTheme="minorHAnsi" w:cstheme="minorHAnsi"/>
          <w:sz w:val="22"/>
        </w:rPr>
        <w:t>their</w:t>
      </w:r>
      <w:r w:rsidRPr="00F809F7">
        <w:rPr>
          <w:rFonts w:asciiTheme="minorHAnsi" w:hAnsiTheme="minorHAnsi" w:cstheme="minorHAnsi"/>
          <w:sz w:val="22"/>
        </w:rPr>
        <w:t xml:space="preserve"> </w:t>
      </w:r>
      <w:r w:rsidR="006D5601" w:rsidRPr="00F809F7">
        <w:rPr>
          <w:rFonts w:asciiTheme="minorHAnsi" w:hAnsiTheme="minorHAnsi" w:cstheme="minorHAnsi"/>
          <w:sz w:val="22"/>
        </w:rPr>
        <w:t>w</w:t>
      </w:r>
      <w:r w:rsidRPr="00F809F7">
        <w:rPr>
          <w:rFonts w:asciiTheme="minorHAnsi" w:hAnsiTheme="minorHAnsi" w:cstheme="minorHAnsi"/>
          <w:sz w:val="22"/>
        </w:rPr>
        <w:t>ebsite</w:t>
      </w:r>
      <w:r w:rsidR="00621D26" w:rsidRPr="00F809F7">
        <w:rPr>
          <w:rFonts w:asciiTheme="minorHAnsi" w:hAnsiTheme="minorHAnsi" w:cstheme="minorHAnsi"/>
          <w:sz w:val="22"/>
        </w:rPr>
        <w:t>s</w:t>
      </w:r>
      <w:r w:rsidR="006D5601" w:rsidRPr="00F809F7">
        <w:rPr>
          <w:rFonts w:asciiTheme="minorHAnsi" w:hAnsiTheme="minorHAnsi" w:cstheme="minorHAnsi"/>
          <w:sz w:val="22"/>
        </w:rPr>
        <w:t xml:space="preserve"> referred to in paragraph </w:t>
      </w:r>
      <w:r w:rsidR="00A6514B" w:rsidRPr="00F809F7">
        <w:rPr>
          <w:rFonts w:asciiTheme="minorHAnsi" w:hAnsiTheme="minorHAnsi" w:cstheme="minorHAnsi"/>
          <w:sz w:val="22"/>
        </w:rPr>
        <w:t>64</w:t>
      </w:r>
      <w:r w:rsidRPr="00F809F7">
        <w:rPr>
          <w:rFonts w:asciiTheme="minorHAnsi" w:hAnsiTheme="minorHAnsi" w:cstheme="minorHAnsi"/>
          <w:sz w:val="22"/>
        </w:rPr>
        <w:t xml:space="preserve"> </w:t>
      </w:r>
      <w:r w:rsidR="00621D26" w:rsidRPr="00F809F7">
        <w:rPr>
          <w:rFonts w:asciiTheme="minorHAnsi" w:hAnsiTheme="minorHAnsi" w:cstheme="minorHAnsi"/>
          <w:sz w:val="22"/>
        </w:rPr>
        <w:t xml:space="preserve">the </w:t>
      </w:r>
      <w:r w:rsidR="004D6656" w:rsidRPr="00F809F7">
        <w:rPr>
          <w:rFonts w:asciiTheme="minorHAnsi" w:hAnsiTheme="minorHAnsi" w:cstheme="minorHAnsi"/>
          <w:sz w:val="22"/>
        </w:rPr>
        <w:t>Crown Entities</w:t>
      </w:r>
      <w:r w:rsidRPr="00F809F7">
        <w:rPr>
          <w:rFonts w:asciiTheme="minorHAnsi" w:hAnsiTheme="minorHAnsi" w:cstheme="minorHAnsi"/>
          <w:sz w:val="22"/>
        </w:rPr>
        <w:t xml:space="preserve"> will provide to the FWO evidence of </w:t>
      </w:r>
      <w:r w:rsidR="00A6514B" w:rsidRPr="00F809F7">
        <w:rPr>
          <w:rFonts w:asciiTheme="minorHAnsi" w:hAnsiTheme="minorHAnsi" w:cstheme="minorHAnsi"/>
          <w:sz w:val="22"/>
        </w:rPr>
        <w:t>their</w:t>
      </w:r>
      <w:r w:rsidRPr="00F809F7">
        <w:rPr>
          <w:rFonts w:asciiTheme="minorHAnsi" w:hAnsiTheme="minorHAnsi" w:cstheme="minorHAnsi"/>
          <w:sz w:val="22"/>
        </w:rPr>
        <w:t xml:space="preserve"> placement.</w:t>
      </w:r>
      <w:bookmarkEnd w:id="29"/>
    </w:p>
    <w:p w14:paraId="28A07C8D" w14:textId="77777777" w:rsidR="007D19B5" w:rsidRPr="00F809F7" w:rsidRDefault="007D19B5" w:rsidP="003440D8">
      <w:pPr>
        <w:pStyle w:val="EUHeading3"/>
        <w:jc w:val="left"/>
        <w:rPr>
          <w:rFonts w:cstheme="minorHAnsi"/>
          <w:sz w:val="22"/>
          <w:szCs w:val="22"/>
        </w:rPr>
      </w:pPr>
      <w:r w:rsidRPr="00F809F7">
        <w:rPr>
          <w:rFonts w:cstheme="minorHAnsi"/>
          <w:sz w:val="22"/>
          <w:szCs w:val="22"/>
        </w:rPr>
        <w:t>Social Media Notice</w:t>
      </w:r>
    </w:p>
    <w:p w14:paraId="2FD6FB60" w14:textId="63E6E278" w:rsidR="007D19B5" w:rsidRPr="00F809F7" w:rsidRDefault="007D19B5" w:rsidP="003440D8">
      <w:pPr>
        <w:pStyle w:val="EUParagraphLevel1"/>
        <w:jc w:val="left"/>
        <w:rPr>
          <w:rFonts w:asciiTheme="minorHAnsi" w:hAnsiTheme="minorHAnsi" w:cstheme="minorHAnsi"/>
          <w:sz w:val="22"/>
        </w:rPr>
      </w:pPr>
      <w:bookmarkStart w:id="30" w:name="_Ref24276433"/>
      <w:r w:rsidRPr="00F809F7">
        <w:rPr>
          <w:rFonts w:asciiTheme="minorHAnsi" w:hAnsiTheme="minorHAnsi" w:cstheme="minorHAnsi"/>
          <w:sz w:val="22"/>
        </w:rPr>
        <w:t xml:space="preserve">Within </w:t>
      </w:r>
      <w:r w:rsidR="00E80E45" w:rsidRPr="00F809F7">
        <w:rPr>
          <w:rFonts w:asciiTheme="minorHAnsi" w:hAnsiTheme="minorHAnsi" w:cstheme="minorHAnsi"/>
          <w:sz w:val="22"/>
        </w:rPr>
        <w:t>45</w:t>
      </w:r>
      <w:r w:rsidRPr="00F809F7">
        <w:rPr>
          <w:rFonts w:asciiTheme="minorHAnsi" w:hAnsiTheme="minorHAnsi" w:cstheme="minorHAnsi"/>
          <w:sz w:val="22"/>
        </w:rPr>
        <w:t xml:space="preserve"> days of, but not prior to, the FWO publishing a media release on its website in respect of the Undertaking, </w:t>
      </w:r>
      <w:r w:rsidR="004D6656" w:rsidRPr="00F809F7">
        <w:rPr>
          <w:rFonts w:asciiTheme="minorHAnsi" w:hAnsiTheme="minorHAnsi" w:cstheme="minorHAnsi"/>
          <w:sz w:val="22"/>
        </w:rPr>
        <w:t>the Crown Entities</w:t>
      </w:r>
      <w:r w:rsidRPr="00F809F7">
        <w:rPr>
          <w:rFonts w:asciiTheme="minorHAnsi" w:hAnsiTheme="minorHAnsi" w:cstheme="minorHAnsi"/>
          <w:sz w:val="22"/>
        </w:rPr>
        <w:t xml:space="preserve"> will place a post on </w:t>
      </w:r>
      <w:r w:rsidR="004D6656" w:rsidRPr="00F809F7">
        <w:rPr>
          <w:rFonts w:asciiTheme="minorHAnsi" w:hAnsiTheme="minorHAnsi" w:cstheme="minorHAnsi"/>
          <w:sz w:val="22"/>
        </w:rPr>
        <w:t>each of their</w:t>
      </w:r>
      <w:r w:rsidRPr="00F809F7">
        <w:rPr>
          <w:rFonts w:asciiTheme="minorHAnsi" w:hAnsiTheme="minorHAnsi" w:cstheme="minorHAnsi"/>
          <w:sz w:val="22"/>
        </w:rPr>
        <w:t xml:space="preserve"> Facebook page</w:t>
      </w:r>
      <w:r w:rsidR="004D6656" w:rsidRPr="00F809F7">
        <w:rPr>
          <w:rFonts w:asciiTheme="minorHAnsi" w:hAnsiTheme="minorHAnsi" w:cstheme="minorHAnsi"/>
          <w:sz w:val="22"/>
        </w:rPr>
        <w:t>s</w:t>
      </w:r>
      <w:r w:rsidRPr="00F809F7">
        <w:rPr>
          <w:rFonts w:asciiTheme="minorHAnsi" w:hAnsiTheme="minorHAnsi" w:cstheme="minorHAnsi"/>
          <w:sz w:val="22"/>
        </w:rPr>
        <w:t xml:space="preserve"> (</w:t>
      </w:r>
      <w:r w:rsidRPr="00F809F7">
        <w:rPr>
          <w:rFonts w:asciiTheme="minorHAnsi" w:hAnsiTheme="minorHAnsi" w:cstheme="minorHAnsi"/>
          <w:b/>
          <w:sz w:val="22"/>
        </w:rPr>
        <w:t>Social Media Notice</w:t>
      </w:r>
      <w:r w:rsidRPr="00F809F7">
        <w:rPr>
          <w:rFonts w:asciiTheme="minorHAnsi" w:hAnsiTheme="minorHAnsi" w:cstheme="minorHAnsi"/>
          <w:sz w:val="22"/>
        </w:rPr>
        <w:t>).</w:t>
      </w:r>
      <w:bookmarkEnd w:id="30"/>
      <w:r w:rsidRPr="00F809F7">
        <w:rPr>
          <w:rFonts w:asciiTheme="minorHAnsi" w:hAnsiTheme="minorHAnsi" w:cstheme="minorHAnsi"/>
          <w:sz w:val="22"/>
        </w:rPr>
        <w:t xml:space="preserve"> </w:t>
      </w:r>
    </w:p>
    <w:p w14:paraId="65766229" w14:textId="77777777" w:rsidR="007D19B5" w:rsidRPr="00F809F7" w:rsidRDefault="007D19B5" w:rsidP="003440D8">
      <w:pPr>
        <w:pStyle w:val="EUParagraphLevel1"/>
        <w:jc w:val="left"/>
        <w:rPr>
          <w:rFonts w:asciiTheme="minorHAnsi" w:hAnsiTheme="minorHAnsi" w:cstheme="minorHAnsi"/>
          <w:sz w:val="22"/>
        </w:rPr>
      </w:pPr>
      <w:r w:rsidRPr="00F809F7">
        <w:rPr>
          <w:rFonts w:asciiTheme="minorHAnsi" w:hAnsiTheme="minorHAnsi" w:cstheme="minorHAnsi"/>
          <w:sz w:val="22"/>
        </w:rPr>
        <w:t xml:space="preserve">The Social Media Notice must: </w:t>
      </w:r>
    </w:p>
    <w:p w14:paraId="09A09DA5" w14:textId="2EC0F1FF" w:rsidR="007D19B5" w:rsidRPr="00F809F7" w:rsidRDefault="007D19B5" w:rsidP="003440D8">
      <w:pPr>
        <w:pStyle w:val="EUParagraphLevel2"/>
        <w:jc w:val="left"/>
        <w:rPr>
          <w:sz w:val="22"/>
          <w:szCs w:val="22"/>
        </w:rPr>
      </w:pPr>
      <w:r w:rsidRPr="00F809F7">
        <w:rPr>
          <w:sz w:val="22"/>
          <w:szCs w:val="22"/>
        </w:rPr>
        <w:t xml:space="preserve">be posted to </w:t>
      </w:r>
      <w:r w:rsidR="004D6656" w:rsidRPr="00F809F7">
        <w:rPr>
          <w:sz w:val="22"/>
          <w:szCs w:val="22"/>
        </w:rPr>
        <w:t xml:space="preserve">each of the Crown Entities’ </w:t>
      </w:r>
      <w:r w:rsidRPr="00F809F7">
        <w:rPr>
          <w:sz w:val="22"/>
          <w:szCs w:val="22"/>
        </w:rPr>
        <w:t xml:space="preserve">timeline, pinned to the top of the Facebook page in public view; </w:t>
      </w:r>
    </w:p>
    <w:p w14:paraId="71CC7D88" w14:textId="55E44E6A" w:rsidR="007D19B5" w:rsidRPr="00F809F7" w:rsidRDefault="007D19B5" w:rsidP="003440D8">
      <w:pPr>
        <w:pStyle w:val="EUParagraphLevel2"/>
        <w:jc w:val="left"/>
        <w:rPr>
          <w:sz w:val="22"/>
          <w:szCs w:val="22"/>
        </w:rPr>
      </w:pPr>
      <w:r w:rsidRPr="00F809F7">
        <w:rPr>
          <w:sz w:val="22"/>
          <w:szCs w:val="22"/>
        </w:rPr>
        <w:t xml:space="preserve">remain </w:t>
      </w:r>
      <w:r w:rsidR="00B4567E" w:rsidRPr="00F809F7">
        <w:rPr>
          <w:sz w:val="22"/>
          <w:szCs w:val="22"/>
        </w:rPr>
        <w:t>pinned to the top of</w:t>
      </w:r>
      <w:r w:rsidRPr="00F809F7">
        <w:rPr>
          <w:sz w:val="22"/>
          <w:szCs w:val="22"/>
        </w:rPr>
        <w:t xml:space="preserve"> the Facebook page</w:t>
      </w:r>
      <w:r w:rsidR="00B4567E" w:rsidRPr="00F809F7">
        <w:rPr>
          <w:sz w:val="22"/>
          <w:szCs w:val="22"/>
        </w:rPr>
        <w:t>s</w:t>
      </w:r>
      <w:r w:rsidRPr="00F809F7">
        <w:rPr>
          <w:sz w:val="22"/>
          <w:szCs w:val="22"/>
        </w:rPr>
        <w:t xml:space="preserve"> for a continuous period of at least one month; and</w:t>
      </w:r>
    </w:p>
    <w:p w14:paraId="4CF8CC42" w14:textId="0E2A6DC0" w:rsidR="007D19B5" w:rsidRPr="00F809F7" w:rsidRDefault="007D19B5" w:rsidP="003440D8">
      <w:pPr>
        <w:pStyle w:val="EUParagraphLevel2"/>
        <w:jc w:val="left"/>
        <w:rPr>
          <w:sz w:val="22"/>
          <w:szCs w:val="22"/>
        </w:rPr>
      </w:pPr>
      <w:r w:rsidRPr="00F809F7">
        <w:rPr>
          <w:sz w:val="22"/>
          <w:szCs w:val="22"/>
        </w:rPr>
        <w:t xml:space="preserve">be in the form of the Social Media Notice set out at Attachment </w:t>
      </w:r>
      <w:r w:rsidR="00EC2970" w:rsidRPr="00F809F7">
        <w:rPr>
          <w:sz w:val="22"/>
          <w:szCs w:val="22"/>
        </w:rPr>
        <w:t>B</w:t>
      </w:r>
      <w:r w:rsidRPr="00F809F7">
        <w:rPr>
          <w:sz w:val="22"/>
          <w:szCs w:val="22"/>
        </w:rPr>
        <w:t>.</w:t>
      </w:r>
    </w:p>
    <w:p w14:paraId="7FC0D192" w14:textId="043DC499" w:rsidR="007D19B5" w:rsidRPr="00F809F7" w:rsidRDefault="007D19B5" w:rsidP="003440D8">
      <w:pPr>
        <w:pStyle w:val="EUParagraphLevel1"/>
        <w:jc w:val="left"/>
        <w:rPr>
          <w:rFonts w:asciiTheme="minorHAnsi" w:hAnsiTheme="minorHAnsi" w:cstheme="minorHAnsi"/>
          <w:sz w:val="22"/>
        </w:rPr>
      </w:pPr>
      <w:bookmarkStart w:id="31" w:name="_Ref24276441"/>
      <w:r w:rsidRPr="00F809F7">
        <w:rPr>
          <w:rFonts w:asciiTheme="minorHAnsi" w:hAnsiTheme="minorHAnsi" w:cstheme="minorHAnsi"/>
          <w:sz w:val="22"/>
        </w:rPr>
        <w:t xml:space="preserve">Within </w:t>
      </w:r>
      <w:r w:rsidR="007C3D6E" w:rsidRPr="00F809F7">
        <w:rPr>
          <w:rFonts w:asciiTheme="minorHAnsi" w:hAnsiTheme="minorHAnsi" w:cstheme="minorHAnsi"/>
          <w:sz w:val="22"/>
        </w:rPr>
        <w:t>14</w:t>
      </w:r>
      <w:r w:rsidRPr="00F809F7">
        <w:rPr>
          <w:rFonts w:asciiTheme="minorHAnsi" w:hAnsiTheme="minorHAnsi" w:cstheme="minorHAnsi"/>
          <w:sz w:val="22"/>
        </w:rPr>
        <w:t xml:space="preserve"> days of posting the Social Media Notice to its Facebook page</w:t>
      </w:r>
      <w:r w:rsidR="00120BF8" w:rsidRPr="00F809F7">
        <w:rPr>
          <w:rFonts w:asciiTheme="minorHAnsi" w:hAnsiTheme="minorHAnsi" w:cstheme="minorHAnsi"/>
          <w:sz w:val="22"/>
        </w:rPr>
        <w:t>s</w:t>
      </w:r>
      <w:r w:rsidRPr="00F809F7">
        <w:rPr>
          <w:rFonts w:asciiTheme="minorHAnsi" w:hAnsiTheme="minorHAnsi" w:cstheme="minorHAnsi"/>
          <w:sz w:val="22"/>
        </w:rPr>
        <w:t xml:space="preserve">, </w:t>
      </w:r>
      <w:r w:rsidR="004D6656" w:rsidRPr="00F809F7">
        <w:rPr>
          <w:rFonts w:asciiTheme="minorHAnsi" w:hAnsiTheme="minorHAnsi" w:cstheme="minorHAnsi"/>
          <w:sz w:val="22"/>
        </w:rPr>
        <w:t>the Crown Entities</w:t>
      </w:r>
      <w:r w:rsidRPr="00F809F7">
        <w:rPr>
          <w:rFonts w:asciiTheme="minorHAnsi" w:hAnsiTheme="minorHAnsi" w:cstheme="minorHAnsi"/>
          <w:sz w:val="22"/>
        </w:rPr>
        <w:t xml:space="preserve"> will provide to the FWO evidence of the post</w:t>
      </w:r>
      <w:r w:rsidR="0066431E" w:rsidRPr="00F809F7">
        <w:rPr>
          <w:rFonts w:asciiTheme="minorHAnsi" w:hAnsiTheme="minorHAnsi" w:cstheme="minorHAnsi"/>
          <w:sz w:val="22"/>
        </w:rPr>
        <w:t>s</w:t>
      </w:r>
      <w:r w:rsidRPr="00F809F7">
        <w:rPr>
          <w:rFonts w:asciiTheme="minorHAnsi" w:hAnsiTheme="minorHAnsi" w:cstheme="minorHAnsi"/>
          <w:sz w:val="22"/>
        </w:rPr>
        <w:t>.</w:t>
      </w:r>
      <w:bookmarkEnd w:id="31"/>
      <w:r w:rsidRPr="00F809F7">
        <w:rPr>
          <w:rFonts w:asciiTheme="minorHAnsi" w:hAnsiTheme="minorHAnsi" w:cstheme="minorHAnsi"/>
          <w:sz w:val="22"/>
        </w:rPr>
        <w:t xml:space="preserve"> </w:t>
      </w:r>
    </w:p>
    <w:p w14:paraId="2334C6D3" w14:textId="77777777" w:rsidR="007D19B5" w:rsidRPr="00F809F7" w:rsidRDefault="007D19B5" w:rsidP="003440D8">
      <w:pPr>
        <w:pStyle w:val="EUHeading2"/>
        <w:rPr>
          <w:sz w:val="22"/>
          <w:szCs w:val="22"/>
        </w:rPr>
      </w:pPr>
      <w:r w:rsidRPr="00F809F7">
        <w:rPr>
          <w:sz w:val="22"/>
          <w:szCs w:val="22"/>
        </w:rPr>
        <w:t>Contrition Payment</w:t>
      </w:r>
    </w:p>
    <w:p w14:paraId="3ABC5F00" w14:textId="29C529FE" w:rsidR="007D19B5" w:rsidRPr="00F809F7" w:rsidRDefault="004D6656" w:rsidP="003440D8">
      <w:pPr>
        <w:pStyle w:val="EUParagraphLevel1"/>
        <w:jc w:val="left"/>
        <w:rPr>
          <w:rFonts w:asciiTheme="minorHAnsi" w:hAnsiTheme="minorHAnsi" w:cstheme="minorHAnsi"/>
          <w:sz w:val="22"/>
        </w:rPr>
      </w:pPr>
      <w:bookmarkStart w:id="32" w:name="_Ref132722456"/>
      <w:r w:rsidRPr="00F809F7">
        <w:rPr>
          <w:rFonts w:asciiTheme="minorHAnsi" w:hAnsiTheme="minorHAnsi" w:cstheme="minorHAnsi"/>
          <w:sz w:val="22"/>
        </w:rPr>
        <w:t>Within 28 days of the Commencement Date, the Crown Entities</w:t>
      </w:r>
      <w:r w:rsidR="007D19B5" w:rsidRPr="00F809F7">
        <w:rPr>
          <w:rFonts w:asciiTheme="minorHAnsi" w:hAnsiTheme="minorHAnsi" w:cstheme="minorHAnsi"/>
          <w:sz w:val="22"/>
        </w:rPr>
        <w:t xml:space="preserve"> will make </w:t>
      </w:r>
      <w:r w:rsidRPr="00F809F7">
        <w:rPr>
          <w:rFonts w:asciiTheme="minorHAnsi" w:hAnsiTheme="minorHAnsi" w:cstheme="minorHAnsi"/>
          <w:sz w:val="22"/>
        </w:rPr>
        <w:t>a</w:t>
      </w:r>
      <w:r w:rsidR="007D19B5" w:rsidRPr="00F809F7">
        <w:rPr>
          <w:rFonts w:asciiTheme="minorHAnsi" w:hAnsiTheme="minorHAnsi" w:cstheme="minorHAnsi"/>
          <w:sz w:val="22"/>
        </w:rPr>
        <w:t xml:space="preserve"> contrition payment</w:t>
      </w:r>
      <w:r w:rsidRPr="00F809F7">
        <w:rPr>
          <w:rFonts w:asciiTheme="minorHAnsi" w:hAnsiTheme="minorHAnsi" w:cstheme="minorHAnsi"/>
          <w:sz w:val="22"/>
        </w:rPr>
        <w:t xml:space="preserve"> of </w:t>
      </w:r>
      <w:r w:rsidR="009D0580" w:rsidRPr="00F809F7">
        <w:rPr>
          <w:rFonts w:asciiTheme="minorHAnsi" w:hAnsiTheme="minorHAnsi" w:cstheme="minorHAnsi"/>
          <w:sz w:val="22"/>
        </w:rPr>
        <w:t>$3</w:t>
      </w:r>
      <w:r w:rsidR="00DE7B4D" w:rsidRPr="00F809F7">
        <w:rPr>
          <w:rFonts w:asciiTheme="minorHAnsi" w:hAnsiTheme="minorHAnsi" w:cstheme="minorHAnsi"/>
          <w:sz w:val="22"/>
        </w:rPr>
        <w:t>5</w:t>
      </w:r>
      <w:r w:rsidR="009D0580" w:rsidRPr="00F809F7">
        <w:rPr>
          <w:rFonts w:asciiTheme="minorHAnsi" w:hAnsiTheme="minorHAnsi" w:cstheme="minorHAnsi"/>
          <w:sz w:val="22"/>
        </w:rPr>
        <w:t>0,000.00</w:t>
      </w:r>
      <w:r w:rsidR="007D19B5" w:rsidRPr="00F809F7">
        <w:rPr>
          <w:rFonts w:asciiTheme="minorHAnsi" w:hAnsiTheme="minorHAnsi" w:cstheme="minorHAnsi"/>
          <w:sz w:val="22"/>
        </w:rPr>
        <w:t xml:space="preserve"> to the Consolidated Revenue Fund</w:t>
      </w:r>
      <w:r w:rsidRPr="00F809F7">
        <w:rPr>
          <w:rFonts w:asciiTheme="minorHAnsi" w:hAnsiTheme="minorHAnsi" w:cstheme="minorHAnsi"/>
          <w:sz w:val="22"/>
        </w:rPr>
        <w:t>.</w:t>
      </w:r>
      <w:bookmarkEnd w:id="32"/>
    </w:p>
    <w:p w14:paraId="0C61844A" w14:textId="6636BA16" w:rsidR="007E00D3" w:rsidRPr="00F809F7" w:rsidRDefault="007E00D3" w:rsidP="003440D8">
      <w:pPr>
        <w:pStyle w:val="EUParagraphLevel1"/>
        <w:jc w:val="left"/>
        <w:rPr>
          <w:rFonts w:asciiTheme="minorHAnsi" w:hAnsiTheme="minorHAnsi" w:cstheme="minorHAnsi"/>
          <w:sz w:val="22"/>
        </w:rPr>
      </w:pPr>
      <w:r w:rsidRPr="00F809F7">
        <w:rPr>
          <w:rFonts w:asciiTheme="minorHAnsi" w:hAnsiTheme="minorHAnsi" w:cstheme="minorHAnsi"/>
          <w:sz w:val="22"/>
        </w:rPr>
        <w:t xml:space="preserve">The Crown Entities are liable to pay the contrition payment in clause </w:t>
      </w:r>
      <w:r w:rsidR="002E10D9" w:rsidRPr="00F809F7">
        <w:rPr>
          <w:rFonts w:asciiTheme="minorHAnsi" w:hAnsiTheme="minorHAnsi" w:cstheme="minorHAnsi"/>
          <w:sz w:val="22"/>
        </w:rPr>
        <w:t>70</w:t>
      </w:r>
      <w:r w:rsidRPr="00F809F7">
        <w:rPr>
          <w:rFonts w:asciiTheme="minorHAnsi" w:hAnsiTheme="minorHAnsi" w:cstheme="minorHAnsi"/>
          <w:sz w:val="22"/>
        </w:rPr>
        <w:t xml:space="preserve"> on a joint and several basis.</w:t>
      </w:r>
    </w:p>
    <w:p w14:paraId="294C8CAB" w14:textId="6D5DCFF0" w:rsidR="007D19B5" w:rsidRPr="00F809F7" w:rsidRDefault="004D6656" w:rsidP="003440D8">
      <w:pPr>
        <w:pStyle w:val="EUParagraphLevel1"/>
        <w:jc w:val="left"/>
        <w:rPr>
          <w:rFonts w:asciiTheme="minorHAnsi" w:hAnsiTheme="minorHAnsi" w:cstheme="minorHAnsi"/>
          <w:sz w:val="22"/>
        </w:rPr>
      </w:pPr>
      <w:r w:rsidRPr="00F809F7">
        <w:rPr>
          <w:rFonts w:asciiTheme="minorHAnsi" w:hAnsiTheme="minorHAnsi" w:cstheme="minorHAnsi"/>
          <w:sz w:val="22"/>
        </w:rPr>
        <w:t>The Crown Entities</w:t>
      </w:r>
      <w:r w:rsidR="007D19B5" w:rsidRPr="00F809F7">
        <w:rPr>
          <w:rFonts w:asciiTheme="minorHAnsi" w:hAnsiTheme="minorHAnsi" w:cstheme="minorHAnsi"/>
          <w:sz w:val="22"/>
        </w:rPr>
        <w:t xml:space="preserve"> will provide evidence to the FWO of </w:t>
      </w:r>
      <w:r w:rsidRPr="00F809F7">
        <w:rPr>
          <w:rFonts w:asciiTheme="minorHAnsi" w:hAnsiTheme="minorHAnsi" w:cstheme="minorHAnsi"/>
          <w:sz w:val="22"/>
        </w:rPr>
        <w:t>the</w:t>
      </w:r>
      <w:r w:rsidR="007D19B5" w:rsidRPr="00F809F7">
        <w:rPr>
          <w:rFonts w:asciiTheme="minorHAnsi" w:hAnsiTheme="minorHAnsi" w:cstheme="minorHAnsi"/>
          <w:sz w:val="22"/>
        </w:rPr>
        <w:t xml:space="preserve"> contrition payment within 14 days of making payment to the Consolidated Revenue Fund.   </w:t>
      </w:r>
    </w:p>
    <w:p w14:paraId="78BD3D02" w14:textId="77777777" w:rsidR="007D19B5" w:rsidRPr="00F809F7" w:rsidRDefault="007D19B5" w:rsidP="003440D8">
      <w:pPr>
        <w:pStyle w:val="EUHeading2"/>
        <w:rPr>
          <w:sz w:val="22"/>
          <w:szCs w:val="22"/>
        </w:rPr>
      </w:pPr>
      <w:r w:rsidRPr="00F809F7" w:rsidDel="00F45976">
        <w:rPr>
          <w:sz w:val="22"/>
          <w:szCs w:val="22"/>
        </w:rPr>
        <w:t xml:space="preserve"> </w:t>
      </w:r>
      <w:r w:rsidRPr="00F809F7">
        <w:rPr>
          <w:sz w:val="22"/>
          <w:szCs w:val="22"/>
        </w:rPr>
        <w:t>No Inconsistent Statements</w:t>
      </w:r>
    </w:p>
    <w:p w14:paraId="0EDA5B1C" w14:textId="1E3720BB" w:rsidR="007D19B5" w:rsidRPr="00F809F7" w:rsidRDefault="004D6656" w:rsidP="003440D8">
      <w:pPr>
        <w:pStyle w:val="EUParagraphLevel1"/>
        <w:jc w:val="left"/>
        <w:rPr>
          <w:rFonts w:asciiTheme="minorHAnsi" w:hAnsiTheme="minorHAnsi" w:cstheme="minorHAnsi"/>
          <w:sz w:val="22"/>
        </w:rPr>
      </w:pPr>
      <w:bookmarkStart w:id="33" w:name="_Ref24276268"/>
      <w:r w:rsidRPr="00F809F7">
        <w:rPr>
          <w:rFonts w:asciiTheme="minorHAnsi" w:hAnsiTheme="minorHAnsi" w:cstheme="minorHAnsi"/>
          <w:sz w:val="22"/>
        </w:rPr>
        <w:t>The Crown Entities</w:t>
      </w:r>
      <w:r w:rsidR="007D19B5" w:rsidRPr="00F809F7">
        <w:rPr>
          <w:rFonts w:asciiTheme="minorHAnsi" w:hAnsiTheme="minorHAnsi" w:cstheme="minorHAnsi"/>
          <w:sz w:val="22"/>
        </w:rPr>
        <w:t xml:space="preserve"> must not, and </w:t>
      </w:r>
      <w:bookmarkStart w:id="34" w:name="_Ref11860643"/>
      <w:r w:rsidR="007D19B5" w:rsidRPr="00F809F7">
        <w:rPr>
          <w:rFonts w:asciiTheme="minorHAnsi" w:hAnsiTheme="minorHAnsi" w:cstheme="minorHAnsi"/>
          <w:sz w:val="22"/>
        </w:rPr>
        <w:t xml:space="preserve">must use </w:t>
      </w:r>
      <w:r w:rsidR="00667B8C" w:rsidRPr="00F809F7">
        <w:rPr>
          <w:rFonts w:asciiTheme="minorHAnsi" w:hAnsiTheme="minorHAnsi" w:cstheme="minorHAnsi"/>
          <w:sz w:val="22"/>
        </w:rPr>
        <w:t>their</w:t>
      </w:r>
      <w:r w:rsidR="007D19B5" w:rsidRPr="00F809F7">
        <w:rPr>
          <w:rFonts w:asciiTheme="minorHAnsi" w:hAnsiTheme="minorHAnsi" w:cstheme="minorHAnsi"/>
          <w:sz w:val="22"/>
        </w:rPr>
        <w:t xml:space="preserve"> best endeavours to ensure that </w:t>
      </w:r>
      <w:r w:rsidRPr="00F809F7">
        <w:rPr>
          <w:rFonts w:asciiTheme="minorHAnsi" w:hAnsiTheme="minorHAnsi" w:cstheme="minorHAnsi"/>
          <w:sz w:val="22"/>
        </w:rPr>
        <w:t>their</w:t>
      </w:r>
      <w:r w:rsidR="007D19B5" w:rsidRPr="00F809F7">
        <w:rPr>
          <w:rFonts w:asciiTheme="minorHAnsi" w:hAnsiTheme="minorHAnsi" w:cstheme="minorHAnsi"/>
          <w:sz w:val="22"/>
        </w:rPr>
        <w:t xml:space="preserve"> officers, employees or agents do not, make any statement or otherwise imply, either orally or in writing, anything that is inconsistent with admissions or acknowledgements contained in this Undertaking.</w:t>
      </w:r>
      <w:bookmarkEnd w:id="33"/>
      <w:bookmarkEnd w:id="34"/>
    </w:p>
    <w:p w14:paraId="69E5EB81" w14:textId="77777777" w:rsidR="007D19B5" w:rsidRPr="00F809F7" w:rsidRDefault="007D19B5" w:rsidP="003440D8">
      <w:pPr>
        <w:pStyle w:val="EUHeading1"/>
        <w:rPr>
          <w:sz w:val="22"/>
          <w:szCs w:val="22"/>
        </w:rPr>
      </w:pPr>
      <w:r w:rsidRPr="00F809F7">
        <w:rPr>
          <w:sz w:val="22"/>
          <w:szCs w:val="22"/>
        </w:rPr>
        <w:lastRenderedPageBreak/>
        <w:t>ACKNOWLEDGEMENTS</w:t>
      </w:r>
    </w:p>
    <w:p w14:paraId="3488A5C1" w14:textId="1B4B8428" w:rsidR="007D19B5" w:rsidRPr="00F809F7" w:rsidRDefault="004D6656" w:rsidP="007F4849">
      <w:pPr>
        <w:pStyle w:val="EUParagraphLevel1"/>
        <w:keepNext/>
        <w:jc w:val="left"/>
        <w:rPr>
          <w:rFonts w:asciiTheme="minorHAnsi" w:hAnsiTheme="minorHAnsi" w:cstheme="minorHAnsi"/>
          <w:sz w:val="22"/>
        </w:rPr>
      </w:pPr>
      <w:r w:rsidRPr="00F809F7">
        <w:rPr>
          <w:rFonts w:asciiTheme="minorHAnsi" w:hAnsiTheme="minorHAnsi" w:cstheme="minorHAnsi"/>
          <w:sz w:val="22"/>
        </w:rPr>
        <w:t>The Crown Entities</w:t>
      </w:r>
      <w:r w:rsidR="007D19B5" w:rsidRPr="00F809F7">
        <w:rPr>
          <w:rFonts w:asciiTheme="minorHAnsi" w:hAnsiTheme="minorHAnsi" w:cstheme="minorHAnsi"/>
          <w:sz w:val="22"/>
        </w:rPr>
        <w:t xml:space="preserve"> acknowledge that:</w:t>
      </w:r>
    </w:p>
    <w:p w14:paraId="794BBA8C" w14:textId="762EF36C" w:rsidR="007D19B5" w:rsidRPr="00F809F7" w:rsidRDefault="007D19B5" w:rsidP="003440D8">
      <w:pPr>
        <w:pStyle w:val="EUParagraphLevel2"/>
        <w:jc w:val="left"/>
        <w:rPr>
          <w:sz w:val="22"/>
          <w:szCs w:val="22"/>
        </w:rPr>
      </w:pPr>
      <w:r w:rsidRPr="00F809F7">
        <w:rPr>
          <w:sz w:val="22"/>
          <w:szCs w:val="22"/>
        </w:rPr>
        <w:t>the FWO may</w:t>
      </w:r>
      <w:r w:rsidR="007D3223" w:rsidRPr="00F809F7">
        <w:rPr>
          <w:sz w:val="22"/>
          <w:szCs w:val="22"/>
        </w:rPr>
        <w:t>:</w:t>
      </w:r>
    </w:p>
    <w:p w14:paraId="69407A1A" w14:textId="44CEF0E2" w:rsidR="007D19B5" w:rsidRPr="00F809F7" w:rsidRDefault="007D19B5" w:rsidP="003440D8">
      <w:pPr>
        <w:pStyle w:val="EUParagraphLevel3"/>
        <w:jc w:val="left"/>
        <w:rPr>
          <w:rFonts w:cstheme="minorHAnsi"/>
          <w:sz w:val="22"/>
        </w:rPr>
      </w:pPr>
      <w:r w:rsidRPr="00F809F7">
        <w:rPr>
          <w:rFonts w:cstheme="minorHAnsi"/>
          <w:sz w:val="22"/>
        </w:rPr>
        <w:t xml:space="preserve">make this Undertaking (and any of the Attachments hereto) available for public inspection, including by posting it on the FWO internet site at </w:t>
      </w:r>
      <w:hyperlink r:id="rId11" w:history="1">
        <w:r w:rsidRPr="00F809F7">
          <w:rPr>
            <w:rStyle w:val="Hyperlink"/>
            <w:rFonts w:cstheme="minorHAnsi"/>
            <w:sz w:val="22"/>
          </w:rPr>
          <w:t>www.fairwork.gov.au</w:t>
        </w:r>
      </w:hyperlink>
      <w:r w:rsidRPr="00F809F7">
        <w:rPr>
          <w:rFonts w:cstheme="minorHAnsi"/>
          <w:sz w:val="22"/>
        </w:rPr>
        <w:t>;</w:t>
      </w:r>
    </w:p>
    <w:p w14:paraId="6999315A" w14:textId="7E63865C" w:rsidR="007D19B5" w:rsidRPr="00F809F7" w:rsidRDefault="007D19B5" w:rsidP="003440D8">
      <w:pPr>
        <w:pStyle w:val="EUParagraphLevel3"/>
        <w:jc w:val="left"/>
        <w:rPr>
          <w:rFonts w:cstheme="minorHAnsi"/>
          <w:sz w:val="22"/>
        </w:rPr>
      </w:pPr>
      <w:r w:rsidRPr="00F809F7">
        <w:rPr>
          <w:rFonts w:cstheme="minorHAnsi"/>
          <w:sz w:val="22"/>
        </w:rPr>
        <w:t xml:space="preserve">release a copy of this Undertaking (and any of the Attachments hereto) pursuant to any relevant request under the </w:t>
      </w:r>
      <w:r w:rsidRPr="00F809F7">
        <w:rPr>
          <w:rFonts w:cstheme="minorHAnsi"/>
          <w:i/>
          <w:sz w:val="22"/>
        </w:rPr>
        <w:t>Freedom of Information Act 1982</w:t>
      </w:r>
      <w:r w:rsidRPr="00F809F7">
        <w:rPr>
          <w:rFonts w:cstheme="minorHAnsi"/>
          <w:sz w:val="22"/>
        </w:rPr>
        <w:t xml:space="preserve"> (Cth);</w:t>
      </w:r>
    </w:p>
    <w:p w14:paraId="350737D7" w14:textId="77777777" w:rsidR="007D19B5" w:rsidRPr="00F809F7" w:rsidRDefault="007D19B5" w:rsidP="003440D8">
      <w:pPr>
        <w:pStyle w:val="EUParagraphLevel3"/>
        <w:jc w:val="left"/>
        <w:rPr>
          <w:rFonts w:cstheme="minorHAnsi"/>
          <w:sz w:val="22"/>
        </w:rPr>
      </w:pPr>
      <w:r w:rsidRPr="00F809F7">
        <w:rPr>
          <w:rFonts w:cstheme="minorHAnsi"/>
          <w:sz w:val="22"/>
        </w:rPr>
        <w:t>issue a media release in relation to this Undertaking;</w:t>
      </w:r>
    </w:p>
    <w:p w14:paraId="70F60D64" w14:textId="023D7E3C" w:rsidR="007D19B5" w:rsidRPr="00F809F7" w:rsidRDefault="007D19B5" w:rsidP="003440D8">
      <w:pPr>
        <w:pStyle w:val="EUParagraphLevel3"/>
        <w:jc w:val="left"/>
        <w:rPr>
          <w:rFonts w:cstheme="minorHAnsi"/>
          <w:sz w:val="22"/>
        </w:rPr>
      </w:pPr>
      <w:r w:rsidRPr="00F809F7">
        <w:rPr>
          <w:rFonts w:cstheme="minorHAnsi"/>
          <w:sz w:val="22"/>
        </w:rPr>
        <w:t xml:space="preserve">from time to time, publicly refer to the Undertaking (and any of the Attachments hereto) and its terms; </w:t>
      </w:r>
    </w:p>
    <w:p w14:paraId="2A6CB0D0" w14:textId="5C46D96E" w:rsidR="007D19B5" w:rsidRPr="00F809F7" w:rsidRDefault="007D19B5" w:rsidP="003440D8">
      <w:pPr>
        <w:pStyle w:val="EUParagraphLevel3"/>
        <w:jc w:val="left"/>
        <w:rPr>
          <w:rFonts w:cstheme="minorHAnsi"/>
          <w:sz w:val="22"/>
        </w:rPr>
      </w:pPr>
      <w:r w:rsidRPr="00F809F7">
        <w:rPr>
          <w:rFonts w:cstheme="minorHAnsi"/>
          <w:sz w:val="22"/>
        </w:rPr>
        <w:t xml:space="preserve">rely upon the admissions made by </w:t>
      </w:r>
      <w:r w:rsidR="004D6656" w:rsidRPr="00F809F7">
        <w:rPr>
          <w:rFonts w:cstheme="minorHAnsi"/>
          <w:sz w:val="22"/>
        </w:rPr>
        <w:t xml:space="preserve">each Crown Entity, </w:t>
      </w:r>
      <w:r w:rsidRPr="00F809F7">
        <w:rPr>
          <w:rFonts w:cstheme="minorHAnsi"/>
          <w:sz w:val="22"/>
        </w:rPr>
        <w:t xml:space="preserve">set out in </w:t>
      </w:r>
      <w:r w:rsidR="004D6656" w:rsidRPr="00F809F7">
        <w:rPr>
          <w:rFonts w:cstheme="minorHAnsi"/>
          <w:sz w:val="22"/>
        </w:rPr>
        <w:t xml:space="preserve">clauses </w:t>
      </w:r>
      <w:r w:rsidR="006C50F2" w:rsidRPr="00F809F7">
        <w:rPr>
          <w:rFonts w:cstheme="minorHAnsi"/>
          <w:sz w:val="22"/>
        </w:rPr>
        <w:t>18 to 21</w:t>
      </w:r>
      <w:r w:rsidRPr="00F809F7">
        <w:rPr>
          <w:rFonts w:cstheme="minorHAnsi"/>
          <w:sz w:val="22"/>
        </w:rPr>
        <w:t xml:space="preserve"> above</w:t>
      </w:r>
      <w:r w:rsidR="004D6656" w:rsidRPr="00F809F7">
        <w:rPr>
          <w:rFonts w:cstheme="minorHAnsi"/>
          <w:sz w:val="22"/>
        </w:rPr>
        <w:t>,</w:t>
      </w:r>
      <w:r w:rsidRPr="00F809F7">
        <w:rPr>
          <w:rFonts w:cstheme="minorHAnsi"/>
          <w:sz w:val="22"/>
        </w:rPr>
        <w:t xml:space="preserve"> in respect of decisions taken regarding enforcement action in the event </w:t>
      </w:r>
      <w:r w:rsidR="004D6656" w:rsidRPr="00F809F7">
        <w:rPr>
          <w:rFonts w:cstheme="minorHAnsi"/>
          <w:sz w:val="22"/>
        </w:rPr>
        <w:t xml:space="preserve">that either Crown Entity </w:t>
      </w:r>
      <w:r w:rsidRPr="00F809F7">
        <w:rPr>
          <w:rFonts w:cstheme="minorHAnsi"/>
          <w:sz w:val="22"/>
        </w:rPr>
        <w:t xml:space="preserve">is found to have failed to comply with its workplace relations obligations in the future, including but not limited to any failure by </w:t>
      </w:r>
      <w:r w:rsidR="004D6656" w:rsidRPr="00F809F7">
        <w:rPr>
          <w:rFonts w:cstheme="minorHAnsi"/>
          <w:sz w:val="22"/>
        </w:rPr>
        <w:t xml:space="preserve">either Crown Entity </w:t>
      </w:r>
      <w:r w:rsidRPr="00F809F7">
        <w:rPr>
          <w:rFonts w:cstheme="minorHAnsi"/>
          <w:sz w:val="22"/>
        </w:rPr>
        <w:t>to comply with its obligations under this Undertaking;</w:t>
      </w:r>
    </w:p>
    <w:p w14:paraId="26C7DC3A" w14:textId="77777777" w:rsidR="007D19B5" w:rsidRPr="00F809F7" w:rsidRDefault="007D19B5" w:rsidP="003440D8">
      <w:pPr>
        <w:pStyle w:val="EUParagraphLevel2"/>
        <w:jc w:val="left"/>
        <w:rPr>
          <w:sz w:val="22"/>
          <w:szCs w:val="22"/>
        </w:rPr>
      </w:pPr>
      <w:r w:rsidRPr="00F809F7">
        <w:rPr>
          <w:sz w:val="22"/>
          <w:szCs w:val="22"/>
        </w:rPr>
        <w:t xml:space="preserve">consistent with the Note to section 715(4) of the FW Act, this Undertaking in no way derogates from the rights and remedies available to any other person arising from the conduct set out herein; </w:t>
      </w:r>
    </w:p>
    <w:p w14:paraId="5C586D8B" w14:textId="5C978E40" w:rsidR="007D19B5" w:rsidRPr="00F809F7" w:rsidRDefault="007D19B5" w:rsidP="003440D8">
      <w:pPr>
        <w:pStyle w:val="EUParagraphLevel2"/>
        <w:jc w:val="left"/>
        <w:rPr>
          <w:sz w:val="22"/>
          <w:szCs w:val="22"/>
        </w:rPr>
      </w:pPr>
      <w:r w:rsidRPr="00F809F7">
        <w:rPr>
          <w:sz w:val="22"/>
          <w:szCs w:val="22"/>
        </w:rPr>
        <w:t xml:space="preserve">consistent with section 715(3) of the FW Act, </w:t>
      </w:r>
      <w:r w:rsidR="004D6656" w:rsidRPr="00F809F7">
        <w:rPr>
          <w:sz w:val="22"/>
          <w:szCs w:val="22"/>
        </w:rPr>
        <w:t xml:space="preserve">the Crown Entities </w:t>
      </w:r>
      <w:r w:rsidRPr="00F809F7">
        <w:rPr>
          <w:sz w:val="22"/>
          <w:szCs w:val="22"/>
        </w:rPr>
        <w:t>may withdraw from or vary this Undertaking at any time, but only with the consent of the FWO; and</w:t>
      </w:r>
    </w:p>
    <w:p w14:paraId="476F4A7B" w14:textId="7F7427E8" w:rsidR="007D19B5" w:rsidRPr="00F809F7" w:rsidRDefault="007D19B5" w:rsidP="003440D8">
      <w:pPr>
        <w:pStyle w:val="EUParagraphLevel2"/>
        <w:jc w:val="left"/>
        <w:rPr>
          <w:sz w:val="22"/>
          <w:szCs w:val="22"/>
        </w:rPr>
      </w:pPr>
      <w:r w:rsidRPr="00F809F7">
        <w:rPr>
          <w:sz w:val="22"/>
          <w:szCs w:val="22"/>
        </w:rPr>
        <w:t xml:space="preserve">if </w:t>
      </w:r>
      <w:r w:rsidR="004D6656" w:rsidRPr="00F809F7">
        <w:rPr>
          <w:sz w:val="22"/>
          <w:szCs w:val="22"/>
        </w:rPr>
        <w:t>either of the Crown Entities</w:t>
      </w:r>
      <w:r w:rsidRPr="00F809F7">
        <w:rPr>
          <w:sz w:val="22"/>
          <w:szCs w:val="22"/>
        </w:rPr>
        <w:t xml:space="preserve"> contravene any of the terms of this Undertaking:</w:t>
      </w:r>
    </w:p>
    <w:p w14:paraId="13893A7C" w14:textId="77777777" w:rsidR="007D19B5" w:rsidRPr="00F809F7" w:rsidRDefault="007D19B5" w:rsidP="003440D8">
      <w:pPr>
        <w:pStyle w:val="EUParagraphLevel3"/>
        <w:jc w:val="left"/>
        <w:rPr>
          <w:rFonts w:cstheme="minorHAnsi"/>
          <w:sz w:val="22"/>
        </w:rPr>
      </w:pPr>
      <w:r w:rsidRPr="00F809F7">
        <w:rPr>
          <w:rFonts w:cstheme="minorHAnsi"/>
          <w:sz w:val="22"/>
        </w:rPr>
        <w:t xml:space="preserve">the FWO may apply to any of the Courts set out in section 715(6) of the FW Act, for orders under section 715(7) of the FW Act; and </w:t>
      </w:r>
    </w:p>
    <w:p w14:paraId="12956CCF" w14:textId="52B51F50" w:rsidR="007D19B5" w:rsidRPr="00F809F7" w:rsidRDefault="007D19B5" w:rsidP="003440D8">
      <w:pPr>
        <w:pStyle w:val="EUParagraphLevel3"/>
        <w:jc w:val="left"/>
        <w:rPr>
          <w:rFonts w:cstheme="minorHAnsi"/>
          <w:sz w:val="22"/>
        </w:rPr>
      </w:pPr>
      <w:r w:rsidRPr="00F809F7">
        <w:rPr>
          <w:rFonts w:cstheme="minorHAnsi"/>
          <w:sz w:val="22"/>
        </w:rPr>
        <w:t xml:space="preserve">this Undertaking may be provided to the Court as evidence of the admissions made by </w:t>
      </w:r>
      <w:r w:rsidR="004D6656" w:rsidRPr="00F809F7">
        <w:rPr>
          <w:rFonts w:cstheme="minorHAnsi"/>
          <w:sz w:val="22"/>
        </w:rPr>
        <w:t xml:space="preserve">the Crown Entity in clauses </w:t>
      </w:r>
      <w:r w:rsidR="006C50F2" w:rsidRPr="00F809F7">
        <w:rPr>
          <w:rFonts w:cstheme="minorHAnsi"/>
          <w:sz w:val="22"/>
        </w:rPr>
        <w:t>18 to 2</w:t>
      </w:r>
      <w:r w:rsidR="001D6A79" w:rsidRPr="00F809F7">
        <w:rPr>
          <w:rFonts w:cstheme="minorHAnsi"/>
          <w:sz w:val="22"/>
        </w:rPr>
        <w:t>1</w:t>
      </w:r>
      <w:r w:rsidR="004D6656" w:rsidRPr="00F809F7">
        <w:rPr>
          <w:rFonts w:cstheme="minorHAnsi"/>
          <w:sz w:val="22"/>
        </w:rPr>
        <w:t xml:space="preserve"> above</w:t>
      </w:r>
      <w:r w:rsidRPr="00F809F7">
        <w:rPr>
          <w:rFonts w:cstheme="minorHAnsi"/>
          <w:sz w:val="22"/>
        </w:rPr>
        <w:t>, and also in respect of the question of costs.</w:t>
      </w:r>
    </w:p>
    <w:p w14:paraId="097BF8CD" w14:textId="77777777" w:rsidR="007D19B5" w:rsidRPr="00F809F7" w:rsidRDefault="007D19B5" w:rsidP="003440D8">
      <w:pPr>
        <w:pageBreakBefore/>
        <w:widowControl w:val="0"/>
        <w:tabs>
          <w:tab w:val="right" w:pos="9072"/>
        </w:tabs>
        <w:spacing w:after="240"/>
        <w:rPr>
          <w:rFonts w:asciiTheme="minorHAnsi" w:hAnsiTheme="minorHAnsi" w:cstheme="minorHAnsi"/>
          <w:b/>
          <w:spacing w:val="10"/>
          <w:szCs w:val="22"/>
        </w:rPr>
      </w:pPr>
      <w:r w:rsidRPr="00F809F7">
        <w:rPr>
          <w:rFonts w:asciiTheme="minorHAnsi" w:hAnsiTheme="minorHAnsi" w:cstheme="minorHAnsi"/>
          <w:b/>
          <w:spacing w:val="10"/>
          <w:szCs w:val="22"/>
        </w:rPr>
        <w:lastRenderedPageBreak/>
        <w:t>Executed as an undertaking</w:t>
      </w:r>
    </w:p>
    <w:p w14:paraId="74047B67" w14:textId="5877D276" w:rsidR="007D19B5" w:rsidRPr="00F809F7" w:rsidRDefault="007D19B5" w:rsidP="003440D8">
      <w:pPr>
        <w:tabs>
          <w:tab w:val="right" w:pos="4111"/>
        </w:tabs>
        <w:spacing w:before="120" w:after="240"/>
        <w:rPr>
          <w:rFonts w:asciiTheme="minorHAnsi" w:hAnsiTheme="minorHAnsi" w:cstheme="minorHAnsi"/>
          <w:szCs w:val="22"/>
        </w:rPr>
      </w:pPr>
      <w:r w:rsidRPr="00F809F7">
        <w:rPr>
          <w:rFonts w:asciiTheme="minorHAnsi" w:hAnsiTheme="minorHAnsi" w:cstheme="minorHAnsi"/>
          <w:caps/>
          <w:szCs w:val="22"/>
        </w:rPr>
        <w:t>Executed</w:t>
      </w:r>
      <w:r w:rsidRPr="00F809F7">
        <w:rPr>
          <w:rFonts w:asciiTheme="minorHAnsi" w:hAnsiTheme="minorHAnsi" w:cstheme="minorHAnsi"/>
          <w:szCs w:val="22"/>
        </w:rPr>
        <w:t xml:space="preserve"> by </w:t>
      </w:r>
      <w:r w:rsidR="004D6656" w:rsidRPr="00F809F7">
        <w:rPr>
          <w:rFonts w:asciiTheme="minorHAnsi" w:hAnsiTheme="minorHAnsi" w:cstheme="minorHAnsi"/>
          <w:szCs w:val="22"/>
        </w:rPr>
        <w:t xml:space="preserve">Crown Melbourne </w:t>
      </w:r>
      <w:r w:rsidR="007C259E" w:rsidRPr="00F809F7">
        <w:rPr>
          <w:rFonts w:asciiTheme="minorHAnsi" w:hAnsiTheme="minorHAnsi" w:cstheme="minorHAnsi"/>
          <w:szCs w:val="22"/>
        </w:rPr>
        <w:t xml:space="preserve">Limited </w:t>
      </w:r>
      <w:r w:rsidRPr="00F809F7">
        <w:rPr>
          <w:rFonts w:asciiTheme="minorHAnsi" w:hAnsiTheme="minorHAnsi" w:cstheme="minorHAnsi"/>
          <w:szCs w:val="22"/>
        </w:rPr>
        <w:t xml:space="preserve">in accordance with section 127(1) of the </w:t>
      </w:r>
      <w:r w:rsidRPr="00F809F7">
        <w:rPr>
          <w:rFonts w:asciiTheme="minorHAnsi" w:hAnsiTheme="minorHAnsi" w:cstheme="minorHAnsi"/>
          <w:i/>
          <w:szCs w:val="22"/>
        </w:rPr>
        <w:t>Corporations Act 2001</w:t>
      </w:r>
      <w:r w:rsidRPr="00F809F7">
        <w:rPr>
          <w:rFonts w:asciiTheme="minorHAnsi" w:hAnsiTheme="minorHAnsi"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315"/>
        <w:gridCol w:w="4312"/>
      </w:tblGrid>
      <w:tr w:rsidR="002E19EF" w:rsidRPr="00F809F7" w14:paraId="03827624" w14:textId="77777777" w:rsidTr="00E67EED">
        <w:tc>
          <w:tcPr>
            <w:tcW w:w="4528" w:type="dxa"/>
            <w:tcBorders>
              <w:top w:val="nil"/>
              <w:left w:val="nil"/>
              <w:bottom w:val="single" w:sz="4" w:space="0" w:color="auto"/>
              <w:right w:val="nil"/>
            </w:tcBorders>
          </w:tcPr>
          <w:p w14:paraId="4C1B73C9" w14:textId="77777777" w:rsidR="002E19EF" w:rsidRPr="00F809F7" w:rsidRDefault="002E19EF" w:rsidP="003440D8">
            <w:pPr>
              <w:tabs>
                <w:tab w:val="right" w:pos="4111"/>
              </w:tabs>
              <w:spacing w:after="240"/>
              <w:rPr>
                <w:rFonts w:asciiTheme="minorHAnsi" w:hAnsiTheme="minorHAnsi" w:cstheme="minorHAnsi"/>
                <w:szCs w:val="22"/>
              </w:rPr>
            </w:pPr>
          </w:p>
        </w:tc>
        <w:tc>
          <w:tcPr>
            <w:tcW w:w="319" w:type="dxa"/>
            <w:tcBorders>
              <w:top w:val="nil"/>
              <w:left w:val="nil"/>
              <w:bottom w:val="nil"/>
              <w:right w:val="nil"/>
            </w:tcBorders>
          </w:tcPr>
          <w:p w14:paraId="5435D61D" w14:textId="77777777" w:rsidR="002E19EF" w:rsidRPr="00F809F7" w:rsidRDefault="002E19EF" w:rsidP="003440D8">
            <w:pPr>
              <w:spacing w:after="240"/>
              <w:rPr>
                <w:rFonts w:asciiTheme="minorHAnsi" w:hAnsiTheme="minorHAnsi" w:cstheme="minorHAnsi"/>
                <w:szCs w:val="22"/>
              </w:rPr>
            </w:pPr>
          </w:p>
        </w:tc>
        <w:tc>
          <w:tcPr>
            <w:tcW w:w="4439" w:type="dxa"/>
            <w:tcBorders>
              <w:top w:val="nil"/>
              <w:left w:val="nil"/>
              <w:bottom w:val="single" w:sz="4" w:space="0" w:color="auto"/>
              <w:right w:val="nil"/>
            </w:tcBorders>
          </w:tcPr>
          <w:p w14:paraId="3063E62F" w14:textId="77777777" w:rsidR="002E19EF" w:rsidRPr="00F809F7" w:rsidRDefault="002E19EF" w:rsidP="003440D8">
            <w:pPr>
              <w:spacing w:after="240"/>
              <w:rPr>
                <w:rFonts w:asciiTheme="minorHAnsi" w:hAnsiTheme="minorHAnsi" w:cstheme="minorHAnsi"/>
                <w:szCs w:val="22"/>
              </w:rPr>
            </w:pPr>
          </w:p>
        </w:tc>
      </w:tr>
      <w:tr w:rsidR="002E19EF" w:rsidRPr="00F809F7" w14:paraId="5954729A" w14:textId="77777777" w:rsidTr="00E67EED">
        <w:trPr>
          <w:trHeight w:val="193"/>
        </w:trPr>
        <w:tc>
          <w:tcPr>
            <w:tcW w:w="4528" w:type="dxa"/>
            <w:tcBorders>
              <w:top w:val="single" w:sz="4" w:space="0" w:color="auto"/>
              <w:left w:val="nil"/>
              <w:bottom w:val="nil"/>
              <w:right w:val="nil"/>
            </w:tcBorders>
          </w:tcPr>
          <w:p w14:paraId="3EFAE71E" w14:textId="77777777" w:rsidR="002E19EF" w:rsidRPr="00F809F7" w:rsidRDefault="002E19EF" w:rsidP="003440D8">
            <w:pPr>
              <w:spacing w:after="240"/>
              <w:rPr>
                <w:rFonts w:asciiTheme="minorHAnsi" w:hAnsiTheme="minorHAnsi" w:cstheme="minorHAnsi"/>
                <w:szCs w:val="22"/>
              </w:rPr>
            </w:pPr>
            <w:r w:rsidRPr="00F809F7">
              <w:rPr>
                <w:rFonts w:asciiTheme="minorHAnsi" w:hAnsiTheme="minorHAnsi" w:cstheme="minorHAnsi"/>
                <w:szCs w:val="22"/>
              </w:rPr>
              <w:t>(Signature of director)</w:t>
            </w:r>
          </w:p>
        </w:tc>
        <w:tc>
          <w:tcPr>
            <w:tcW w:w="319" w:type="dxa"/>
            <w:tcBorders>
              <w:top w:val="nil"/>
              <w:left w:val="nil"/>
              <w:bottom w:val="nil"/>
              <w:right w:val="nil"/>
            </w:tcBorders>
          </w:tcPr>
          <w:p w14:paraId="3A8151E6" w14:textId="77777777" w:rsidR="002E19EF" w:rsidRPr="00F809F7" w:rsidRDefault="002E19EF" w:rsidP="003440D8">
            <w:pPr>
              <w:spacing w:after="240"/>
              <w:rPr>
                <w:rFonts w:asciiTheme="minorHAnsi" w:hAnsiTheme="minorHAnsi" w:cstheme="minorHAnsi"/>
                <w:szCs w:val="22"/>
              </w:rPr>
            </w:pPr>
          </w:p>
        </w:tc>
        <w:tc>
          <w:tcPr>
            <w:tcW w:w="4439" w:type="dxa"/>
            <w:tcBorders>
              <w:top w:val="single" w:sz="4" w:space="0" w:color="auto"/>
              <w:left w:val="nil"/>
              <w:bottom w:val="nil"/>
              <w:right w:val="nil"/>
            </w:tcBorders>
          </w:tcPr>
          <w:p w14:paraId="0E2FC2E5" w14:textId="097F21C3" w:rsidR="002E19EF" w:rsidRPr="00F809F7" w:rsidRDefault="002E19EF" w:rsidP="003440D8">
            <w:pPr>
              <w:spacing w:after="240"/>
              <w:rPr>
                <w:rFonts w:asciiTheme="minorHAnsi" w:hAnsiTheme="minorHAnsi" w:cstheme="minorHAnsi"/>
                <w:szCs w:val="22"/>
              </w:rPr>
            </w:pPr>
            <w:r w:rsidRPr="00F809F7">
              <w:rPr>
                <w:rFonts w:asciiTheme="minorHAnsi" w:hAnsiTheme="minorHAnsi" w:cstheme="minorHAnsi"/>
                <w:szCs w:val="22"/>
              </w:rPr>
              <w:t>(Signature of company secretary)</w:t>
            </w:r>
          </w:p>
        </w:tc>
      </w:tr>
      <w:tr w:rsidR="002E19EF" w:rsidRPr="00F809F7" w14:paraId="14FF12E6" w14:textId="77777777" w:rsidTr="000B0F5F">
        <w:trPr>
          <w:trHeight w:val="517"/>
        </w:trPr>
        <w:tc>
          <w:tcPr>
            <w:tcW w:w="4528" w:type="dxa"/>
            <w:tcBorders>
              <w:top w:val="nil"/>
              <w:left w:val="nil"/>
              <w:right w:val="nil"/>
            </w:tcBorders>
            <w:vAlign w:val="bottom"/>
          </w:tcPr>
          <w:p w14:paraId="17BD6C9E" w14:textId="4D67F005" w:rsidR="002E19EF" w:rsidRPr="00F809F7" w:rsidRDefault="002C203F" w:rsidP="003440D8">
            <w:pPr>
              <w:spacing w:after="120"/>
              <w:rPr>
                <w:rFonts w:asciiTheme="minorHAnsi" w:hAnsiTheme="minorHAnsi" w:cstheme="minorHAnsi"/>
                <w:szCs w:val="22"/>
              </w:rPr>
            </w:pPr>
            <w:r w:rsidRPr="00F809F7">
              <w:rPr>
                <w:rFonts w:asciiTheme="minorHAnsi" w:hAnsiTheme="minorHAnsi" w:cstheme="minorHAnsi"/>
                <w:szCs w:val="22"/>
              </w:rPr>
              <w:t>Ciarán Pearse Carruthers</w:t>
            </w:r>
          </w:p>
        </w:tc>
        <w:tc>
          <w:tcPr>
            <w:tcW w:w="319" w:type="dxa"/>
            <w:tcBorders>
              <w:top w:val="nil"/>
              <w:left w:val="nil"/>
              <w:bottom w:val="nil"/>
              <w:right w:val="nil"/>
            </w:tcBorders>
            <w:vAlign w:val="bottom"/>
          </w:tcPr>
          <w:p w14:paraId="58FCA7BD" w14:textId="77777777" w:rsidR="002E19EF" w:rsidRPr="00F809F7" w:rsidRDefault="002E19EF" w:rsidP="003440D8">
            <w:pPr>
              <w:spacing w:after="120"/>
              <w:rPr>
                <w:rFonts w:asciiTheme="minorHAnsi" w:hAnsiTheme="minorHAnsi" w:cstheme="minorHAnsi"/>
                <w:szCs w:val="22"/>
              </w:rPr>
            </w:pPr>
          </w:p>
        </w:tc>
        <w:tc>
          <w:tcPr>
            <w:tcW w:w="4439" w:type="dxa"/>
            <w:tcBorders>
              <w:top w:val="nil"/>
              <w:left w:val="nil"/>
              <w:right w:val="nil"/>
            </w:tcBorders>
            <w:vAlign w:val="bottom"/>
          </w:tcPr>
          <w:p w14:paraId="6FBBDC4B" w14:textId="0B710D97" w:rsidR="002E19EF" w:rsidRPr="00F809F7" w:rsidRDefault="002C203F" w:rsidP="003440D8">
            <w:pPr>
              <w:spacing w:after="120"/>
              <w:rPr>
                <w:rFonts w:asciiTheme="minorHAnsi" w:hAnsiTheme="minorHAnsi" w:cstheme="minorHAnsi"/>
                <w:szCs w:val="22"/>
              </w:rPr>
            </w:pPr>
            <w:r w:rsidRPr="00F809F7">
              <w:rPr>
                <w:rFonts w:asciiTheme="minorHAnsi" w:hAnsiTheme="minorHAnsi" w:cstheme="minorHAnsi"/>
                <w:szCs w:val="22"/>
              </w:rPr>
              <w:t>Alan Frank McGregor</w:t>
            </w:r>
          </w:p>
        </w:tc>
      </w:tr>
    </w:tbl>
    <w:p w14:paraId="1884B987" w14:textId="6D3EFAFF" w:rsidR="002E19EF" w:rsidRPr="00F809F7" w:rsidRDefault="003C0EDA" w:rsidP="003440D8">
      <w:pPr>
        <w:pStyle w:val="Headersub"/>
        <w:widowControl w:val="0"/>
        <w:tabs>
          <w:tab w:val="left" w:pos="4820"/>
        </w:tabs>
        <w:spacing w:after="240"/>
        <w:rPr>
          <w:rFonts w:asciiTheme="minorHAnsi" w:hAnsiTheme="minorHAnsi" w:cstheme="minorHAnsi"/>
          <w:sz w:val="22"/>
          <w:szCs w:val="22"/>
        </w:rPr>
      </w:pPr>
      <w:r w:rsidRPr="00F809F7">
        <w:rPr>
          <w:rFonts w:asciiTheme="minorHAnsi" w:hAnsiTheme="minorHAnsi" w:cstheme="minorHAnsi"/>
          <w:sz w:val="22"/>
          <w:szCs w:val="22"/>
        </w:rPr>
        <w:t xml:space="preserve"> </w:t>
      </w:r>
      <w:r w:rsidR="002E19EF" w:rsidRPr="00F809F7">
        <w:rPr>
          <w:rFonts w:asciiTheme="minorHAnsi" w:hAnsiTheme="minorHAnsi" w:cstheme="minorHAnsi"/>
          <w:sz w:val="22"/>
          <w:szCs w:val="22"/>
        </w:rPr>
        <w:t>(Name of director)</w:t>
      </w:r>
      <w:r w:rsidR="002E19EF" w:rsidRPr="00F809F7">
        <w:rPr>
          <w:rFonts w:asciiTheme="minorHAnsi" w:hAnsiTheme="minorHAnsi" w:cstheme="minorHAnsi"/>
          <w:sz w:val="22"/>
          <w:szCs w:val="22"/>
        </w:rPr>
        <w:tab/>
      </w:r>
      <w:r w:rsidRPr="00F809F7">
        <w:rPr>
          <w:rFonts w:asciiTheme="minorHAnsi" w:hAnsiTheme="minorHAnsi" w:cstheme="minorHAnsi"/>
          <w:sz w:val="22"/>
          <w:szCs w:val="22"/>
        </w:rPr>
        <w:t xml:space="preserve">  </w:t>
      </w:r>
      <w:r w:rsidR="002E19EF" w:rsidRPr="00F809F7">
        <w:rPr>
          <w:rFonts w:asciiTheme="minorHAnsi" w:hAnsiTheme="minorHAnsi" w:cstheme="minorHAnsi"/>
          <w:sz w:val="22"/>
          <w:szCs w:val="22"/>
        </w:rPr>
        <w:t>(Name of 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2E19EF" w:rsidRPr="00F809F7" w14:paraId="7C34CC5E" w14:textId="77777777" w:rsidTr="00E67EED">
        <w:trPr>
          <w:trHeight w:val="517"/>
        </w:trPr>
        <w:tc>
          <w:tcPr>
            <w:tcW w:w="4528" w:type="dxa"/>
            <w:tcBorders>
              <w:top w:val="nil"/>
              <w:left w:val="nil"/>
              <w:right w:val="nil"/>
            </w:tcBorders>
          </w:tcPr>
          <w:p w14:paraId="36CE3DD2" w14:textId="77777777" w:rsidR="002E19EF" w:rsidRPr="00F809F7" w:rsidRDefault="002E19EF" w:rsidP="003440D8">
            <w:pPr>
              <w:spacing w:after="240"/>
              <w:rPr>
                <w:rFonts w:asciiTheme="minorHAnsi" w:hAnsiTheme="minorHAnsi" w:cstheme="minorHAnsi"/>
                <w:szCs w:val="22"/>
              </w:rPr>
            </w:pPr>
          </w:p>
        </w:tc>
        <w:tc>
          <w:tcPr>
            <w:tcW w:w="319" w:type="dxa"/>
            <w:tcBorders>
              <w:top w:val="nil"/>
              <w:left w:val="nil"/>
              <w:bottom w:val="nil"/>
              <w:right w:val="nil"/>
            </w:tcBorders>
          </w:tcPr>
          <w:p w14:paraId="21266999" w14:textId="77777777" w:rsidR="002E19EF" w:rsidRPr="00F809F7" w:rsidRDefault="002E19EF" w:rsidP="003440D8">
            <w:pPr>
              <w:spacing w:after="240"/>
              <w:rPr>
                <w:rFonts w:asciiTheme="minorHAnsi" w:hAnsiTheme="minorHAnsi" w:cstheme="minorHAnsi"/>
                <w:szCs w:val="22"/>
              </w:rPr>
            </w:pPr>
          </w:p>
        </w:tc>
        <w:tc>
          <w:tcPr>
            <w:tcW w:w="4439" w:type="dxa"/>
            <w:tcBorders>
              <w:top w:val="nil"/>
              <w:left w:val="nil"/>
              <w:right w:val="nil"/>
            </w:tcBorders>
          </w:tcPr>
          <w:p w14:paraId="59ADD0EC" w14:textId="77777777" w:rsidR="002E19EF" w:rsidRPr="00F809F7" w:rsidRDefault="002E19EF" w:rsidP="003440D8">
            <w:pPr>
              <w:spacing w:after="240"/>
              <w:rPr>
                <w:rFonts w:asciiTheme="minorHAnsi" w:hAnsiTheme="minorHAnsi" w:cstheme="minorHAnsi"/>
                <w:szCs w:val="22"/>
              </w:rPr>
            </w:pPr>
          </w:p>
        </w:tc>
      </w:tr>
    </w:tbl>
    <w:p w14:paraId="10911BCD" w14:textId="77777777" w:rsidR="002E19EF" w:rsidRPr="00F809F7" w:rsidRDefault="003C0EDA" w:rsidP="003440D8">
      <w:pPr>
        <w:pStyle w:val="Headersub"/>
        <w:widowControl w:val="0"/>
        <w:tabs>
          <w:tab w:val="left" w:pos="4820"/>
        </w:tabs>
        <w:spacing w:after="240"/>
        <w:rPr>
          <w:rFonts w:asciiTheme="minorHAnsi" w:hAnsiTheme="minorHAnsi" w:cstheme="minorHAnsi"/>
          <w:sz w:val="22"/>
          <w:szCs w:val="22"/>
        </w:rPr>
      </w:pPr>
      <w:r w:rsidRPr="00F809F7">
        <w:rPr>
          <w:rFonts w:asciiTheme="minorHAnsi" w:hAnsiTheme="minorHAnsi" w:cstheme="minorHAnsi"/>
          <w:sz w:val="22"/>
          <w:szCs w:val="22"/>
        </w:rPr>
        <w:t xml:space="preserve">  </w:t>
      </w:r>
      <w:r w:rsidR="002E19EF" w:rsidRPr="00F809F7">
        <w:rPr>
          <w:rFonts w:asciiTheme="minorHAnsi" w:hAnsiTheme="minorHAnsi" w:cstheme="minorHAnsi"/>
          <w:sz w:val="22"/>
          <w:szCs w:val="22"/>
        </w:rPr>
        <w:t>(Date)</w:t>
      </w:r>
      <w:r w:rsidR="002E19EF" w:rsidRPr="00F809F7">
        <w:rPr>
          <w:rFonts w:asciiTheme="minorHAnsi" w:hAnsiTheme="minorHAnsi" w:cstheme="minorHAnsi"/>
          <w:sz w:val="22"/>
          <w:szCs w:val="22"/>
        </w:rPr>
        <w:tab/>
      </w:r>
      <w:r w:rsidRPr="00F809F7">
        <w:rPr>
          <w:rFonts w:asciiTheme="minorHAnsi" w:hAnsiTheme="minorHAnsi" w:cstheme="minorHAnsi"/>
          <w:sz w:val="22"/>
          <w:szCs w:val="22"/>
        </w:rPr>
        <w:t xml:space="preserve">  </w:t>
      </w:r>
      <w:r w:rsidR="002E19EF" w:rsidRPr="00F809F7">
        <w:rPr>
          <w:rFonts w:asciiTheme="minorHAnsi" w:hAnsiTheme="minorHAnsi" w:cstheme="minorHAnsi"/>
          <w:sz w:val="22"/>
          <w:szCs w:val="22"/>
        </w:rPr>
        <w:t>(Date)</w:t>
      </w:r>
    </w:p>
    <w:p w14:paraId="29E43F72" w14:textId="77777777" w:rsidR="002E19EF" w:rsidRPr="00F809F7" w:rsidRDefault="002E19EF" w:rsidP="003440D8">
      <w:pPr>
        <w:pStyle w:val="Headersub"/>
        <w:widowControl w:val="0"/>
        <w:tabs>
          <w:tab w:val="left" w:pos="4820"/>
        </w:tabs>
        <w:spacing w:after="240"/>
        <w:rPr>
          <w:rFonts w:asciiTheme="minorHAnsi" w:hAnsiTheme="minorHAnsi" w:cstheme="minorHAnsi"/>
          <w:sz w:val="22"/>
          <w:szCs w:val="22"/>
        </w:rPr>
      </w:pPr>
      <w:r w:rsidRPr="00F809F7">
        <w:rPr>
          <w:rFonts w:asciiTheme="minorHAnsi" w:hAnsiTheme="minorHAnsi" w:cstheme="minorHAnsi"/>
          <w:sz w:val="22"/>
          <w:szCs w:val="22"/>
        </w:rPr>
        <w:t>in the presence of:</w:t>
      </w:r>
      <w:r w:rsidRPr="00F809F7">
        <w:rPr>
          <w:rFonts w:asciiTheme="minorHAnsi" w:hAnsiTheme="minorHAnsi" w:cstheme="minorHAnsi"/>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2E19EF" w:rsidRPr="00F809F7" w14:paraId="54F2AE39" w14:textId="77777777" w:rsidTr="00E67EED">
        <w:tc>
          <w:tcPr>
            <w:tcW w:w="4528" w:type="dxa"/>
            <w:tcBorders>
              <w:top w:val="nil"/>
              <w:left w:val="nil"/>
              <w:bottom w:val="single" w:sz="4" w:space="0" w:color="auto"/>
              <w:right w:val="nil"/>
            </w:tcBorders>
          </w:tcPr>
          <w:p w14:paraId="3462C631" w14:textId="77777777" w:rsidR="002E19EF" w:rsidRPr="00F809F7" w:rsidRDefault="002E19EF" w:rsidP="003440D8">
            <w:pPr>
              <w:tabs>
                <w:tab w:val="right" w:pos="4111"/>
              </w:tabs>
              <w:spacing w:after="240"/>
              <w:rPr>
                <w:rFonts w:asciiTheme="minorHAnsi" w:hAnsiTheme="minorHAnsi" w:cstheme="minorHAnsi"/>
                <w:szCs w:val="22"/>
              </w:rPr>
            </w:pPr>
          </w:p>
        </w:tc>
        <w:tc>
          <w:tcPr>
            <w:tcW w:w="319" w:type="dxa"/>
            <w:tcBorders>
              <w:top w:val="nil"/>
              <w:left w:val="nil"/>
              <w:bottom w:val="nil"/>
              <w:right w:val="nil"/>
            </w:tcBorders>
          </w:tcPr>
          <w:p w14:paraId="4C5A0E1B" w14:textId="77777777" w:rsidR="002E19EF" w:rsidRPr="00F809F7" w:rsidRDefault="002E19EF" w:rsidP="003440D8">
            <w:pPr>
              <w:spacing w:after="240"/>
              <w:rPr>
                <w:rFonts w:asciiTheme="minorHAnsi" w:hAnsiTheme="minorHAnsi" w:cstheme="minorHAnsi"/>
                <w:szCs w:val="22"/>
              </w:rPr>
            </w:pPr>
          </w:p>
        </w:tc>
        <w:tc>
          <w:tcPr>
            <w:tcW w:w="4439" w:type="dxa"/>
            <w:tcBorders>
              <w:top w:val="nil"/>
              <w:left w:val="nil"/>
              <w:bottom w:val="single" w:sz="4" w:space="0" w:color="auto"/>
              <w:right w:val="nil"/>
            </w:tcBorders>
          </w:tcPr>
          <w:p w14:paraId="35DC0683" w14:textId="77777777" w:rsidR="002E19EF" w:rsidRPr="00F809F7" w:rsidRDefault="002E19EF" w:rsidP="003440D8">
            <w:pPr>
              <w:spacing w:after="240"/>
              <w:rPr>
                <w:rFonts w:asciiTheme="minorHAnsi" w:hAnsiTheme="minorHAnsi" w:cstheme="minorHAnsi"/>
                <w:szCs w:val="22"/>
              </w:rPr>
            </w:pPr>
          </w:p>
        </w:tc>
      </w:tr>
      <w:tr w:rsidR="002E19EF" w:rsidRPr="00F809F7" w14:paraId="79949AFC" w14:textId="77777777" w:rsidTr="00E67EED">
        <w:trPr>
          <w:trHeight w:val="193"/>
        </w:trPr>
        <w:tc>
          <w:tcPr>
            <w:tcW w:w="4528" w:type="dxa"/>
            <w:tcBorders>
              <w:top w:val="single" w:sz="4" w:space="0" w:color="auto"/>
              <w:left w:val="nil"/>
              <w:bottom w:val="nil"/>
              <w:right w:val="nil"/>
            </w:tcBorders>
          </w:tcPr>
          <w:p w14:paraId="7D12AA5A" w14:textId="77777777" w:rsidR="002E19EF" w:rsidRPr="00F809F7" w:rsidRDefault="002E19EF" w:rsidP="003440D8">
            <w:pPr>
              <w:spacing w:after="240"/>
              <w:rPr>
                <w:rFonts w:asciiTheme="minorHAnsi" w:hAnsiTheme="minorHAnsi" w:cstheme="minorHAnsi"/>
                <w:szCs w:val="22"/>
              </w:rPr>
            </w:pPr>
            <w:r w:rsidRPr="00F809F7">
              <w:rPr>
                <w:rFonts w:asciiTheme="minorHAnsi" w:hAnsiTheme="minorHAnsi" w:cstheme="minorHAnsi"/>
                <w:szCs w:val="22"/>
              </w:rPr>
              <w:t>(Signature of witness)</w:t>
            </w:r>
          </w:p>
        </w:tc>
        <w:tc>
          <w:tcPr>
            <w:tcW w:w="319" w:type="dxa"/>
            <w:tcBorders>
              <w:top w:val="nil"/>
              <w:left w:val="nil"/>
              <w:bottom w:val="nil"/>
              <w:right w:val="nil"/>
            </w:tcBorders>
          </w:tcPr>
          <w:p w14:paraId="501E433E" w14:textId="77777777" w:rsidR="002E19EF" w:rsidRPr="00F809F7" w:rsidRDefault="002E19EF" w:rsidP="003440D8">
            <w:pPr>
              <w:spacing w:after="240"/>
              <w:rPr>
                <w:rFonts w:asciiTheme="minorHAnsi" w:hAnsiTheme="minorHAnsi" w:cstheme="minorHAnsi"/>
                <w:szCs w:val="22"/>
              </w:rPr>
            </w:pPr>
          </w:p>
        </w:tc>
        <w:tc>
          <w:tcPr>
            <w:tcW w:w="4439" w:type="dxa"/>
            <w:tcBorders>
              <w:top w:val="single" w:sz="4" w:space="0" w:color="auto"/>
              <w:left w:val="nil"/>
              <w:bottom w:val="nil"/>
              <w:right w:val="nil"/>
            </w:tcBorders>
          </w:tcPr>
          <w:p w14:paraId="340687CD" w14:textId="77777777" w:rsidR="002E19EF" w:rsidRPr="00F809F7" w:rsidRDefault="002E19EF" w:rsidP="003440D8">
            <w:pPr>
              <w:spacing w:after="240"/>
              <w:rPr>
                <w:rFonts w:asciiTheme="minorHAnsi" w:hAnsiTheme="minorHAnsi" w:cstheme="minorHAnsi"/>
                <w:szCs w:val="22"/>
              </w:rPr>
            </w:pPr>
            <w:r w:rsidRPr="00F809F7">
              <w:rPr>
                <w:rFonts w:asciiTheme="minorHAnsi" w:hAnsiTheme="minorHAnsi" w:cstheme="minorHAnsi"/>
                <w:szCs w:val="22"/>
              </w:rPr>
              <w:t>(Signature of witness)</w:t>
            </w:r>
          </w:p>
        </w:tc>
      </w:tr>
      <w:tr w:rsidR="002E19EF" w:rsidRPr="00F809F7" w14:paraId="20C04277" w14:textId="77777777" w:rsidTr="00E67EED">
        <w:trPr>
          <w:trHeight w:val="517"/>
        </w:trPr>
        <w:tc>
          <w:tcPr>
            <w:tcW w:w="4528" w:type="dxa"/>
            <w:tcBorders>
              <w:top w:val="nil"/>
              <w:left w:val="nil"/>
              <w:right w:val="nil"/>
            </w:tcBorders>
          </w:tcPr>
          <w:p w14:paraId="550ABBBE" w14:textId="77777777" w:rsidR="002E19EF" w:rsidRPr="00F809F7" w:rsidRDefault="002E19EF" w:rsidP="003440D8">
            <w:pPr>
              <w:spacing w:after="240"/>
              <w:rPr>
                <w:rFonts w:asciiTheme="minorHAnsi" w:hAnsiTheme="minorHAnsi" w:cstheme="minorHAnsi"/>
                <w:szCs w:val="22"/>
              </w:rPr>
            </w:pPr>
          </w:p>
        </w:tc>
        <w:tc>
          <w:tcPr>
            <w:tcW w:w="319" w:type="dxa"/>
            <w:tcBorders>
              <w:top w:val="nil"/>
              <w:left w:val="nil"/>
              <w:bottom w:val="nil"/>
              <w:right w:val="nil"/>
            </w:tcBorders>
          </w:tcPr>
          <w:p w14:paraId="17D14E27" w14:textId="77777777" w:rsidR="002E19EF" w:rsidRPr="00F809F7" w:rsidRDefault="002E19EF" w:rsidP="003440D8">
            <w:pPr>
              <w:spacing w:after="240"/>
              <w:rPr>
                <w:rFonts w:asciiTheme="minorHAnsi" w:hAnsiTheme="minorHAnsi" w:cstheme="minorHAnsi"/>
                <w:szCs w:val="22"/>
              </w:rPr>
            </w:pPr>
          </w:p>
        </w:tc>
        <w:tc>
          <w:tcPr>
            <w:tcW w:w="4439" w:type="dxa"/>
            <w:tcBorders>
              <w:top w:val="nil"/>
              <w:left w:val="nil"/>
              <w:right w:val="nil"/>
            </w:tcBorders>
          </w:tcPr>
          <w:p w14:paraId="53AFF7BF" w14:textId="77777777" w:rsidR="002E19EF" w:rsidRPr="00F809F7" w:rsidRDefault="002E19EF" w:rsidP="003440D8">
            <w:pPr>
              <w:spacing w:after="240"/>
              <w:rPr>
                <w:rFonts w:asciiTheme="minorHAnsi" w:hAnsiTheme="minorHAnsi" w:cstheme="minorHAnsi"/>
                <w:szCs w:val="22"/>
              </w:rPr>
            </w:pPr>
          </w:p>
        </w:tc>
      </w:tr>
    </w:tbl>
    <w:p w14:paraId="0AC28E2C" w14:textId="77777777" w:rsidR="002E19EF" w:rsidRPr="00F809F7" w:rsidRDefault="002E19EF" w:rsidP="003440D8">
      <w:pPr>
        <w:pStyle w:val="Headersub"/>
        <w:widowControl w:val="0"/>
        <w:tabs>
          <w:tab w:val="left" w:pos="4820"/>
        </w:tabs>
        <w:spacing w:after="240"/>
        <w:rPr>
          <w:rFonts w:asciiTheme="minorHAnsi" w:hAnsiTheme="minorHAnsi" w:cstheme="minorHAnsi"/>
          <w:sz w:val="22"/>
          <w:szCs w:val="22"/>
        </w:rPr>
      </w:pPr>
      <w:r w:rsidRPr="00F809F7">
        <w:rPr>
          <w:rFonts w:asciiTheme="minorHAnsi" w:hAnsiTheme="minorHAnsi" w:cstheme="minorHAnsi"/>
          <w:sz w:val="22"/>
          <w:szCs w:val="22"/>
        </w:rPr>
        <w:t>(Name of witness)</w:t>
      </w:r>
      <w:r w:rsidRPr="00F809F7">
        <w:rPr>
          <w:rFonts w:asciiTheme="minorHAnsi" w:hAnsiTheme="minorHAnsi" w:cstheme="minorHAnsi"/>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315"/>
        <w:gridCol w:w="4303"/>
      </w:tblGrid>
      <w:tr w:rsidR="002E19EF" w:rsidRPr="00F809F7" w14:paraId="4AF88EEC" w14:textId="77777777" w:rsidTr="00E67EED">
        <w:tc>
          <w:tcPr>
            <w:tcW w:w="9286" w:type="dxa"/>
            <w:gridSpan w:val="3"/>
            <w:tcBorders>
              <w:top w:val="nil"/>
              <w:left w:val="nil"/>
              <w:bottom w:val="nil"/>
              <w:right w:val="nil"/>
            </w:tcBorders>
          </w:tcPr>
          <w:p w14:paraId="64D4F7A3" w14:textId="77777777" w:rsidR="002E19EF" w:rsidRPr="00F809F7" w:rsidRDefault="002E19EF" w:rsidP="003440D8">
            <w:pPr>
              <w:tabs>
                <w:tab w:val="right" w:pos="4111"/>
              </w:tabs>
              <w:spacing w:after="240"/>
              <w:rPr>
                <w:rFonts w:asciiTheme="minorHAnsi" w:hAnsiTheme="minorHAnsi" w:cstheme="minorHAnsi"/>
                <w:szCs w:val="22"/>
              </w:rPr>
            </w:pPr>
          </w:p>
          <w:p w14:paraId="592D1742" w14:textId="77777777" w:rsidR="002E19EF" w:rsidRPr="00F809F7" w:rsidRDefault="002E19EF" w:rsidP="003440D8">
            <w:pPr>
              <w:pStyle w:val="Headersub"/>
              <w:widowControl w:val="0"/>
              <w:tabs>
                <w:tab w:val="left" w:pos="4820"/>
              </w:tabs>
              <w:spacing w:after="240"/>
              <w:rPr>
                <w:rFonts w:asciiTheme="minorHAnsi" w:hAnsiTheme="minorHAnsi" w:cstheme="minorHAnsi"/>
                <w:sz w:val="22"/>
                <w:szCs w:val="22"/>
              </w:rPr>
            </w:pPr>
            <w:r w:rsidRPr="00F809F7">
              <w:rPr>
                <w:rFonts w:asciiTheme="minorHAnsi" w:hAnsiTheme="minorHAnsi" w:cstheme="minorHAnsi"/>
                <w:caps/>
                <w:sz w:val="22"/>
                <w:szCs w:val="22"/>
              </w:rPr>
              <w:t>Accepted</w:t>
            </w:r>
            <w:r w:rsidRPr="00F809F7">
              <w:rPr>
                <w:rFonts w:asciiTheme="minorHAnsi" w:hAnsiTheme="minorHAnsi" w:cstheme="minorHAnsi"/>
                <w:sz w:val="22"/>
                <w:szCs w:val="22"/>
              </w:rPr>
              <w:t xml:space="preserve"> by the FAIR WORK OMBUDSMAN pursuant to section 715(2) of the </w:t>
            </w:r>
            <w:r w:rsidRPr="00F809F7">
              <w:rPr>
                <w:rFonts w:asciiTheme="minorHAnsi" w:hAnsiTheme="minorHAnsi" w:cstheme="minorHAnsi"/>
                <w:i/>
                <w:sz w:val="22"/>
                <w:szCs w:val="22"/>
              </w:rPr>
              <w:t>Fair Work Act 2009</w:t>
            </w:r>
            <w:r w:rsidRPr="00F809F7">
              <w:rPr>
                <w:rFonts w:asciiTheme="minorHAnsi" w:hAnsiTheme="minorHAnsi" w:cstheme="minorHAnsi"/>
                <w:sz w:val="22"/>
                <w:szCs w:val="22"/>
              </w:rPr>
              <w:t xml:space="preserve"> on:</w:t>
            </w:r>
          </w:p>
          <w:p w14:paraId="31E22029" w14:textId="77777777" w:rsidR="002E19EF" w:rsidRPr="00F809F7" w:rsidRDefault="002E19EF" w:rsidP="003440D8">
            <w:pPr>
              <w:keepNext/>
              <w:spacing w:after="240"/>
              <w:rPr>
                <w:rFonts w:asciiTheme="minorHAnsi" w:hAnsiTheme="minorHAnsi" w:cstheme="minorHAnsi"/>
                <w:szCs w:val="22"/>
              </w:rPr>
            </w:pPr>
          </w:p>
        </w:tc>
      </w:tr>
      <w:tr w:rsidR="002E19EF" w:rsidRPr="00F809F7" w14:paraId="4D9AB3BD" w14:textId="77777777" w:rsidTr="00E67EED">
        <w:trPr>
          <w:trHeight w:val="62"/>
        </w:trPr>
        <w:tc>
          <w:tcPr>
            <w:tcW w:w="4528" w:type="dxa"/>
            <w:tcBorders>
              <w:top w:val="single" w:sz="4" w:space="0" w:color="auto"/>
              <w:left w:val="nil"/>
              <w:bottom w:val="nil"/>
              <w:right w:val="nil"/>
            </w:tcBorders>
          </w:tcPr>
          <w:p w14:paraId="3C8FDF42" w14:textId="77777777" w:rsidR="002E19EF" w:rsidRPr="00F809F7" w:rsidRDefault="002E19EF" w:rsidP="003440D8">
            <w:pPr>
              <w:spacing w:after="240"/>
              <w:rPr>
                <w:rFonts w:asciiTheme="minorHAnsi" w:hAnsiTheme="minorHAnsi" w:cstheme="minorHAnsi"/>
                <w:szCs w:val="22"/>
              </w:rPr>
            </w:pPr>
            <w:r w:rsidRPr="00F809F7">
              <w:rPr>
                <w:rFonts w:asciiTheme="minorHAnsi" w:hAnsiTheme="minorHAnsi" w:cstheme="minorHAnsi"/>
                <w:szCs w:val="22"/>
              </w:rPr>
              <w:t>[Insert name and role of Delegate]</w:t>
            </w:r>
          </w:p>
          <w:p w14:paraId="7674B38D" w14:textId="77777777" w:rsidR="002E19EF" w:rsidRPr="00F809F7" w:rsidRDefault="002E19EF" w:rsidP="003440D8">
            <w:pPr>
              <w:spacing w:after="240"/>
              <w:rPr>
                <w:rFonts w:asciiTheme="minorHAnsi" w:hAnsiTheme="minorHAnsi" w:cstheme="minorHAnsi"/>
                <w:szCs w:val="22"/>
              </w:rPr>
            </w:pPr>
            <w:r w:rsidRPr="00F809F7">
              <w:rPr>
                <w:rFonts w:asciiTheme="minorHAnsi" w:hAnsiTheme="minorHAnsi" w:cstheme="minorHAnsi"/>
                <w:szCs w:val="22"/>
              </w:rPr>
              <w:t xml:space="preserve">Delegate for the FAIR WORK OMBUDSMAN </w:t>
            </w:r>
          </w:p>
        </w:tc>
        <w:tc>
          <w:tcPr>
            <w:tcW w:w="319" w:type="dxa"/>
            <w:tcBorders>
              <w:top w:val="nil"/>
              <w:left w:val="nil"/>
              <w:bottom w:val="nil"/>
              <w:right w:val="nil"/>
            </w:tcBorders>
          </w:tcPr>
          <w:p w14:paraId="76191A7C" w14:textId="77777777" w:rsidR="002E19EF" w:rsidRPr="00F809F7" w:rsidRDefault="002E19EF" w:rsidP="003440D8">
            <w:pPr>
              <w:spacing w:after="240"/>
              <w:rPr>
                <w:rFonts w:asciiTheme="minorHAnsi" w:hAnsiTheme="minorHAnsi" w:cstheme="minorHAnsi"/>
                <w:szCs w:val="22"/>
              </w:rPr>
            </w:pPr>
          </w:p>
        </w:tc>
        <w:tc>
          <w:tcPr>
            <w:tcW w:w="4439" w:type="dxa"/>
            <w:tcBorders>
              <w:top w:val="single" w:sz="4" w:space="0" w:color="auto"/>
              <w:left w:val="nil"/>
              <w:bottom w:val="nil"/>
              <w:right w:val="nil"/>
            </w:tcBorders>
          </w:tcPr>
          <w:p w14:paraId="3C1A0766" w14:textId="77777777" w:rsidR="002E19EF" w:rsidRPr="00F809F7" w:rsidRDefault="002E19EF" w:rsidP="003440D8">
            <w:pPr>
              <w:spacing w:after="240"/>
              <w:rPr>
                <w:rFonts w:asciiTheme="minorHAnsi" w:hAnsiTheme="minorHAnsi" w:cstheme="minorHAnsi"/>
                <w:szCs w:val="22"/>
              </w:rPr>
            </w:pPr>
            <w:r w:rsidRPr="00F809F7">
              <w:rPr>
                <w:rFonts w:asciiTheme="minorHAnsi" w:hAnsiTheme="minorHAnsi" w:cstheme="minorHAnsi"/>
                <w:szCs w:val="22"/>
              </w:rPr>
              <w:t>(Date)</w:t>
            </w:r>
          </w:p>
        </w:tc>
      </w:tr>
      <w:tr w:rsidR="002E19EF" w:rsidRPr="00F809F7" w14:paraId="331180B6" w14:textId="77777777" w:rsidTr="00E67EED">
        <w:tc>
          <w:tcPr>
            <w:tcW w:w="4528" w:type="dxa"/>
            <w:tcBorders>
              <w:top w:val="nil"/>
              <w:left w:val="nil"/>
              <w:bottom w:val="single" w:sz="4" w:space="0" w:color="auto"/>
              <w:right w:val="nil"/>
            </w:tcBorders>
          </w:tcPr>
          <w:p w14:paraId="42EE31C7" w14:textId="77777777" w:rsidR="002E19EF" w:rsidRPr="00F809F7" w:rsidRDefault="002E19EF" w:rsidP="003440D8">
            <w:pPr>
              <w:spacing w:after="240"/>
              <w:rPr>
                <w:rFonts w:asciiTheme="minorHAnsi" w:hAnsiTheme="minorHAnsi" w:cstheme="minorHAnsi"/>
                <w:szCs w:val="22"/>
              </w:rPr>
            </w:pPr>
            <w:r w:rsidRPr="00F809F7">
              <w:rPr>
                <w:rFonts w:asciiTheme="minorHAnsi" w:hAnsiTheme="minorHAnsi" w:cstheme="minorHAnsi"/>
                <w:szCs w:val="22"/>
              </w:rPr>
              <w:t>in the presence of:</w:t>
            </w:r>
          </w:p>
          <w:p w14:paraId="46F86A25" w14:textId="77777777" w:rsidR="002E19EF" w:rsidRPr="00F809F7" w:rsidRDefault="002E19EF" w:rsidP="003440D8">
            <w:pPr>
              <w:spacing w:after="240"/>
              <w:rPr>
                <w:rFonts w:asciiTheme="minorHAnsi" w:hAnsiTheme="minorHAnsi" w:cstheme="minorHAnsi"/>
                <w:szCs w:val="22"/>
              </w:rPr>
            </w:pPr>
          </w:p>
        </w:tc>
        <w:tc>
          <w:tcPr>
            <w:tcW w:w="319" w:type="dxa"/>
            <w:tcBorders>
              <w:top w:val="nil"/>
              <w:left w:val="nil"/>
              <w:bottom w:val="nil"/>
              <w:right w:val="nil"/>
            </w:tcBorders>
          </w:tcPr>
          <w:p w14:paraId="430CF8E4" w14:textId="77777777" w:rsidR="002E19EF" w:rsidRPr="00F809F7" w:rsidRDefault="002E19EF" w:rsidP="003440D8">
            <w:pPr>
              <w:spacing w:after="240"/>
              <w:rPr>
                <w:rFonts w:asciiTheme="minorHAnsi" w:hAnsiTheme="minorHAnsi" w:cstheme="minorHAnsi"/>
                <w:szCs w:val="22"/>
              </w:rPr>
            </w:pPr>
          </w:p>
        </w:tc>
        <w:tc>
          <w:tcPr>
            <w:tcW w:w="4439" w:type="dxa"/>
            <w:tcBorders>
              <w:top w:val="nil"/>
              <w:left w:val="nil"/>
              <w:bottom w:val="single" w:sz="4" w:space="0" w:color="auto"/>
              <w:right w:val="nil"/>
            </w:tcBorders>
          </w:tcPr>
          <w:p w14:paraId="63B5086F" w14:textId="77777777" w:rsidR="002E19EF" w:rsidRPr="00F809F7" w:rsidRDefault="002E19EF" w:rsidP="003440D8">
            <w:pPr>
              <w:spacing w:after="240"/>
              <w:rPr>
                <w:rFonts w:asciiTheme="minorHAnsi" w:hAnsiTheme="minorHAnsi" w:cstheme="minorHAnsi"/>
                <w:szCs w:val="22"/>
              </w:rPr>
            </w:pPr>
          </w:p>
        </w:tc>
      </w:tr>
      <w:tr w:rsidR="002E19EF" w:rsidRPr="00F809F7" w14:paraId="67E25515" w14:textId="77777777" w:rsidTr="00E67EED">
        <w:tc>
          <w:tcPr>
            <w:tcW w:w="4528" w:type="dxa"/>
            <w:tcBorders>
              <w:top w:val="single" w:sz="4" w:space="0" w:color="auto"/>
              <w:left w:val="nil"/>
              <w:bottom w:val="nil"/>
              <w:right w:val="nil"/>
            </w:tcBorders>
          </w:tcPr>
          <w:p w14:paraId="41839FA8" w14:textId="77777777" w:rsidR="002E19EF" w:rsidRPr="00F809F7" w:rsidRDefault="002E19EF" w:rsidP="003440D8">
            <w:pPr>
              <w:spacing w:after="240"/>
              <w:rPr>
                <w:rFonts w:asciiTheme="minorHAnsi" w:hAnsiTheme="minorHAnsi" w:cstheme="minorHAnsi"/>
                <w:szCs w:val="22"/>
              </w:rPr>
            </w:pPr>
            <w:r w:rsidRPr="00F809F7">
              <w:rPr>
                <w:rFonts w:asciiTheme="minorHAnsi" w:hAnsiTheme="minorHAnsi" w:cstheme="minorHAnsi"/>
                <w:szCs w:val="22"/>
              </w:rPr>
              <w:t>(Signature of witness)</w:t>
            </w:r>
          </w:p>
        </w:tc>
        <w:tc>
          <w:tcPr>
            <w:tcW w:w="319" w:type="dxa"/>
            <w:tcBorders>
              <w:top w:val="nil"/>
              <w:left w:val="nil"/>
              <w:bottom w:val="nil"/>
              <w:right w:val="nil"/>
            </w:tcBorders>
          </w:tcPr>
          <w:p w14:paraId="7190CC31" w14:textId="77777777" w:rsidR="002E19EF" w:rsidRPr="00F809F7" w:rsidRDefault="002E19EF" w:rsidP="003440D8">
            <w:pPr>
              <w:spacing w:after="240"/>
              <w:rPr>
                <w:rFonts w:asciiTheme="minorHAnsi" w:hAnsiTheme="minorHAnsi" w:cstheme="minorHAnsi"/>
                <w:szCs w:val="22"/>
              </w:rPr>
            </w:pPr>
          </w:p>
        </w:tc>
        <w:tc>
          <w:tcPr>
            <w:tcW w:w="4439" w:type="dxa"/>
            <w:tcBorders>
              <w:top w:val="single" w:sz="4" w:space="0" w:color="auto"/>
              <w:left w:val="nil"/>
              <w:bottom w:val="nil"/>
              <w:right w:val="nil"/>
            </w:tcBorders>
          </w:tcPr>
          <w:p w14:paraId="5AF65DAC" w14:textId="77777777" w:rsidR="002E19EF" w:rsidRPr="00F809F7" w:rsidRDefault="002E19EF" w:rsidP="003440D8">
            <w:pPr>
              <w:spacing w:after="240"/>
              <w:rPr>
                <w:rFonts w:asciiTheme="minorHAnsi" w:hAnsiTheme="minorHAnsi" w:cstheme="minorHAnsi"/>
                <w:szCs w:val="22"/>
              </w:rPr>
            </w:pPr>
            <w:r w:rsidRPr="00F809F7">
              <w:rPr>
                <w:rFonts w:asciiTheme="minorHAnsi" w:hAnsiTheme="minorHAnsi" w:cstheme="minorHAnsi"/>
                <w:szCs w:val="22"/>
              </w:rPr>
              <w:t>(Name of Witness)</w:t>
            </w:r>
          </w:p>
          <w:p w14:paraId="387482A6" w14:textId="77777777" w:rsidR="002E19EF" w:rsidRPr="00F809F7" w:rsidRDefault="002E19EF" w:rsidP="003440D8">
            <w:pPr>
              <w:spacing w:after="240"/>
              <w:rPr>
                <w:rFonts w:asciiTheme="minorHAnsi" w:hAnsiTheme="minorHAnsi" w:cstheme="minorHAnsi"/>
                <w:szCs w:val="22"/>
              </w:rPr>
            </w:pPr>
          </w:p>
          <w:p w14:paraId="68C4FB1C" w14:textId="77777777" w:rsidR="002E19EF" w:rsidRPr="00F809F7" w:rsidRDefault="002E19EF" w:rsidP="003440D8">
            <w:pPr>
              <w:spacing w:after="240"/>
              <w:rPr>
                <w:rFonts w:asciiTheme="minorHAnsi" w:hAnsiTheme="minorHAnsi" w:cstheme="minorHAnsi"/>
                <w:szCs w:val="22"/>
              </w:rPr>
            </w:pPr>
          </w:p>
        </w:tc>
      </w:tr>
    </w:tbl>
    <w:p w14:paraId="2C0CAC3D" w14:textId="491AB6FE" w:rsidR="008F78C7" w:rsidRPr="00F809F7" w:rsidRDefault="008F78C7" w:rsidP="003440D8">
      <w:pPr>
        <w:widowControl w:val="0"/>
        <w:tabs>
          <w:tab w:val="right" w:pos="9072"/>
        </w:tabs>
        <w:spacing w:after="240"/>
        <w:outlineLvl w:val="1"/>
        <w:rPr>
          <w:rFonts w:asciiTheme="minorHAnsi" w:hAnsiTheme="minorHAnsi" w:cstheme="minorHAnsi"/>
          <w:b/>
          <w:szCs w:val="22"/>
        </w:rPr>
      </w:pPr>
    </w:p>
    <w:p w14:paraId="7321B806" w14:textId="77777777" w:rsidR="004D6656" w:rsidRPr="00F809F7" w:rsidRDefault="004D6656" w:rsidP="003440D8">
      <w:pPr>
        <w:pageBreakBefore/>
        <w:widowControl w:val="0"/>
        <w:tabs>
          <w:tab w:val="right" w:pos="9072"/>
        </w:tabs>
        <w:spacing w:after="240"/>
        <w:rPr>
          <w:rFonts w:asciiTheme="minorHAnsi" w:hAnsiTheme="minorHAnsi" w:cstheme="minorHAnsi"/>
          <w:b/>
          <w:spacing w:val="10"/>
          <w:szCs w:val="22"/>
        </w:rPr>
      </w:pPr>
      <w:r w:rsidRPr="00F809F7">
        <w:rPr>
          <w:rFonts w:asciiTheme="minorHAnsi" w:hAnsiTheme="minorHAnsi" w:cstheme="minorHAnsi"/>
          <w:b/>
          <w:spacing w:val="10"/>
          <w:szCs w:val="22"/>
        </w:rPr>
        <w:lastRenderedPageBreak/>
        <w:t>Executed as an undertaking</w:t>
      </w:r>
    </w:p>
    <w:p w14:paraId="6F9DB790" w14:textId="0FF1BEBC" w:rsidR="004D6656" w:rsidRPr="00F809F7" w:rsidRDefault="004D6656" w:rsidP="003440D8">
      <w:pPr>
        <w:tabs>
          <w:tab w:val="right" w:pos="4111"/>
        </w:tabs>
        <w:spacing w:before="120" w:after="240"/>
        <w:rPr>
          <w:rFonts w:asciiTheme="minorHAnsi" w:hAnsiTheme="minorHAnsi" w:cstheme="minorHAnsi"/>
          <w:szCs w:val="22"/>
        </w:rPr>
      </w:pPr>
      <w:r w:rsidRPr="00F809F7">
        <w:rPr>
          <w:rFonts w:asciiTheme="minorHAnsi" w:hAnsiTheme="minorHAnsi" w:cstheme="minorHAnsi"/>
          <w:caps/>
          <w:szCs w:val="22"/>
        </w:rPr>
        <w:t>Executed</w:t>
      </w:r>
      <w:r w:rsidRPr="00F809F7">
        <w:rPr>
          <w:rFonts w:asciiTheme="minorHAnsi" w:hAnsiTheme="minorHAnsi" w:cstheme="minorHAnsi"/>
          <w:szCs w:val="22"/>
        </w:rPr>
        <w:t xml:space="preserve"> by </w:t>
      </w:r>
      <w:r w:rsidR="009B6EC6" w:rsidRPr="00F809F7">
        <w:rPr>
          <w:rFonts w:asciiTheme="minorHAnsi" w:hAnsiTheme="minorHAnsi" w:cstheme="minorHAnsi"/>
          <w:szCs w:val="22"/>
        </w:rPr>
        <w:t xml:space="preserve">Burswood Resort (Management) Limited </w:t>
      </w:r>
      <w:r w:rsidRPr="00F809F7">
        <w:rPr>
          <w:rFonts w:asciiTheme="minorHAnsi" w:hAnsiTheme="minorHAnsi" w:cstheme="minorHAnsi"/>
          <w:szCs w:val="22"/>
        </w:rPr>
        <w:t xml:space="preserve">in accordance with section 127(1) of the </w:t>
      </w:r>
      <w:r w:rsidRPr="00F809F7">
        <w:rPr>
          <w:rFonts w:asciiTheme="minorHAnsi" w:hAnsiTheme="minorHAnsi" w:cstheme="minorHAnsi"/>
          <w:i/>
          <w:szCs w:val="22"/>
        </w:rPr>
        <w:t>Corporations Act 2001</w:t>
      </w:r>
      <w:r w:rsidRPr="00F809F7">
        <w:rPr>
          <w:rFonts w:asciiTheme="minorHAnsi" w:hAnsiTheme="minorHAnsi"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4D6656" w:rsidRPr="00F809F7" w14:paraId="78100604" w14:textId="77777777" w:rsidTr="00AB5B6F">
        <w:tc>
          <w:tcPr>
            <w:tcW w:w="4528" w:type="dxa"/>
            <w:tcBorders>
              <w:top w:val="nil"/>
              <w:left w:val="nil"/>
              <w:bottom w:val="single" w:sz="4" w:space="0" w:color="auto"/>
              <w:right w:val="nil"/>
            </w:tcBorders>
          </w:tcPr>
          <w:p w14:paraId="1097F30C" w14:textId="77777777" w:rsidR="004D6656" w:rsidRPr="00F809F7" w:rsidRDefault="004D6656" w:rsidP="003440D8">
            <w:pPr>
              <w:tabs>
                <w:tab w:val="right" w:pos="4111"/>
              </w:tabs>
              <w:spacing w:after="240"/>
              <w:rPr>
                <w:rFonts w:asciiTheme="minorHAnsi" w:hAnsiTheme="minorHAnsi" w:cstheme="minorHAnsi"/>
                <w:szCs w:val="22"/>
              </w:rPr>
            </w:pPr>
          </w:p>
        </w:tc>
        <w:tc>
          <w:tcPr>
            <w:tcW w:w="319" w:type="dxa"/>
            <w:tcBorders>
              <w:top w:val="nil"/>
              <w:left w:val="nil"/>
              <w:bottom w:val="nil"/>
              <w:right w:val="nil"/>
            </w:tcBorders>
          </w:tcPr>
          <w:p w14:paraId="3053BDD8" w14:textId="77777777" w:rsidR="004D6656" w:rsidRPr="00F809F7" w:rsidRDefault="004D6656" w:rsidP="003440D8">
            <w:pPr>
              <w:spacing w:after="240"/>
              <w:rPr>
                <w:rFonts w:asciiTheme="minorHAnsi" w:hAnsiTheme="minorHAnsi" w:cstheme="minorHAnsi"/>
                <w:szCs w:val="22"/>
              </w:rPr>
            </w:pPr>
          </w:p>
        </w:tc>
        <w:tc>
          <w:tcPr>
            <w:tcW w:w="4439" w:type="dxa"/>
            <w:tcBorders>
              <w:top w:val="nil"/>
              <w:left w:val="nil"/>
              <w:bottom w:val="single" w:sz="4" w:space="0" w:color="auto"/>
              <w:right w:val="nil"/>
            </w:tcBorders>
          </w:tcPr>
          <w:p w14:paraId="17A6E0F0" w14:textId="77777777" w:rsidR="004D6656" w:rsidRPr="00F809F7" w:rsidRDefault="004D6656" w:rsidP="003440D8">
            <w:pPr>
              <w:spacing w:after="240"/>
              <w:rPr>
                <w:rFonts w:asciiTheme="minorHAnsi" w:hAnsiTheme="minorHAnsi" w:cstheme="minorHAnsi"/>
                <w:szCs w:val="22"/>
              </w:rPr>
            </w:pPr>
          </w:p>
        </w:tc>
      </w:tr>
      <w:tr w:rsidR="004D6656" w:rsidRPr="00F809F7" w14:paraId="1903409D" w14:textId="77777777" w:rsidTr="00AB5B6F">
        <w:trPr>
          <w:trHeight w:val="193"/>
        </w:trPr>
        <w:tc>
          <w:tcPr>
            <w:tcW w:w="4528" w:type="dxa"/>
            <w:tcBorders>
              <w:top w:val="single" w:sz="4" w:space="0" w:color="auto"/>
              <w:left w:val="nil"/>
              <w:bottom w:val="nil"/>
              <w:right w:val="nil"/>
            </w:tcBorders>
          </w:tcPr>
          <w:p w14:paraId="19C3B573" w14:textId="77777777" w:rsidR="004D6656" w:rsidRPr="00F809F7" w:rsidRDefault="004D6656" w:rsidP="003440D8">
            <w:pPr>
              <w:spacing w:after="240"/>
              <w:rPr>
                <w:rFonts w:asciiTheme="minorHAnsi" w:hAnsiTheme="minorHAnsi" w:cstheme="minorHAnsi"/>
                <w:szCs w:val="22"/>
              </w:rPr>
            </w:pPr>
            <w:r w:rsidRPr="00F809F7">
              <w:rPr>
                <w:rFonts w:asciiTheme="minorHAnsi" w:hAnsiTheme="minorHAnsi" w:cstheme="minorHAnsi"/>
                <w:szCs w:val="22"/>
              </w:rPr>
              <w:t>(Signature of director)</w:t>
            </w:r>
          </w:p>
        </w:tc>
        <w:tc>
          <w:tcPr>
            <w:tcW w:w="319" w:type="dxa"/>
            <w:tcBorders>
              <w:top w:val="nil"/>
              <w:left w:val="nil"/>
              <w:bottom w:val="nil"/>
              <w:right w:val="nil"/>
            </w:tcBorders>
          </w:tcPr>
          <w:p w14:paraId="0414C922" w14:textId="77777777" w:rsidR="004D6656" w:rsidRPr="00F809F7" w:rsidRDefault="004D6656" w:rsidP="003440D8">
            <w:pPr>
              <w:spacing w:after="240"/>
              <w:rPr>
                <w:rFonts w:asciiTheme="minorHAnsi" w:hAnsiTheme="minorHAnsi" w:cstheme="minorHAnsi"/>
                <w:szCs w:val="22"/>
              </w:rPr>
            </w:pPr>
          </w:p>
        </w:tc>
        <w:tc>
          <w:tcPr>
            <w:tcW w:w="4439" w:type="dxa"/>
            <w:tcBorders>
              <w:top w:val="single" w:sz="4" w:space="0" w:color="auto"/>
              <w:left w:val="nil"/>
              <w:bottom w:val="nil"/>
              <w:right w:val="nil"/>
            </w:tcBorders>
          </w:tcPr>
          <w:p w14:paraId="2C74D45A" w14:textId="242FFB94" w:rsidR="004D6656" w:rsidRPr="00F809F7" w:rsidRDefault="004D6656" w:rsidP="003440D8">
            <w:pPr>
              <w:spacing w:after="240"/>
              <w:rPr>
                <w:rFonts w:asciiTheme="minorHAnsi" w:hAnsiTheme="minorHAnsi" w:cstheme="minorHAnsi"/>
                <w:szCs w:val="22"/>
              </w:rPr>
            </w:pPr>
            <w:r w:rsidRPr="00F809F7">
              <w:rPr>
                <w:rFonts w:asciiTheme="minorHAnsi" w:hAnsiTheme="minorHAnsi" w:cstheme="minorHAnsi"/>
                <w:szCs w:val="22"/>
              </w:rPr>
              <w:t>(Signature of company secretary)</w:t>
            </w:r>
          </w:p>
        </w:tc>
      </w:tr>
      <w:tr w:rsidR="004D6656" w:rsidRPr="00F809F7" w14:paraId="5DBB41DF" w14:textId="77777777" w:rsidTr="000B0F5F">
        <w:trPr>
          <w:trHeight w:val="517"/>
        </w:trPr>
        <w:tc>
          <w:tcPr>
            <w:tcW w:w="4528" w:type="dxa"/>
            <w:tcBorders>
              <w:top w:val="nil"/>
              <w:left w:val="nil"/>
              <w:right w:val="nil"/>
            </w:tcBorders>
            <w:vAlign w:val="bottom"/>
          </w:tcPr>
          <w:p w14:paraId="2CD27831" w14:textId="0DCDA3A2" w:rsidR="004D6656" w:rsidRPr="00F809F7" w:rsidRDefault="002C203F" w:rsidP="003440D8">
            <w:pPr>
              <w:spacing w:after="120"/>
              <w:rPr>
                <w:rFonts w:asciiTheme="minorHAnsi" w:hAnsiTheme="minorHAnsi" w:cstheme="minorHAnsi"/>
                <w:szCs w:val="22"/>
              </w:rPr>
            </w:pPr>
            <w:r w:rsidRPr="00F809F7">
              <w:rPr>
                <w:rFonts w:asciiTheme="minorHAnsi" w:hAnsiTheme="minorHAnsi" w:cstheme="minorHAnsi"/>
                <w:szCs w:val="22"/>
              </w:rPr>
              <w:t>Alan Frank McGregor</w:t>
            </w:r>
          </w:p>
        </w:tc>
        <w:tc>
          <w:tcPr>
            <w:tcW w:w="319" w:type="dxa"/>
            <w:tcBorders>
              <w:top w:val="nil"/>
              <w:left w:val="nil"/>
              <w:bottom w:val="nil"/>
              <w:right w:val="nil"/>
            </w:tcBorders>
            <w:vAlign w:val="bottom"/>
          </w:tcPr>
          <w:p w14:paraId="2159A946" w14:textId="77777777" w:rsidR="004D6656" w:rsidRPr="00F809F7" w:rsidRDefault="004D6656" w:rsidP="003440D8">
            <w:pPr>
              <w:spacing w:after="120"/>
              <w:rPr>
                <w:rFonts w:asciiTheme="minorHAnsi" w:hAnsiTheme="minorHAnsi" w:cstheme="minorHAnsi"/>
                <w:szCs w:val="22"/>
              </w:rPr>
            </w:pPr>
          </w:p>
        </w:tc>
        <w:tc>
          <w:tcPr>
            <w:tcW w:w="4439" w:type="dxa"/>
            <w:tcBorders>
              <w:top w:val="nil"/>
              <w:left w:val="nil"/>
              <w:right w:val="nil"/>
            </w:tcBorders>
            <w:vAlign w:val="bottom"/>
          </w:tcPr>
          <w:p w14:paraId="07BFA21F" w14:textId="7D531E8B" w:rsidR="004D6656" w:rsidRPr="00F809F7" w:rsidRDefault="002C203F" w:rsidP="003440D8">
            <w:pPr>
              <w:spacing w:after="120"/>
              <w:rPr>
                <w:rFonts w:asciiTheme="minorHAnsi" w:hAnsiTheme="minorHAnsi" w:cstheme="minorHAnsi"/>
                <w:szCs w:val="22"/>
              </w:rPr>
            </w:pPr>
            <w:r w:rsidRPr="00F809F7">
              <w:rPr>
                <w:rFonts w:asciiTheme="minorHAnsi" w:hAnsiTheme="minorHAnsi" w:cstheme="minorHAnsi"/>
                <w:szCs w:val="22"/>
              </w:rPr>
              <w:t>Adam Barry Simpson</w:t>
            </w:r>
          </w:p>
        </w:tc>
      </w:tr>
    </w:tbl>
    <w:p w14:paraId="73DAF435" w14:textId="5FD328D1" w:rsidR="004D6656" w:rsidRPr="00F809F7" w:rsidRDefault="004D6656" w:rsidP="003440D8">
      <w:pPr>
        <w:pStyle w:val="Headersub"/>
        <w:widowControl w:val="0"/>
        <w:tabs>
          <w:tab w:val="left" w:pos="4820"/>
        </w:tabs>
        <w:spacing w:after="240"/>
        <w:rPr>
          <w:rFonts w:asciiTheme="minorHAnsi" w:hAnsiTheme="minorHAnsi" w:cstheme="minorHAnsi"/>
          <w:sz w:val="22"/>
          <w:szCs w:val="22"/>
        </w:rPr>
      </w:pPr>
      <w:r w:rsidRPr="00F809F7">
        <w:rPr>
          <w:rFonts w:asciiTheme="minorHAnsi" w:hAnsiTheme="minorHAnsi" w:cstheme="minorHAnsi"/>
          <w:sz w:val="22"/>
          <w:szCs w:val="22"/>
        </w:rPr>
        <w:t xml:space="preserve"> (Name of director)</w:t>
      </w:r>
      <w:r w:rsidRPr="00F809F7">
        <w:rPr>
          <w:rFonts w:asciiTheme="minorHAnsi" w:hAnsiTheme="minorHAnsi" w:cstheme="minorHAnsi"/>
          <w:sz w:val="22"/>
          <w:szCs w:val="22"/>
        </w:rPr>
        <w:tab/>
        <w:t xml:space="preserve">  (Name of 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4D6656" w:rsidRPr="00F809F7" w14:paraId="2559EEF9" w14:textId="77777777" w:rsidTr="00AB5B6F">
        <w:trPr>
          <w:trHeight w:val="517"/>
        </w:trPr>
        <w:tc>
          <w:tcPr>
            <w:tcW w:w="4528" w:type="dxa"/>
            <w:tcBorders>
              <w:top w:val="nil"/>
              <w:left w:val="nil"/>
              <w:right w:val="nil"/>
            </w:tcBorders>
          </w:tcPr>
          <w:p w14:paraId="31D77A2F" w14:textId="77777777" w:rsidR="004D6656" w:rsidRPr="00F809F7" w:rsidRDefault="004D6656" w:rsidP="003440D8">
            <w:pPr>
              <w:spacing w:after="240"/>
              <w:rPr>
                <w:rFonts w:asciiTheme="minorHAnsi" w:hAnsiTheme="minorHAnsi" w:cstheme="minorHAnsi"/>
                <w:szCs w:val="22"/>
              </w:rPr>
            </w:pPr>
          </w:p>
        </w:tc>
        <w:tc>
          <w:tcPr>
            <w:tcW w:w="319" w:type="dxa"/>
            <w:tcBorders>
              <w:top w:val="nil"/>
              <w:left w:val="nil"/>
              <w:bottom w:val="nil"/>
              <w:right w:val="nil"/>
            </w:tcBorders>
          </w:tcPr>
          <w:p w14:paraId="32772A54" w14:textId="77777777" w:rsidR="004D6656" w:rsidRPr="00F809F7" w:rsidRDefault="004D6656" w:rsidP="003440D8">
            <w:pPr>
              <w:spacing w:after="240"/>
              <w:rPr>
                <w:rFonts w:asciiTheme="minorHAnsi" w:hAnsiTheme="minorHAnsi" w:cstheme="minorHAnsi"/>
                <w:szCs w:val="22"/>
              </w:rPr>
            </w:pPr>
          </w:p>
        </w:tc>
        <w:tc>
          <w:tcPr>
            <w:tcW w:w="4439" w:type="dxa"/>
            <w:tcBorders>
              <w:top w:val="nil"/>
              <w:left w:val="nil"/>
              <w:right w:val="nil"/>
            </w:tcBorders>
          </w:tcPr>
          <w:p w14:paraId="209F9669" w14:textId="77777777" w:rsidR="004D6656" w:rsidRPr="00F809F7" w:rsidRDefault="004D6656" w:rsidP="003440D8">
            <w:pPr>
              <w:spacing w:after="240"/>
              <w:rPr>
                <w:rFonts w:asciiTheme="minorHAnsi" w:hAnsiTheme="minorHAnsi" w:cstheme="minorHAnsi"/>
                <w:szCs w:val="22"/>
              </w:rPr>
            </w:pPr>
          </w:p>
        </w:tc>
      </w:tr>
    </w:tbl>
    <w:p w14:paraId="06317C1C" w14:textId="77777777" w:rsidR="004D6656" w:rsidRPr="00F809F7" w:rsidRDefault="004D6656" w:rsidP="003440D8">
      <w:pPr>
        <w:pStyle w:val="Headersub"/>
        <w:widowControl w:val="0"/>
        <w:tabs>
          <w:tab w:val="left" w:pos="4820"/>
        </w:tabs>
        <w:spacing w:after="240"/>
        <w:rPr>
          <w:rFonts w:asciiTheme="minorHAnsi" w:hAnsiTheme="minorHAnsi" w:cstheme="minorHAnsi"/>
          <w:sz w:val="22"/>
          <w:szCs w:val="22"/>
        </w:rPr>
      </w:pPr>
      <w:r w:rsidRPr="00F809F7">
        <w:rPr>
          <w:rFonts w:asciiTheme="minorHAnsi" w:hAnsiTheme="minorHAnsi" w:cstheme="minorHAnsi"/>
          <w:sz w:val="22"/>
          <w:szCs w:val="22"/>
        </w:rPr>
        <w:t xml:space="preserve">  (Date)</w:t>
      </w:r>
      <w:r w:rsidRPr="00F809F7">
        <w:rPr>
          <w:rFonts w:asciiTheme="minorHAnsi" w:hAnsiTheme="minorHAnsi" w:cstheme="minorHAnsi"/>
          <w:sz w:val="22"/>
          <w:szCs w:val="22"/>
        </w:rPr>
        <w:tab/>
        <w:t xml:space="preserve">  (Date)</w:t>
      </w:r>
    </w:p>
    <w:p w14:paraId="3372F3BF" w14:textId="77777777" w:rsidR="004D6656" w:rsidRPr="00F809F7" w:rsidRDefault="004D6656" w:rsidP="003440D8">
      <w:pPr>
        <w:pStyle w:val="Headersub"/>
        <w:widowControl w:val="0"/>
        <w:tabs>
          <w:tab w:val="left" w:pos="4820"/>
        </w:tabs>
        <w:spacing w:after="240"/>
        <w:rPr>
          <w:rFonts w:asciiTheme="minorHAnsi" w:hAnsiTheme="minorHAnsi" w:cstheme="minorHAnsi"/>
          <w:sz w:val="22"/>
          <w:szCs w:val="22"/>
        </w:rPr>
      </w:pPr>
      <w:r w:rsidRPr="00F809F7">
        <w:rPr>
          <w:rFonts w:asciiTheme="minorHAnsi" w:hAnsiTheme="minorHAnsi" w:cstheme="minorHAnsi"/>
          <w:sz w:val="22"/>
          <w:szCs w:val="22"/>
        </w:rPr>
        <w:t>in the presence of:</w:t>
      </w:r>
      <w:r w:rsidRPr="00F809F7">
        <w:rPr>
          <w:rFonts w:asciiTheme="minorHAnsi" w:hAnsiTheme="minorHAnsi" w:cstheme="minorHAnsi"/>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4D6656" w:rsidRPr="00F809F7" w14:paraId="31BCEF8E" w14:textId="77777777" w:rsidTr="00AB5B6F">
        <w:tc>
          <w:tcPr>
            <w:tcW w:w="4528" w:type="dxa"/>
            <w:tcBorders>
              <w:top w:val="nil"/>
              <w:left w:val="nil"/>
              <w:bottom w:val="single" w:sz="4" w:space="0" w:color="auto"/>
              <w:right w:val="nil"/>
            </w:tcBorders>
          </w:tcPr>
          <w:p w14:paraId="5BFDBB5B" w14:textId="77777777" w:rsidR="004D6656" w:rsidRPr="00F809F7" w:rsidRDefault="004D6656" w:rsidP="003440D8">
            <w:pPr>
              <w:tabs>
                <w:tab w:val="right" w:pos="4111"/>
              </w:tabs>
              <w:spacing w:after="240"/>
              <w:rPr>
                <w:rFonts w:asciiTheme="minorHAnsi" w:hAnsiTheme="minorHAnsi" w:cstheme="minorHAnsi"/>
                <w:szCs w:val="22"/>
              </w:rPr>
            </w:pPr>
          </w:p>
        </w:tc>
        <w:tc>
          <w:tcPr>
            <w:tcW w:w="319" w:type="dxa"/>
            <w:tcBorders>
              <w:top w:val="nil"/>
              <w:left w:val="nil"/>
              <w:bottom w:val="nil"/>
              <w:right w:val="nil"/>
            </w:tcBorders>
          </w:tcPr>
          <w:p w14:paraId="30096B26" w14:textId="77777777" w:rsidR="004D6656" w:rsidRPr="00F809F7" w:rsidRDefault="004D6656" w:rsidP="003440D8">
            <w:pPr>
              <w:spacing w:after="240"/>
              <w:rPr>
                <w:rFonts w:asciiTheme="minorHAnsi" w:hAnsiTheme="minorHAnsi" w:cstheme="minorHAnsi"/>
                <w:szCs w:val="22"/>
              </w:rPr>
            </w:pPr>
          </w:p>
        </w:tc>
        <w:tc>
          <w:tcPr>
            <w:tcW w:w="4439" w:type="dxa"/>
            <w:tcBorders>
              <w:top w:val="nil"/>
              <w:left w:val="nil"/>
              <w:bottom w:val="single" w:sz="4" w:space="0" w:color="auto"/>
              <w:right w:val="nil"/>
            </w:tcBorders>
          </w:tcPr>
          <w:p w14:paraId="74606984" w14:textId="77777777" w:rsidR="004D6656" w:rsidRPr="00F809F7" w:rsidRDefault="004D6656" w:rsidP="003440D8">
            <w:pPr>
              <w:spacing w:after="240"/>
              <w:rPr>
                <w:rFonts w:asciiTheme="minorHAnsi" w:hAnsiTheme="minorHAnsi" w:cstheme="minorHAnsi"/>
                <w:szCs w:val="22"/>
              </w:rPr>
            </w:pPr>
          </w:p>
        </w:tc>
      </w:tr>
      <w:tr w:rsidR="004D6656" w:rsidRPr="00F809F7" w14:paraId="0F64405E" w14:textId="77777777" w:rsidTr="00AB5B6F">
        <w:trPr>
          <w:trHeight w:val="193"/>
        </w:trPr>
        <w:tc>
          <w:tcPr>
            <w:tcW w:w="4528" w:type="dxa"/>
            <w:tcBorders>
              <w:top w:val="single" w:sz="4" w:space="0" w:color="auto"/>
              <w:left w:val="nil"/>
              <w:bottom w:val="nil"/>
              <w:right w:val="nil"/>
            </w:tcBorders>
          </w:tcPr>
          <w:p w14:paraId="383EE524" w14:textId="77777777" w:rsidR="004D6656" w:rsidRPr="00F809F7" w:rsidRDefault="004D6656" w:rsidP="003440D8">
            <w:pPr>
              <w:spacing w:after="240"/>
              <w:rPr>
                <w:rFonts w:asciiTheme="minorHAnsi" w:hAnsiTheme="minorHAnsi" w:cstheme="minorHAnsi"/>
                <w:szCs w:val="22"/>
              </w:rPr>
            </w:pPr>
            <w:r w:rsidRPr="00F809F7">
              <w:rPr>
                <w:rFonts w:asciiTheme="minorHAnsi" w:hAnsiTheme="minorHAnsi" w:cstheme="minorHAnsi"/>
                <w:szCs w:val="22"/>
              </w:rPr>
              <w:t>(Signature of witness)</w:t>
            </w:r>
          </w:p>
        </w:tc>
        <w:tc>
          <w:tcPr>
            <w:tcW w:w="319" w:type="dxa"/>
            <w:tcBorders>
              <w:top w:val="nil"/>
              <w:left w:val="nil"/>
              <w:bottom w:val="nil"/>
              <w:right w:val="nil"/>
            </w:tcBorders>
          </w:tcPr>
          <w:p w14:paraId="5FE965A6" w14:textId="77777777" w:rsidR="004D6656" w:rsidRPr="00F809F7" w:rsidRDefault="004D6656" w:rsidP="003440D8">
            <w:pPr>
              <w:spacing w:after="240"/>
              <w:rPr>
                <w:rFonts w:asciiTheme="minorHAnsi" w:hAnsiTheme="minorHAnsi" w:cstheme="minorHAnsi"/>
                <w:szCs w:val="22"/>
              </w:rPr>
            </w:pPr>
          </w:p>
        </w:tc>
        <w:tc>
          <w:tcPr>
            <w:tcW w:w="4439" w:type="dxa"/>
            <w:tcBorders>
              <w:top w:val="single" w:sz="4" w:space="0" w:color="auto"/>
              <w:left w:val="nil"/>
              <w:bottom w:val="nil"/>
              <w:right w:val="nil"/>
            </w:tcBorders>
          </w:tcPr>
          <w:p w14:paraId="17ED8DC3" w14:textId="77777777" w:rsidR="004D6656" w:rsidRPr="00F809F7" w:rsidRDefault="004D6656" w:rsidP="003440D8">
            <w:pPr>
              <w:spacing w:after="240"/>
              <w:rPr>
                <w:rFonts w:asciiTheme="minorHAnsi" w:hAnsiTheme="minorHAnsi" w:cstheme="minorHAnsi"/>
                <w:szCs w:val="22"/>
              </w:rPr>
            </w:pPr>
            <w:r w:rsidRPr="00F809F7">
              <w:rPr>
                <w:rFonts w:asciiTheme="minorHAnsi" w:hAnsiTheme="minorHAnsi" w:cstheme="minorHAnsi"/>
                <w:szCs w:val="22"/>
              </w:rPr>
              <w:t>(Signature of witness)</w:t>
            </w:r>
          </w:p>
        </w:tc>
      </w:tr>
      <w:tr w:rsidR="004D6656" w:rsidRPr="00F809F7" w14:paraId="3F8A1109" w14:textId="77777777" w:rsidTr="00AB5B6F">
        <w:trPr>
          <w:trHeight w:val="517"/>
        </w:trPr>
        <w:tc>
          <w:tcPr>
            <w:tcW w:w="4528" w:type="dxa"/>
            <w:tcBorders>
              <w:top w:val="nil"/>
              <w:left w:val="nil"/>
              <w:right w:val="nil"/>
            </w:tcBorders>
          </w:tcPr>
          <w:p w14:paraId="1406176A" w14:textId="77777777" w:rsidR="004D6656" w:rsidRPr="00F809F7" w:rsidRDefault="004D6656" w:rsidP="003440D8">
            <w:pPr>
              <w:spacing w:after="240"/>
              <w:rPr>
                <w:rFonts w:asciiTheme="minorHAnsi" w:hAnsiTheme="minorHAnsi" w:cstheme="minorHAnsi"/>
                <w:szCs w:val="22"/>
              </w:rPr>
            </w:pPr>
          </w:p>
        </w:tc>
        <w:tc>
          <w:tcPr>
            <w:tcW w:w="319" w:type="dxa"/>
            <w:tcBorders>
              <w:top w:val="nil"/>
              <w:left w:val="nil"/>
              <w:bottom w:val="nil"/>
              <w:right w:val="nil"/>
            </w:tcBorders>
          </w:tcPr>
          <w:p w14:paraId="48BCF900" w14:textId="77777777" w:rsidR="004D6656" w:rsidRPr="00F809F7" w:rsidRDefault="004D6656" w:rsidP="003440D8">
            <w:pPr>
              <w:spacing w:after="240"/>
              <w:rPr>
                <w:rFonts w:asciiTheme="minorHAnsi" w:hAnsiTheme="minorHAnsi" w:cstheme="minorHAnsi"/>
                <w:szCs w:val="22"/>
              </w:rPr>
            </w:pPr>
          </w:p>
        </w:tc>
        <w:tc>
          <w:tcPr>
            <w:tcW w:w="4439" w:type="dxa"/>
            <w:tcBorders>
              <w:top w:val="nil"/>
              <w:left w:val="nil"/>
              <w:right w:val="nil"/>
            </w:tcBorders>
          </w:tcPr>
          <w:p w14:paraId="14A95762" w14:textId="77777777" w:rsidR="004D6656" w:rsidRPr="00F809F7" w:rsidRDefault="004D6656" w:rsidP="003440D8">
            <w:pPr>
              <w:spacing w:after="240"/>
              <w:rPr>
                <w:rFonts w:asciiTheme="minorHAnsi" w:hAnsiTheme="minorHAnsi" w:cstheme="minorHAnsi"/>
                <w:szCs w:val="22"/>
              </w:rPr>
            </w:pPr>
          </w:p>
        </w:tc>
      </w:tr>
    </w:tbl>
    <w:p w14:paraId="2EBC5638" w14:textId="77777777" w:rsidR="004D6656" w:rsidRPr="00F809F7" w:rsidRDefault="004D6656" w:rsidP="003440D8">
      <w:pPr>
        <w:pStyle w:val="Headersub"/>
        <w:widowControl w:val="0"/>
        <w:tabs>
          <w:tab w:val="left" w:pos="4820"/>
        </w:tabs>
        <w:spacing w:after="240"/>
        <w:rPr>
          <w:rFonts w:asciiTheme="minorHAnsi" w:hAnsiTheme="minorHAnsi" w:cstheme="minorHAnsi"/>
          <w:sz w:val="22"/>
          <w:szCs w:val="22"/>
        </w:rPr>
      </w:pPr>
      <w:r w:rsidRPr="00F809F7">
        <w:rPr>
          <w:rFonts w:asciiTheme="minorHAnsi" w:hAnsiTheme="minorHAnsi" w:cstheme="minorHAnsi"/>
          <w:sz w:val="22"/>
          <w:szCs w:val="22"/>
        </w:rPr>
        <w:t>(Name of witness)</w:t>
      </w:r>
      <w:r w:rsidRPr="00F809F7">
        <w:rPr>
          <w:rFonts w:asciiTheme="minorHAnsi" w:hAnsiTheme="minorHAnsi" w:cstheme="minorHAnsi"/>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315"/>
        <w:gridCol w:w="4303"/>
      </w:tblGrid>
      <w:tr w:rsidR="004D6656" w:rsidRPr="00F809F7" w14:paraId="595AFCD9" w14:textId="77777777" w:rsidTr="00AB5B6F">
        <w:tc>
          <w:tcPr>
            <w:tcW w:w="9286" w:type="dxa"/>
            <w:gridSpan w:val="3"/>
            <w:tcBorders>
              <w:top w:val="nil"/>
              <w:left w:val="nil"/>
              <w:bottom w:val="nil"/>
              <w:right w:val="nil"/>
            </w:tcBorders>
          </w:tcPr>
          <w:p w14:paraId="0A4474EB" w14:textId="77777777" w:rsidR="004D6656" w:rsidRPr="00F809F7" w:rsidRDefault="004D6656" w:rsidP="003440D8">
            <w:pPr>
              <w:tabs>
                <w:tab w:val="right" w:pos="4111"/>
              </w:tabs>
              <w:spacing w:after="240"/>
              <w:rPr>
                <w:rFonts w:asciiTheme="minorHAnsi" w:hAnsiTheme="minorHAnsi" w:cstheme="minorHAnsi"/>
                <w:szCs w:val="22"/>
              </w:rPr>
            </w:pPr>
          </w:p>
          <w:p w14:paraId="7F46154A" w14:textId="77777777" w:rsidR="004D6656" w:rsidRPr="00F809F7" w:rsidRDefault="004D6656" w:rsidP="003440D8">
            <w:pPr>
              <w:pStyle w:val="Headersub"/>
              <w:widowControl w:val="0"/>
              <w:tabs>
                <w:tab w:val="left" w:pos="4820"/>
              </w:tabs>
              <w:spacing w:after="240"/>
              <w:rPr>
                <w:rFonts w:asciiTheme="minorHAnsi" w:hAnsiTheme="minorHAnsi" w:cstheme="minorHAnsi"/>
                <w:sz w:val="22"/>
                <w:szCs w:val="22"/>
              </w:rPr>
            </w:pPr>
            <w:r w:rsidRPr="00F809F7">
              <w:rPr>
                <w:rFonts w:asciiTheme="minorHAnsi" w:hAnsiTheme="minorHAnsi" w:cstheme="minorHAnsi"/>
                <w:caps/>
                <w:sz w:val="22"/>
                <w:szCs w:val="22"/>
              </w:rPr>
              <w:t>Accepted</w:t>
            </w:r>
            <w:r w:rsidRPr="00F809F7">
              <w:rPr>
                <w:rFonts w:asciiTheme="minorHAnsi" w:hAnsiTheme="minorHAnsi" w:cstheme="minorHAnsi"/>
                <w:sz w:val="22"/>
                <w:szCs w:val="22"/>
              </w:rPr>
              <w:t xml:space="preserve"> by the FAIR WORK OMBUDSMAN pursuant to section 715(2) of the </w:t>
            </w:r>
            <w:r w:rsidRPr="00F809F7">
              <w:rPr>
                <w:rFonts w:asciiTheme="minorHAnsi" w:hAnsiTheme="minorHAnsi" w:cstheme="minorHAnsi"/>
                <w:i/>
                <w:sz w:val="22"/>
                <w:szCs w:val="22"/>
              </w:rPr>
              <w:t>Fair Work Act 2009</w:t>
            </w:r>
            <w:r w:rsidRPr="00F809F7">
              <w:rPr>
                <w:rFonts w:asciiTheme="minorHAnsi" w:hAnsiTheme="minorHAnsi" w:cstheme="minorHAnsi"/>
                <w:sz w:val="22"/>
                <w:szCs w:val="22"/>
              </w:rPr>
              <w:t xml:space="preserve"> on:</w:t>
            </w:r>
          </w:p>
          <w:p w14:paraId="3EABA162" w14:textId="77777777" w:rsidR="004D6656" w:rsidRPr="00F809F7" w:rsidRDefault="004D6656" w:rsidP="003440D8">
            <w:pPr>
              <w:keepNext/>
              <w:spacing w:after="240"/>
              <w:rPr>
                <w:rFonts w:asciiTheme="minorHAnsi" w:hAnsiTheme="minorHAnsi" w:cstheme="minorHAnsi"/>
                <w:szCs w:val="22"/>
              </w:rPr>
            </w:pPr>
          </w:p>
        </w:tc>
      </w:tr>
      <w:tr w:rsidR="004D6656" w:rsidRPr="00F809F7" w14:paraId="4E087398" w14:textId="77777777" w:rsidTr="00AB5B6F">
        <w:trPr>
          <w:trHeight w:val="62"/>
        </w:trPr>
        <w:tc>
          <w:tcPr>
            <w:tcW w:w="4528" w:type="dxa"/>
            <w:tcBorders>
              <w:top w:val="single" w:sz="4" w:space="0" w:color="auto"/>
              <w:left w:val="nil"/>
              <w:bottom w:val="nil"/>
              <w:right w:val="nil"/>
            </w:tcBorders>
          </w:tcPr>
          <w:p w14:paraId="12A2FF48" w14:textId="33F8B438" w:rsidR="004D6656" w:rsidRPr="00F809F7" w:rsidRDefault="005E5AAC" w:rsidP="003440D8">
            <w:pPr>
              <w:spacing w:after="240"/>
              <w:rPr>
                <w:rFonts w:asciiTheme="minorHAnsi" w:hAnsiTheme="minorHAnsi" w:cstheme="minorHAnsi"/>
                <w:szCs w:val="22"/>
              </w:rPr>
            </w:pPr>
            <w:r w:rsidRPr="00F809F7">
              <w:rPr>
                <w:rFonts w:asciiTheme="minorHAnsi" w:hAnsiTheme="minorHAnsi" w:cstheme="minorHAnsi"/>
                <w:szCs w:val="22"/>
              </w:rPr>
              <w:t>Mark Scully – Deputy Fair Work Ombudsman, Compliance and Enforcement</w:t>
            </w:r>
          </w:p>
          <w:p w14:paraId="12281698" w14:textId="77777777" w:rsidR="004D6656" w:rsidRPr="00F809F7" w:rsidRDefault="004D6656" w:rsidP="003440D8">
            <w:pPr>
              <w:spacing w:after="240"/>
              <w:rPr>
                <w:rFonts w:asciiTheme="minorHAnsi" w:hAnsiTheme="minorHAnsi" w:cstheme="minorHAnsi"/>
                <w:szCs w:val="22"/>
              </w:rPr>
            </w:pPr>
            <w:r w:rsidRPr="00F809F7">
              <w:rPr>
                <w:rFonts w:asciiTheme="minorHAnsi" w:hAnsiTheme="minorHAnsi" w:cstheme="minorHAnsi"/>
                <w:szCs w:val="22"/>
              </w:rPr>
              <w:t xml:space="preserve">Delegate for the FAIR WORK OMBUDSMAN </w:t>
            </w:r>
          </w:p>
        </w:tc>
        <w:tc>
          <w:tcPr>
            <w:tcW w:w="319" w:type="dxa"/>
            <w:tcBorders>
              <w:top w:val="nil"/>
              <w:left w:val="nil"/>
              <w:bottom w:val="nil"/>
              <w:right w:val="nil"/>
            </w:tcBorders>
          </w:tcPr>
          <w:p w14:paraId="26F789DB" w14:textId="77777777" w:rsidR="004D6656" w:rsidRPr="00F809F7" w:rsidRDefault="004D6656" w:rsidP="003440D8">
            <w:pPr>
              <w:spacing w:after="240"/>
              <w:rPr>
                <w:rFonts w:asciiTheme="minorHAnsi" w:hAnsiTheme="minorHAnsi" w:cstheme="minorHAnsi"/>
                <w:szCs w:val="22"/>
              </w:rPr>
            </w:pPr>
          </w:p>
        </w:tc>
        <w:tc>
          <w:tcPr>
            <w:tcW w:w="4439" w:type="dxa"/>
            <w:tcBorders>
              <w:top w:val="single" w:sz="4" w:space="0" w:color="auto"/>
              <w:left w:val="nil"/>
              <w:bottom w:val="nil"/>
              <w:right w:val="nil"/>
            </w:tcBorders>
          </w:tcPr>
          <w:p w14:paraId="017058B9" w14:textId="77777777" w:rsidR="004D6656" w:rsidRPr="00F809F7" w:rsidRDefault="004D6656" w:rsidP="003440D8">
            <w:pPr>
              <w:spacing w:after="240"/>
              <w:rPr>
                <w:rFonts w:asciiTheme="minorHAnsi" w:hAnsiTheme="minorHAnsi" w:cstheme="minorHAnsi"/>
                <w:szCs w:val="22"/>
              </w:rPr>
            </w:pPr>
            <w:r w:rsidRPr="00F809F7">
              <w:rPr>
                <w:rFonts w:asciiTheme="minorHAnsi" w:hAnsiTheme="minorHAnsi" w:cstheme="minorHAnsi"/>
                <w:szCs w:val="22"/>
              </w:rPr>
              <w:t>(Date)</w:t>
            </w:r>
          </w:p>
        </w:tc>
      </w:tr>
      <w:tr w:rsidR="004D6656" w:rsidRPr="00F809F7" w14:paraId="631DA06B" w14:textId="77777777" w:rsidTr="00AB5B6F">
        <w:tc>
          <w:tcPr>
            <w:tcW w:w="4528" w:type="dxa"/>
            <w:tcBorders>
              <w:top w:val="nil"/>
              <w:left w:val="nil"/>
              <w:bottom w:val="single" w:sz="4" w:space="0" w:color="auto"/>
              <w:right w:val="nil"/>
            </w:tcBorders>
          </w:tcPr>
          <w:p w14:paraId="35476583" w14:textId="77777777" w:rsidR="004D6656" w:rsidRPr="00F809F7" w:rsidRDefault="004D6656" w:rsidP="003440D8">
            <w:pPr>
              <w:spacing w:after="240"/>
              <w:rPr>
                <w:rFonts w:asciiTheme="minorHAnsi" w:hAnsiTheme="minorHAnsi" w:cstheme="minorHAnsi"/>
                <w:szCs w:val="22"/>
              </w:rPr>
            </w:pPr>
            <w:r w:rsidRPr="00F809F7">
              <w:rPr>
                <w:rFonts w:asciiTheme="minorHAnsi" w:hAnsiTheme="minorHAnsi" w:cstheme="minorHAnsi"/>
                <w:szCs w:val="22"/>
              </w:rPr>
              <w:t>in the presence of:</w:t>
            </w:r>
          </w:p>
          <w:p w14:paraId="0F0E28FC" w14:textId="77777777" w:rsidR="004D6656" w:rsidRPr="00F809F7" w:rsidRDefault="004D6656" w:rsidP="003440D8">
            <w:pPr>
              <w:spacing w:after="240"/>
              <w:rPr>
                <w:rFonts w:asciiTheme="minorHAnsi" w:hAnsiTheme="minorHAnsi" w:cstheme="minorHAnsi"/>
                <w:szCs w:val="22"/>
              </w:rPr>
            </w:pPr>
          </w:p>
        </w:tc>
        <w:tc>
          <w:tcPr>
            <w:tcW w:w="319" w:type="dxa"/>
            <w:tcBorders>
              <w:top w:val="nil"/>
              <w:left w:val="nil"/>
              <w:bottom w:val="nil"/>
              <w:right w:val="nil"/>
            </w:tcBorders>
          </w:tcPr>
          <w:p w14:paraId="2D470F95" w14:textId="77777777" w:rsidR="004D6656" w:rsidRPr="00F809F7" w:rsidRDefault="004D6656" w:rsidP="003440D8">
            <w:pPr>
              <w:spacing w:after="240"/>
              <w:rPr>
                <w:rFonts w:asciiTheme="minorHAnsi" w:hAnsiTheme="minorHAnsi" w:cstheme="minorHAnsi"/>
                <w:szCs w:val="22"/>
              </w:rPr>
            </w:pPr>
          </w:p>
        </w:tc>
        <w:tc>
          <w:tcPr>
            <w:tcW w:w="4439" w:type="dxa"/>
            <w:tcBorders>
              <w:top w:val="nil"/>
              <w:left w:val="nil"/>
              <w:bottom w:val="single" w:sz="4" w:space="0" w:color="auto"/>
              <w:right w:val="nil"/>
            </w:tcBorders>
          </w:tcPr>
          <w:p w14:paraId="1A2D9E46" w14:textId="77777777" w:rsidR="004D6656" w:rsidRPr="00F809F7" w:rsidRDefault="004D6656" w:rsidP="003440D8">
            <w:pPr>
              <w:spacing w:after="240"/>
              <w:rPr>
                <w:rFonts w:asciiTheme="minorHAnsi" w:hAnsiTheme="minorHAnsi" w:cstheme="minorHAnsi"/>
                <w:szCs w:val="22"/>
              </w:rPr>
            </w:pPr>
          </w:p>
        </w:tc>
      </w:tr>
      <w:tr w:rsidR="004D6656" w:rsidRPr="00F809F7" w14:paraId="789794F3" w14:textId="77777777" w:rsidTr="00AB5B6F">
        <w:tc>
          <w:tcPr>
            <w:tcW w:w="4528" w:type="dxa"/>
            <w:tcBorders>
              <w:top w:val="single" w:sz="4" w:space="0" w:color="auto"/>
              <w:left w:val="nil"/>
              <w:bottom w:val="nil"/>
              <w:right w:val="nil"/>
            </w:tcBorders>
          </w:tcPr>
          <w:p w14:paraId="02A02388" w14:textId="77777777" w:rsidR="004D6656" w:rsidRPr="00F809F7" w:rsidRDefault="004D6656" w:rsidP="003440D8">
            <w:pPr>
              <w:spacing w:after="240"/>
              <w:rPr>
                <w:rFonts w:asciiTheme="minorHAnsi" w:hAnsiTheme="minorHAnsi" w:cstheme="minorHAnsi"/>
                <w:szCs w:val="22"/>
              </w:rPr>
            </w:pPr>
            <w:r w:rsidRPr="00F809F7">
              <w:rPr>
                <w:rFonts w:asciiTheme="minorHAnsi" w:hAnsiTheme="minorHAnsi" w:cstheme="minorHAnsi"/>
                <w:szCs w:val="22"/>
              </w:rPr>
              <w:t>(Signature of witness)</w:t>
            </w:r>
          </w:p>
        </w:tc>
        <w:tc>
          <w:tcPr>
            <w:tcW w:w="319" w:type="dxa"/>
            <w:tcBorders>
              <w:top w:val="nil"/>
              <w:left w:val="nil"/>
              <w:bottom w:val="nil"/>
              <w:right w:val="nil"/>
            </w:tcBorders>
          </w:tcPr>
          <w:p w14:paraId="547FD925" w14:textId="77777777" w:rsidR="004D6656" w:rsidRPr="00F809F7" w:rsidRDefault="004D6656" w:rsidP="003440D8">
            <w:pPr>
              <w:spacing w:after="240"/>
              <w:rPr>
                <w:rFonts w:asciiTheme="minorHAnsi" w:hAnsiTheme="minorHAnsi" w:cstheme="minorHAnsi"/>
                <w:szCs w:val="22"/>
              </w:rPr>
            </w:pPr>
          </w:p>
        </w:tc>
        <w:tc>
          <w:tcPr>
            <w:tcW w:w="4439" w:type="dxa"/>
            <w:tcBorders>
              <w:top w:val="single" w:sz="4" w:space="0" w:color="auto"/>
              <w:left w:val="nil"/>
              <w:bottom w:val="nil"/>
              <w:right w:val="nil"/>
            </w:tcBorders>
          </w:tcPr>
          <w:p w14:paraId="47BA37E3" w14:textId="77777777" w:rsidR="004D6656" w:rsidRPr="00F809F7" w:rsidRDefault="004D6656" w:rsidP="003440D8">
            <w:pPr>
              <w:spacing w:after="240"/>
              <w:rPr>
                <w:rFonts w:asciiTheme="minorHAnsi" w:hAnsiTheme="minorHAnsi" w:cstheme="minorHAnsi"/>
                <w:szCs w:val="22"/>
              </w:rPr>
            </w:pPr>
            <w:r w:rsidRPr="00F809F7">
              <w:rPr>
                <w:rFonts w:asciiTheme="minorHAnsi" w:hAnsiTheme="minorHAnsi" w:cstheme="minorHAnsi"/>
                <w:szCs w:val="22"/>
              </w:rPr>
              <w:t>(Name of Witness)</w:t>
            </w:r>
          </w:p>
          <w:p w14:paraId="4DFEC8F8" w14:textId="77777777" w:rsidR="004D6656" w:rsidRPr="00F809F7" w:rsidRDefault="004D6656" w:rsidP="003440D8">
            <w:pPr>
              <w:spacing w:after="240"/>
              <w:rPr>
                <w:rFonts w:asciiTheme="minorHAnsi" w:hAnsiTheme="minorHAnsi" w:cstheme="minorHAnsi"/>
                <w:szCs w:val="22"/>
              </w:rPr>
            </w:pPr>
          </w:p>
          <w:p w14:paraId="4270B333" w14:textId="77777777" w:rsidR="004D6656" w:rsidRPr="00F809F7" w:rsidRDefault="004D6656" w:rsidP="003440D8">
            <w:pPr>
              <w:spacing w:after="240"/>
              <w:rPr>
                <w:rFonts w:asciiTheme="minorHAnsi" w:hAnsiTheme="minorHAnsi" w:cstheme="minorHAnsi"/>
                <w:szCs w:val="22"/>
              </w:rPr>
            </w:pPr>
          </w:p>
        </w:tc>
      </w:tr>
    </w:tbl>
    <w:p w14:paraId="0FFF7661" w14:textId="77777777" w:rsidR="004D6656" w:rsidRPr="00F809F7" w:rsidRDefault="004D6656" w:rsidP="003440D8">
      <w:pPr>
        <w:widowControl w:val="0"/>
        <w:tabs>
          <w:tab w:val="right" w:pos="9072"/>
        </w:tabs>
        <w:spacing w:after="240"/>
        <w:outlineLvl w:val="1"/>
        <w:rPr>
          <w:rFonts w:asciiTheme="minorHAnsi" w:hAnsiTheme="minorHAnsi" w:cstheme="minorHAnsi"/>
          <w:b/>
          <w:szCs w:val="22"/>
        </w:rPr>
      </w:pPr>
    </w:p>
    <w:p w14:paraId="70E706C1" w14:textId="540CF428" w:rsidR="004D6656" w:rsidRPr="00F809F7" w:rsidRDefault="004D6656" w:rsidP="003440D8">
      <w:pPr>
        <w:widowControl w:val="0"/>
        <w:tabs>
          <w:tab w:val="right" w:pos="9072"/>
        </w:tabs>
        <w:spacing w:after="240"/>
        <w:outlineLvl w:val="1"/>
        <w:rPr>
          <w:rFonts w:asciiTheme="minorHAnsi" w:hAnsiTheme="minorHAnsi" w:cstheme="minorHAnsi"/>
          <w:b/>
          <w:szCs w:val="22"/>
        </w:rPr>
        <w:sectPr w:rsidR="004D6656" w:rsidRPr="00F809F7" w:rsidSect="008405B2">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284" w:footer="663" w:gutter="0"/>
          <w:cols w:space="708"/>
          <w:titlePg/>
          <w:docGrid w:linePitch="360"/>
        </w:sectPr>
      </w:pPr>
    </w:p>
    <w:p w14:paraId="69FB0B2E" w14:textId="00FD0FA7" w:rsidR="003C0EDA" w:rsidRPr="00F809F7" w:rsidRDefault="00F10F27" w:rsidP="00CD1F58">
      <w:pPr>
        <w:pStyle w:val="FWOheaderlevel1"/>
        <w:numPr>
          <w:ilvl w:val="0"/>
          <w:numId w:val="0"/>
        </w:numPr>
        <w:spacing w:before="120" w:line="240" w:lineRule="auto"/>
        <w:contextualSpacing w:val="0"/>
        <w:rPr>
          <w:rFonts w:asciiTheme="minorHAnsi" w:hAnsiTheme="minorHAnsi" w:cstheme="minorHAnsi"/>
        </w:rPr>
      </w:pPr>
      <w:r w:rsidRPr="00F809F7">
        <w:rPr>
          <w:rFonts w:asciiTheme="minorHAnsi" w:hAnsiTheme="minorHAnsi" w:cstheme="minorHAnsi"/>
        </w:rPr>
        <w:lastRenderedPageBreak/>
        <w:t>SCHEDULE A</w:t>
      </w:r>
      <w:r w:rsidR="00AB5B6F" w:rsidRPr="00F809F7">
        <w:rPr>
          <w:rFonts w:asciiTheme="minorHAnsi" w:hAnsiTheme="minorHAnsi" w:cstheme="minorHAnsi"/>
        </w:rPr>
        <w:t xml:space="preserve"> — CROWN MELBOURNE AFFECTED EMPLOYEES, UNDERPAYMENTS AND CONTRAVENTION DETAILS</w:t>
      </w:r>
    </w:p>
    <w:p w14:paraId="29129543" w14:textId="1ACEF391" w:rsidR="00B5767D" w:rsidRPr="00F809F7" w:rsidRDefault="00B5767D" w:rsidP="00CD1F58">
      <w:pPr>
        <w:pStyle w:val="FWOheaderlevel1"/>
        <w:numPr>
          <w:ilvl w:val="0"/>
          <w:numId w:val="0"/>
        </w:numPr>
        <w:ind w:left="567" w:hanging="567"/>
        <w:rPr>
          <w:rFonts w:asciiTheme="minorHAnsi" w:hAnsiTheme="minorHAnsi" w:cstheme="minorHAnsi"/>
        </w:rPr>
      </w:pPr>
      <w:r w:rsidRPr="00F809F7">
        <w:rPr>
          <w:rFonts w:asciiTheme="minorHAnsi" w:hAnsiTheme="minorHAnsi" w:cstheme="minorHAnsi"/>
        </w:rPr>
        <w:t>SCHEDULE A1 —POTENTIALLY AFFECTED crown melbourne EMPLOYEES</w:t>
      </w:r>
    </w:p>
    <w:p w14:paraId="3BAC1298" w14:textId="367EA2D3" w:rsidR="00AB5B6F" w:rsidRPr="00F809F7" w:rsidRDefault="00AB5B6F" w:rsidP="00C80B8A">
      <w:pPr>
        <w:pStyle w:val="FWOheaderlevel1"/>
        <w:numPr>
          <w:ilvl w:val="0"/>
          <w:numId w:val="0"/>
        </w:numPr>
        <w:rPr>
          <w:rFonts w:asciiTheme="minorHAnsi" w:hAnsiTheme="minorHAnsi" w:cstheme="minorHAnsi"/>
        </w:rPr>
      </w:pPr>
      <w:r w:rsidRPr="00F809F7">
        <w:rPr>
          <w:rFonts w:asciiTheme="minorHAnsi" w:hAnsiTheme="minorHAnsi" w:cstheme="minorHAnsi"/>
        </w:rPr>
        <w:t>SCHEDULE B — CROWN PERTH AFFECTED EMPLOYEES, UNDERPAYMENTS AND CONTRAVENTION DETAILS</w:t>
      </w:r>
    </w:p>
    <w:p w14:paraId="370EA04A" w14:textId="3541A9EF" w:rsidR="00B5767D" w:rsidRPr="00F809F7" w:rsidRDefault="00B5767D" w:rsidP="000F6781">
      <w:pPr>
        <w:pStyle w:val="FWOheaderlevel1"/>
        <w:numPr>
          <w:ilvl w:val="0"/>
          <w:numId w:val="0"/>
        </w:numPr>
        <w:ind w:left="567" w:hanging="567"/>
        <w:rPr>
          <w:rFonts w:asciiTheme="minorHAnsi" w:hAnsiTheme="minorHAnsi" w:cstheme="minorHAnsi"/>
        </w:rPr>
      </w:pPr>
      <w:r w:rsidRPr="00F809F7">
        <w:rPr>
          <w:rFonts w:asciiTheme="minorHAnsi" w:hAnsiTheme="minorHAnsi" w:cstheme="minorHAnsi"/>
        </w:rPr>
        <w:t>SCHEDULE B1 —POTENTIALLY AFFECTED crown perth EMPLOYEES</w:t>
      </w:r>
    </w:p>
    <w:p w14:paraId="57D2CAD3" w14:textId="160C8250" w:rsidR="006B37D3" w:rsidRPr="00F809F7" w:rsidRDefault="006B37D3" w:rsidP="003440D8">
      <w:pPr>
        <w:pStyle w:val="FWOheaderlevel1"/>
        <w:numPr>
          <w:ilvl w:val="0"/>
          <w:numId w:val="0"/>
        </w:numPr>
        <w:ind w:left="567" w:hanging="567"/>
        <w:rPr>
          <w:rFonts w:asciiTheme="minorHAnsi" w:hAnsiTheme="minorHAnsi" w:cstheme="minorHAnsi"/>
          <w:i/>
          <w:iCs/>
        </w:rPr>
      </w:pPr>
      <w:r w:rsidRPr="00F809F7">
        <w:rPr>
          <w:rFonts w:asciiTheme="minorHAnsi" w:hAnsiTheme="minorHAnsi"/>
        </w:rPr>
        <w:t xml:space="preserve">Schedule </w:t>
      </w:r>
      <w:r w:rsidR="0041055F" w:rsidRPr="00F809F7">
        <w:rPr>
          <w:rFonts w:asciiTheme="minorHAnsi" w:hAnsiTheme="minorHAnsi" w:cstheme="minorHAnsi"/>
        </w:rPr>
        <w:t>C</w:t>
      </w:r>
      <w:r w:rsidRPr="00F809F7">
        <w:rPr>
          <w:rFonts w:asciiTheme="minorHAnsi" w:hAnsiTheme="minorHAnsi"/>
        </w:rPr>
        <w:t xml:space="preserve"> — Instruments</w:t>
      </w:r>
      <w:r w:rsidR="00261638" w:rsidRPr="00F809F7">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562"/>
        <w:gridCol w:w="8454"/>
      </w:tblGrid>
      <w:tr w:rsidR="00241EEC" w:rsidRPr="00F809F7" w14:paraId="04E43182" w14:textId="77777777" w:rsidTr="004172EC">
        <w:tc>
          <w:tcPr>
            <w:tcW w:w="562" w:type="dxa"/>
            <w:shd w:val="clear" w:color="auto" w:fill="D9D9D9" w:themeFill="background1" w:themeFillShade="D9"/>
          </w:tcPr>
          <w:p w14:paraId="5BE59C74" w14:textId="77777777" w:rsidR="00241EEC" w:rsidRPr="00F809F7" w:rsidRDefault="00241EEC" w:rsidP="003440D8">
            <w:pPr>
              <w:spacing w:before="60" w:after="60"/>
              <w:rPr>
                <w:rFonts w:asciiTheme="minorHAnsi" w:hAnsiTheme="minorHAnsi" w:cstheme="minorHAnsi"/>
                <w:b/>
                <w:sz w:val="22"/>
                <w:szCs w:val="22"/>
                <w:lang w:eastAsia="en-US"/>
              </w:rPr>
            </w:pPr>
          </w:p>
        </w:tc>
        <w:tc>
          <w:tcPr>
            <w:tcW w:w="8454" w:type="dxa"/>
            <w:shd w:val="clear" w:color="auto" w:fill="D9D9D9" w:themeFill="background1" w:themeFillShade="D9"/>
          </w:tcPr>
          <w:p w14:paraId="12AFFF5C" w14:textId="77777777" w:rsidR="00241EEC" w:rsidRPr="00F809F7" w:rsidRDefault="00241EEC" w:rsidP="003440D8">
            <w:pPr>
              <w:spacing w:before="60" w:after="60"/>
              <w:rPr>
                <w:rFonts w:asciiTheme="minorHAnsi" w:hAnsiTheme="minorHAnsi" w:cstheme="minorHAnsi"/>
                <w:b/>
                <w:sz w:val="22"/>
                <w:szCs w:val="22"/>
                <w:lang w:eastAsia="en-US"/>
              </w:rPr>
            </w:pPr>
            <w:r w:rsidRPr="00F809F7">
              <w:rPr>
                <w:rFonts w:asciiTheme="minorHAnsi" w:hAnsiTheme="minorHAnsi" w:cstheme="minorHAnsi"/>
                <w:b/>
                <w:sz w:val="22"/>
                <w:szCs w:val="22"/>
              </w:rPr>
              <w:t>Instruments</w:t>
            </w:r>
          </w:p>
        </w:tc>
      </w:tr>
      <w:tr w:rsidR="00241EEC" w:rsidRPr="00F809F7" w14:paraId="412D2ABE" w14:textId="77777777" w:rsidTr="004172EC">
        <w:tc>
          <w:tcPr>
            <w:tcW w:w="562" w:type="dxa"/>
          </w:tcPr>
          <w:p w14:paraId="414C0DD6" w14:textId="77777777" w:rsidR="00241EEC" w:rsidRPr="00F809F7" w:rsidRDefault="00241EEC" w:rsidP="003440D8">
            <w:pPr>
              <w:spacing w:after="160" w:line="259" w:lineRule="auto"/>
              <w:rPr>
                <w:rFonts w:asciiTheme="minorHAnsi" w:hAnsiTheme="minorHAnsi" w:cstheme="minorHAnsi"/>
                <w:b/>
                <w:spacing w:val="10"/>
                <w:sz w:val="22"/>
                <w:szCs w:val="22"/>
              </w:rPr>
            </w:pPr>
            <w:r w:rsidRPr="00F809F7">
              <w:rPr>
                <w:rFonts w:asciiTheme="minorHAnsi" w:hAnsiTheme="minorHAnsi" w:cstheme="minorHAnsi"/>
                <w:b/>
                <w:spacing w:val="10"/>
                <w:sz w:val="22"/>
                <w:szCs w:val="22"/>
              </w:rPr>
              <w:t>1</w:t>
            </w:r>
          </w:p>
        </w:tc>
        <w:tc>
          <w:tcPr>
            <w:tcW w:w="8454" w:type="dxa"/>
          </w:tcPr>
          <w:p w14:paraId="1DBB9AC5" w14:textId="77777777" w:rsidR="00241EEC" w:rsidRPr="00F809F7" w:rsidRDefault="00241EEC" w:rsidP="003440D8">
            <w:pPr>
              <w:pStyle w:val="Default"/>
              <w:rPr>
                <w:rFonts w:asciiTheme="minorHAnsi" w:hAnsiTheme="minorHAnsi" w:cstheme="minorHAnsi"/>
                <w:i/>
                <w:sz w:val="22"/>
                <w:szCs w:val="22"/>
              </w:rPr>
            </w:pPr>
            <w:r w:rsidRPr="00F809F7">
              <w:rPr>
                <w:rFonts w:asciiTheme="minorHAnsi" w:hAnsiTheme="minorHAnsi" w:cstheme="minorHAnsi"/>
                <w:i/>
                <w:sz w:val="22"/>
                <w:szCs w:val="22"/>
              </w:rPr>
              <w:t xml:space="preserve">Crown Melbourne Limited Enterprise Agreement 2016 </w:t>
            </w:r>
          </w:p>
        </w:tc>
      </w:tr>
      <w:tr w:rsidR="00241EEC" w:rsidRPr="00F809F7" w14:paraId="568F6A14" w14:textId="77777777" w:rsidTr="004172EC">
        <w:tc>
          <w:tcPr>
            <w:tcW w:w="562" w:type="dxa"/>
          </w:tcPr>
          <w:p w14:paraId="7CCD972F" w14:textId="77777777" w:rsidR="00241EEC" w:rsidRPr="00F809F7" w:rsidRDefault="00241EEC" w:rsidP="003440D8">
            <w:pPr>
              <w:spacing w:after="160" w:line="259" w:lineRule="auto"/>
              <w:rPr>
                <w:rFonts w:asciiTheme="minorHAnsi" w:hAnsiTheme="minorHAnsi" w:cstheme="minorHAnsi"/>
                <w:b/>
                <w:spacing w:val="10"/>
                <w:sz w:val="22"/>
                <w:szCs w:val="22"/>
              </w:rPr>
            </w:pPr>
            <w:r w:rsidRPr="00F809F7">
              <w:rPr>
                <w:rFonts w:asciiTheme="minorHAnsi" w:hAnsiTheme="minorHAnsi" w:cstheme="minorHAnsi"/>
                <w:b/>
                <w:spacing w:val="10"/>
                <w:sz w:val="22"/>
                <w:szCs w:val="22"/>
              </w:rPr>
              <w:t>2</w:t>
            </w:r>
          </w:p>
        </w:tc>
        <w:tc>
          <w:tcPr>
            <w:tcW w:w="8454" w:type="dxa"/>
          </w:tcPr>
          <w:p w14:paraId="762DCFF2" w14:textId="77777777" w:rsidR="00241EEC" w:rsidRPr="00F809F7" w:rsidRDefault="00241EEC" w:rsidP="003440D8">
            <w:pPr>
              <w:pStyle w:val="Default"/>
              <w:rPr>
                <w:rFonts w:asciiTheme="minorHAnsi" w:hAnsiTheme="minorHAnsi" w:cstheme="minorHAnsi"/>
                <w:i/>
                <w:sz w:val="22"/>
                <w:szCs w:val="22"/>
              </w:rPr>
            </w:pPr>
            <w:r w:rsidRPr="00F809F7">
              <w:rPr>
                <w:rFonts w:asciiTheme="minorHAnsi" w:hAnsiTheme="minorHAnsi" w:cstheme="minorHAnsi"/>
                <w:i/>
                <w:sz w:val="22"/>
                <w:szCs w:val="22"/>
              </w:rPr>
              <w:t>Crown Melbourne Limited Enterprise Agreement 2019</w:t>
            </w:r>
          </w:p>
        </w:tc>
      </w:tr>
      <w:tr w:rsidR="00241EEC" w:rsidRPr="00F809F7" w14:paraId="622BE5CB" w14:textId="77777777" w:rsidTr="004172EC">
        <w:tc>
          <w:tcPr>
            <w:tcW w:w="562" w:type="dxa"/>
          </w:tcPr>
          <w:p w14:paraId="56E56226" w14:textId="77777777" w:rsidR="00241EEC" w:rsidRPr="00F809F7" w:rsidRDefault="00241EEC" w:rsidP="003440D8">
            <w:pPr>
              <w:spacing w:after="160" w:line="259" w:lineRule="auto"/>
              <w:rPr>
                <w:rFonts w:asciiTheme="minorHAnsi" w:hAnsiTheme="minorHAnsi" w:cstheme="minorHAnsi"/>
                <w:b/>
                <w:spacing w:val="10"/>
                <w:sz w:val="22"/>
                <w:szCs w:val="22"/>
              </w:rPr>
            </w:pPr>
            <w:r w:rsidRPr="00F809F7">
              <w:rPr>
                <w:rFonts w:asciiTheme="minorHAnsi" w:hAnsiTheme="minorHAnsi" w:cstheme="minorHAnsi"/>
                <w:b/>
                <w:spacing w:val="10"/>
                <w:sz w:val="22"/>
                <w:szCs w:val="22"/>
              </w:rPr>
              <w:t>3</w:t>
            </w:r>
          </w:p>
        </w:tc>
        <w:tc>
          <w:tcPr>
            <w:tcW w:w="8454" w:type="dxa"/>
          </w:tcPr>
          <w:p w14:paraId="38F32053" w14:textId="77777777" w:rsidR="00241EEC" w:rsidRPr="00F809F7" w:rsidRDefault="00241EEC" w:rsidP="003440D8">
            <w:pPr>
              <w:pStyle w:val="Default"/>
              <w:rPr>
                <w:rFonts w:asciiTheme="minorHAnsi" w:hAnsiTheme="minorHAnsi" w:cstheme="minorHAnsi"/>
                <w:i/>
                <w:sz w:val="22"/>
                <w:szCs w:val="22"/>
              </w:rPr>
            </w:pPr>
            <w:r w:rsidRPr="00F809F7">
              <w:rPr>
                <w:rFonts w:asciiTheme="minorHAnsi" w:hAnsiTheme="minorHAnsi" w:cstheme="minorHAnsi"/>
                <w:i/>
                <w:sz w:val="22"/>
                <w:szCs w:val="22"/>
              </w:rPr>
              <w:t xml:space="preserve">Crown Melbourne Limited (Property Services &amp; Technicians) Enterprise Agreement 2015 </w:t>
            </w:r>
          </w:p>
        </w:tc>
      </w:tr>
      <w:tr w:rsidR="00241EEC" w:rsidRPr="00F809F7" w14:paraId="1B7FB235" w14:textId="77777777" w:rsidTr="004172EC">
        <w:tc>
          <w:tcPr>
            <w:tcW w:w="562" w:type="dxa"/>
          </w:tcPr>
          <w:p w14:paraId="491B8E30" w14:textId="77777777" w:rsidR="00241EEC" w:rsidRPr="00F809F7" w:rsidRDefault="00241EEC" w:rsidP="003440D8">
            <w:pPr>
              <w:spacing w:after="160" w:line="259" w:lineRule="auto"/>
              <w:rPr>
                <w:rFonts w:asciiTheme="minorHAnsi" w:hAnsiTheme="minorHAnsi" w:cstheme="minorHAnsi"/>
                <w:b/>
                <w:spacing w:val="10"/>
                <w:sz w:val="22"/>
                <w:szCs w:val="22"/>
              </w:rPr>
            </w:pPr>
            <w:r w:rsidRPr="00F809F7">
              <w:rPr>
                <w:rFonts w:asciiTheme="minorHAnsi" w:hAnsiTheme="minorHAnsi" w:cstheme="minorHAnsi"/>
                <w:b/>
                <w:spacing w:val="10"/>
                <w:sz w:val="22"/>
                <w:szCs w:val="22"/>
              </w:rPr>
              <w:t>4</w:t>
            </w:r>
          </w:p>
        </w:tc>
        <w:tc>
          <w:tcPr>
            <w:tcW w:w="8454" w:type="dxa"/>
          </w:tcPr>
          <w:p w14:paraId="412AA16D" w14:textId="77777777" w:rsidR="00241EEC" w:rsidRPr="00F809F7" w:rsidRDefault="00241EEC" w:rsidP="003440D8">
            <w:pPr>
              <w:pStyle w:val="Default"/>
              <w:rPr>
                <w:rFonts w:asciiTheme="minorHAnsi" w:hAnsiTheme="minorHAnsi" w:cstheme="minorHAnsi"/>
                <w:i/>
                <w:sz w:val="22"/>
                <w:szCs w:val="22"/>
              </w:rPr>
            </w:pPr>
            <w:r w:rsidRPr="00F809F7">
              <w:rPr>
                <w:rFonts w:asciiTheme="minorHAnsi" w:hAnsiTheme="minorHAnsi" w:cstheme="minorHAnsi"/>
                <w:i/>
                <w:sz w:val="22"/>
                <w:szCs w:val="22"/>
              </w:rPr>
              <w:t xml:space="preserve">Crown Melbourne Limited Property Services Agreement 2019 </w:t>
            </w:r>
          </w:p>
        </w:tc>
      </w:tr>
      <w:tr w:rsidR="00241EEC" w:rsidRPr="00F809F7" w14:paraId="7CA73966" w14:textId="77777777" w:rsidTr="004172EC">
        <w:tc>
          <w:tcPr>
            <w:tcW w:w="562" w:type="dxa"/>
          </w:tcPr>
          <w:p w14:paraId="0CE46C68" w14:textId="77777777" w:rsidR="00241EEC" w:rsidRPr="00F809F7" w:rsidRDefault="00241EEC" w:rsidP="003440D8">
            <w:pPr>
              <w:spacing w:after="160" w:line="259" w:lineRule="auto"/>
              <w:rPr>
                <w:rFonts w:asciiTheme="minorHAnsi" w:hAnsiTheme="minorHAnsi" w:cstheme="minorHAnsi"/>
                <w:b/>
                <w:spacing w:val="10"/>
                <w:sz w:val="22"/>
                <w:szCs w:val="22"/>
              </w:rPr>
            </w:pPr>
            <w:r w:rsidRPr="00F809F7">
              <w:rPr>
                <w:rFonts w:asciiTheme="minorHAnsi" w:hAnsiTheme="minorHAnsi" w:cstheme="minorHAnsi"/>
                <w:b/>
                <w:spacing w:val="10"/>
                <w:sz w:val="22"/>
                <w:szCs w:val="22"/>
              </w:rPr>
              <w:t>5</w:t>
            </w:r>
          </w:p>
        </w:tc>
        <w:tc>
          <w:tcPr>
            <w:tcW w:w="8454" w:type="dxa"/>
          </w:tcPr>
          <w:p w14:paraId="321F7A65" w14:textId="77777777" w:rsidR="00241EEC" w:rsidRPr="00F809F7" w:rsidRDefault="00241EEC" w:rsidP="003440D8">
            <w:pPr>
              <w:pStyle w:val="Default"/>
              <w:rPr>
                <w:rFonts w:asciiTheme="minorHAnsi" w:hAnsiTheme="minorHAnsi" w:cstheme="minorHAnsi"/>
                <w:i/>
                <w:sz w:val="22"/>
                <w:szCs w:val="22"/>
              </w:rPr>
            </w:pPr>
            <w:r w:rsidRPr="00F809F7">
              <w:rPr>
                <w:rFonts w:asciiTheme="minorHAnsi" w:hAnsiTheme="minorHAnsi" w:cstheme="minorHAnsi"/>
                <w:i/>
                <w:sz w:val="22"/>
                <w:szCs w:val="22"/>
              </w:rPr>
              <w:t xml:space="preserve">Crown Melbourne Limited (Table Games &amp; Cage Area Managers, Security Services Managers and Surveillance Team) Enterprise Agreement 2018 </w:t>
            </w:r>
          </w:p>
        </w:tc>
      </w:tr>
      <w:tr w:rsidR="00241EEC" w:rsidRPr="00F809F7" w14:paraId="72D3AB13" w14:textId="77777777" w:rsidTr="004172EC">
        <w:tc>
          <w:tcPr>
            <w:tcW w:w="562" w:type="dxa"/>
          </w:tcPr>
          <w:p w14:paraId="3651ED8D" w14:textId="77777777" w:rsidR="00241EEC" w:rsidRPr="00F809F7" w:rsidRDefault="00241EEC" w:rsidP="003440D8">
            <w:pPr>
              <w:spacing w:after="160" w:line="259" w:lineRule="auto"/>
              <w:rPr>
                <w:rFonts w:asciiTheme="minorHAnsi" w:hAnsiTheme="minorHAnsi" w:cstheme="minorHAnsi"/>
                <w:b/>
                <w:spacing w:val="10"/>
                <w:sz w:val="22"/>
                <w:szCs w:val="22"/>
              </w:rPr>
            </w:pPr>
            <w:r w:rsidRPr="00F809F7">
              <w:rPr>
                <w:rFonts w:asciiTheme="minorHAnsi" w:hAnsiTheme="minorHAnsi" w:cstheme="minorHAnsi"/>
                <w:b/>
                <w:spacing w:val="10"/>
                <w:sz w:val="22"/>
                <w:szCs w:val="22"/>
              </w:rPr>
              <w:t>6</w:t>
            </w:r>
          </w:p>
        </w:tc>
        <w:tc>
          <w:tcPr>
            <w:tcW w:w="8454" w:type="dxa"/>
          </w:tcPr>
          <w:p w14:paraId="0012F87E" w14:textId="77777777" w:rsidR="00241EEC" w:rsidRPr="00F809F7" w:rsidRDefault="00241EEC" w:rsidP="003440D8">
            <w:pPr>
              <w:pStyle w:val="Default"/>
              <w:rPr>
                <w:rFonts w:asciiTheme="minorHAnsi" w:hAnsiTheme="minorHAnsi" w:cstheme="minorHAnsi"/>
                <w:i/>
                <w:sz w:val="22"/>
                <w:szCs w:val="22"/>
              </w:rPr>
            </w:pPr>
            <w:r w:rsidRPr="00F809F7">
              <w:rPr>
                <w:rFonts w:asciiTheme="minorHAnsi" w:hAnsiTheme="minorHAnsi" w:cstheme="minorHAnsi"/>
                <w:i/>
                <w:sz w:val="22"/>
                <w:szCs w:val="22"/>
              </w:rPr>
              <w:t xml:space="preserve">Hospitality Sector WA United Voice - Crown Perth Enterprise Agreement 2016 </w:t>
            </w:r>
          </w:p>
        </w:tc>
      </w:tr>
      <w:tr w:rsidR="00241EEC" w:rsidRPr="00F809F7" w14:paraId="61D2904D" w14:textId="77777777" w:rsidTr="004172EC">
        <w:tc>
          <w:tcPr>
            <w:tcW w:w="562" w:type="dxa"/>
          </w:tcPr>
          <w:p w14:paraId="3D56E5AD" w14:textId="77777777" w:rsidR="00241EEC" w:rsidRPr="00F809F7" w:rsidRDefault="00241EEC" w:rsidP="003440D8">
            <w:pPr>
              <w:spacing w:after="160" w:line="259" w:lineRule="auto"/>
              <w:rPr>
                <w:rFonts w:asciiTheme="minorHAnsi" w:hAnsiTheme="minorHAnsi" w:cstheme="minorHAnsi"/>
                <w:b/>
                <w:spacing w:val="10"/>
                <w:sz w:val="22"/>
                <w:szCs w:val="22"/>
              </w:rPr>
            </w:pPr>
            <w:r w:rsidRPr="00F809F7">
              <w:rPr>
                <w:rFonts w:asciiTheme="minorHAnsi" w:hAnsiTheme="minorHAnsi" w:cstheme="minorHAnsi"/>
                <w:b/>
                <w:spacing w:val="10"/>
                <w:sz w:val="22"/>
                <w:szCs w:val="22"/>
              </w:rPr>
              <w:t>7</w:t>
            </w:r>
          </w:p>
        </w:tc>
        <w:tc>
          <w:tcPr>
            <w:tcW w:w="8454" w:type="dxa"/>
          </w:tcPr>
          <w:p w14:paraId="49B5E302" w14:textId="77777777" w:rsidR="00241EEC" w:rsidRPr="00F809F7" w:rsidRDefault="00241EEC" w:rsidP="003440D8">
            <w:pPr>
              <w:pStyle w:val="Default"/>
              <w:rPr>
                <w:rFonts w:asciiTheme="minorHAnsi" w:hAnsiTheme="minorHAnsi" w:cstheme="minorHAnsi"/>
                <w:i/>
                <w:sz w:val="22"/>
                <w:szCs w:val="22"/>
              </w:rPr>
            </w:pPr>
            <w:r w:rsidRPr="00F809F7">
              <w:rPr>
                <w:rFonts w:asciiTheme="minorHAnsi" w:hAnsiTheme="minorHAnsi" w:cstheme="minorHAnsi"/>
                <w:i/>
                <w:sz w:val="22"/>
                <w:szCs w:val="22"/>
              </w:rPr>
              <w:t xml:space="preserve">Hospitality Sector WA United Workers Union - Crown Perth Enterprise Agreement 2019 </w:t>
            </w:r>
          </w:p>
        </w:tc>
      </w:tr>
      <w:tr w:rsidR="00241EEC" w:rsidRPr="00F809F7" w14:paraId="2D23238B" w14:textId="77777777" w:rsidTr="004172EC">
        <w:tc>
          <w:tcPr>
            <w:tcW w:w="562" w:type="dxa"/>
          </w:tcPr>
          <w:p w14:paraId="65F6CC3C" w14:textId="77777777" w:rsidR="00241EEC" w:rsidRPr="00F809F7" w:rsidRDefault="00241EEC" w:rsidP="003440D8">
            <w:pPr>
              <w:spacing w:after="160" w:line="259" w:lineRule="auto"/>
              <w:rPr>
                <w:rFonts w:asciiTheme="minorHAnsi" w:hAnsiTheme="minorHAnsi" w:cstheme="minorHAnsi"/>
                <w:b/>
                <w:spacing w:val="10"/>
                <w:sz w:val="22"/>
                <w:szCs w:val="22"/>
              </w:rPr>
            </w:pPr>
            <w:r w:rsidRPr="00F809F7">
              <w:rPr>
                <w:rFonts w:asciiTheme="minorHAnsi" w:hAnsiTheme="minorHAnsi" w:cstheme="minorHAnsi"/>
                <w:b/>
                <w:spacing w:val="10"/>
                <w:sz w:val="22"/>
                <w:szCs w:val="22"/>
              </w:rPr>
              <w:t>8</w:t>
            </w:r>
          </w:p>
        </w:tc>
        <w:tc>
          <w:tcPr>
            <w:tcW w:w="8454" w:type="dxa"/>
          </w:tcPr>
          <w:p w14:paraId="48061A13" w14:textId="77777777" w:rsidR="00241EEC" w:rsidRPr="00F809F7" w:rsidRDefault="00241EEC" w:rsidP="003440D8">
            <w:pPr>
              <w:pStyle w:val="Default"/>
              <w:rPr>
                <w:rFonts w:asciiTheme="minorHAnsi" w:hAnsiTheme="minorHAnsi" w:cstheme="minorHAnsi"/>
                <w:i/>
                <w:sz w:val="22"/>
                <w:szCs w:val="22"/>
              </w:rPr>
            </w:pPr>
            <w:r w:rsidRPr="00F809F7">
              <w:rPr>
                <w:rFonts w:asciiTheme="minorHAnsi" w:hAnsiTheme="minorHAnsi" w:cstheme="minorHAnsi"/>
                <w:i/>
                <w:sz w:val="22"/>
                <w:szCs w:val="22"/>
              </w:rPr>
              <w:t xml:space="preserve">Crown Perth, CFMMEU, CEPU – Property Services Enterprise Agreement 2018 </w:t>
            </w:r>
          </w:p>
        </w:tc>
      </w:tr>
      <w:tr w:rsidR="00241EEC" w:rsidRPr="00F809F7" w14:paraId="28666012" w14:textId="77777777" w:rsidTr="004172EC">
        <w:tc>
          <w:tcPr>
            <w:tcW w:w="562" w:type="dxa"/>
          </w:tcPr>
          <w:p w14:paraId="381760C4" w14:textId="77777777" w:rsidR="00241EEC" w:rsidRPr="00F809F7" w:rsidRDefault="00241EEC" w:rsidP="003440D8">
            <w:pPr>
              <w:spacing w:after="160" w:line="259" w:lineRule="auto"/>
              <w:rPr>
                <w:rFonts w:asciiTheme="minorHAnsi" w:hAnsiTheme="minorHAnsi" w:cstheme="minorHAnsi"/>
                <w:b/>
                <w:spacing w:val="10"/>
                <w:sz w:val="22"/>
                <w:szCs w:val="22"/>
              </w:rPr>
            </w:pPr>
            <w:r w:rsidRPr="00F809F7">
              <w:rPr>
                <w:rFonts w:asciiTheme="minorHAnsi" w:hAnsiTheme="minorHAnsi" w:cstheme="minorHAnsi"/>
                <w:b/>
                <w:spacing w:val="10"/>
                <w:sz w:val="22"/>
                <w:szCs w:val="22"/>
              </w:rPr>
              <w:t>9</w:t>
            </w:r>
          </w:p>
        </w:tc>
        <w:tc>
          <w:tcPr>
            <w:tcW w:w="8454" w:type="dxa"/>
          </w:tcPr>
          <w:p w14:paraId="73E80DCD" w14:textId="77777777" w:rsidR="00241EEC" w:rsidRPr="00F809F7" w:rsidRDefault="00241EEC" w:rsidP="003440D8">
            <w:pPr>
              <w:pStyle w:val="Default"/>
              <w:rPr>
                <w:rFonts w:asciiTheme="minorHAnsi" w:hAnsiTheme="minorHAnsi" w:cstheme="minorHAnsi"/>
                <w:i/>
                <w:sz w:val="22"/>
                <w:szCs w:val="22"/>
              </w:rPr>
            </w:pPr>
            <w:r w:rsidRPr="00F809F7">
              <w:rPr>
                <w:rFonts w:asciiTheme="minorHAnsi" w:hAnsiTheme="minorHAnsi" w:cstheme="minorHAnsi"/>
                <w:i/>
                <w:sz w:val="22"/>
                <w:szCs w:val="22"/>
              </w:rPr>
              <w:t>Air Pilots Award 2020 *</w:t>
            </w:r>
          </w:p>
        </w:tc>
      </w:tr>
      <w:tr w:rsidR="00241EEC" w:rsidRPr="00F809F7" w14:paraId="6F85FC7A" w14:textId="77777777" w:rsidTr="004172EC">
        <w:tc>
          <w:tcPr>
            <w:tcW w:w="562" w:type="dxa"/>
          </w:tcPr>
          <w:p w14:paraId="7A8049E8" w14:textId="77777777" w:rsidR="00241EEC" w:rsidRPr="00F809F7" w:rsidRDefault="00241EEC" w:rsidP="003440D8">
            <w:pPr>
              <w:spacing w:after="160" w:line="259" w:lineRule="auto"/>
              <w:rPr>
                <w:rFonts w:asciiTheme="minorHAnsi" w:hAnsiTheme="minorHAnsi" w:cstheme="minorHAnsi"/>
                <w:b/>
                <w:spacing w:val="10"/>
                <w:sz w:val="22"/>
                <w:szCs w:val="22"/>
              </w:rPr>
            </w:pPr>
            <w:r w:rsidRPr="00F809F7">
              <w:rPr>
                <w:rFonts w:asciiTheme="minorHAnsi" w:hAnsiTheme="minorHAnsi" w:cstheme="minorHAnsi"/>
                <w:b/>
                <w:spacing w:val="10"/>
                <w:sz w:val="22"/>
                <w:szCs w:val="22"/>
              </w:rPr>
              <w:t>10</w:t>
            </w:r>
          </w:p>
        </w:tc>
        <w:tc>
          <w:tcPr>
            <w:tcW w:w="8454" w:type="dxa"/>
          </w:tcPr>
          <w:p w14:paraId="26A05267" w14:textId="77777777" w:rsidR="00241EEC" w:rsidRPr="00F809F7" w:rsidRDefault="00241EEC" w:rsidP="003440D8">
            <w:pPr>
              <w:pStyle w:val="Default"/>
              <w:rPr>
                <w:rFonts w:asciiTheme="minorHAnsi" w:hAnsiTheme="minorHAnsi" w:cstheme="minorHAnsi"/>
                <w:i/>
                <w:sz w:val="22"/>
                <w:szCs w:val="22"/>
              </w:rPr>
            </w:pPr>
            <w:r w:rsidRPr="00F809F7">
              <w:rPr>
                <w:rFonts w:asciiTheme="minorHAnsi" w:hAnsiTheme="minorHAnsi" w:cstheme="minorHAnsi"/>
                <w:i/>
                <w:sz w:val="22"/>
                <w:szCs w:val="22"/>
              </w:rPr>
              <w:t>Aircraft Cabin Crew Award 2020 *</w:t>
            </w:r>
          </w:p>
        </w:tc>
      </w:tr>
      <w:tr w:rsidR="00241EEC" w:rsidRPr="00F809F7" w14:paraId="4FA3ADFE" w14:textId="77777777" w:rsidTr="004172EC">
        <w:tc>
          <w:tcPr>
            <w:tcW w:w="562" w:type="dxa"/>
          </w:tcPr>
          <w:p w14:paraId="0233C3F8" w14:textId="77777777" w:rsidR="00241EEC" w:rsidRPr="00F809F7" w:rsidRDefault="00241EEC" w:rsidP="003440D8">
            <w:pPr>
              <w:spacing w:after="160" w:line="259" w:lineRule="auto"/>
              <w:rPr>
                <w:rFonts w:asciiTheme="minorHAnsi" w:hAnsiTheme="minorHAnsi" w:cstheme="minorHAnsi"/>
                <w:b/>
                <w:spacing w:val="10"/>
                <w:sz w:val="22"/>
                <w:szCs w:val="22"/>
              </w:rPr>
            </w:pPr>
            <w:r w:rsidRPr="00F809F7">
              <w:rPr>
                <w:rFonts w:asciiTheme="minorHAnsi" w:hAnsiTheme="minorHAnsi" w:cstheme="minorHAnsi"/>
                <w:b/>
                <w:spacing w:val="10"/>
                <w:sz w:val="22"/>
                <w:szCs w:val="22"/>
              </w:rPr>
              <w:t>11</w:t>
            </w:r>
          </w:p>
        </w:tc>
        <w:tc>
          <w:tcPr>
            <w:tcW w:w="8454" w:type="dxa"/>
          </w:tcPr>
          <w:p w14:paraId="16F1A716" w14:textId="77777777" w:rsidR="00241EEC" w:rsidRPr="00F809F7" w:rsidRDefault="00241EEC" w:rsidP="003440D8">
            <w:pPr>
              <w:pStyle w:val="Default"/>
              <w:rPr>
                <w:rFonts w:asciiTheme="minorHAnsi" w:hAnsiTheme="minorHAnsi" w:cstheme="minorHAnsi"/>
                <w:i/>
                <w:sz w:val="22"/>
                <w:szCs w:val="22"/>
              </w:rPr>
            </w:pPr>
            <w:r w:rsidRPr="00F809F7">
              <w:rPr>
                <w:rFonts w:asciiTheme="minorHAnsi" w:hAnsiTheme="minorHAnsi" w:cstheme="minorHAnsi"/>
                <w:i/>
                <w:sz w:val="22"/>
                <w:szCs w:val="22"/>
              </w:rPr>
              <w:t>Airline Operations – Ground Staff Award 2020 *</w:t>
            </w:r>
          </w:p>
        </w:tc>
      </w:tr>
      <w:tr w:rsidR="00241EEC" w:rsidRPr="00F809F7" w:rsidDel="007562A3" w14:paraId="3BE905E8" w14:textId="77777777" w:rsidTr="004172EC">
        <w:tc>
          <w:tcPr>
            <w:tcW w:w="562" w:type="dxa"/>
          </w:tcPr>
          <w:p w14:paraId="5556C030" w14:textId="77777777" w:rsidR="00241EEC" w:rsidRPr="00F809F7" w:rsidDel="007562A3" w:rsidRDefault="00241EEC" w:rsidP="003440D8">
            <w:pPr>
              <w:spacing w:after="160" w:line="259" w:lineRule="auto"/>
              <w:rPr>
                <w:rFonts w:asciiTheme="minorHAnsi" w:hAnsiTheme="minorHAnsi"/>
                <w:b/>
                <w:spacing w:val="10"/>
                <w:sz w:val="22"/>
              </w:rPr>
            </w:pPr>
            <w:r w:rsidRPr="00F809F7">
              <w:rPr>
                <w:rFonts w:asciiTheme="minorHAnsi" w:hAnsiTheme="minorHAnsi" w:cstheme="minorHAnsi"/>
                <w:b/>
                <w:spacing w:val="10"/>
                <w:sz w:val="22"/>
                <w:szCs w:val="22"/>
              </w:rPr>
              <w:t>12</w:t>
            </w:r>
          </w:p>
        </w:tc>
        <w:tc>
          <w:tcPr>
            <w:tcW w:w="8454" w:type="dxa"/>
          </w:tcPr>
          <w:p w14:paraId="7C17E63F" w14:textId="77777777" w:rsidR="00241EEC" w:rsidRPr="00F809F7" w:rsidDel="007562A3" w:rsidRDefault="00241EEC" w:rsidP="003440D8">
            <w:pPr>
              <w:pStyle w:val="Default"/>
              <w:rPr>
                <w:rFonts w:asciiTheme="minorHAnsi" w:hAnsiTheme="minorHAnsi" w:cstheme="minorHAnsi"/>
                <w:i/>
                <w:sz w:val="22"/>
                <w:szCs w:val="22"/>
              </w:rPr>
            </w:pPr>
            <w:r w:rsidRPr="00F809F7">
              <w:rPr>
                <w:rFonts w:asciiTheme="minorHAnsi" w:hAnsiTheme="minorHAnsi" w:cstheme="minorHAnsi"/>
                <w:i/>
                <w:sz w:val="22"/>
                <w:szCs w:val="22"/>
              </w:rPr>
              <w:t>Amusement, Events and Recreation Award 2020</w:t>
            </w:r>
          </w:p>
        </w:tc>
      </w:tr>
      <w:tr w:rsidR="00241EEC" w:rsidRPr="00F809F7" w14:paraId="65A6856E" w14:textId="77777777" w:rsidTr="004172EC">
        <w:tc>
          <w:tcPr>
            <w:tcW w:w="562" w:type="dxa"/>
          </w:tcPr>
          <w:p w14:paraId="75947B68" w14:textId="77777777" w:rsidR="00241EEC" w:rsidRPr="00F809F7" w:rsidRDefault="00241EEC" w:rsidP="003440D8">
            <w:pPr>
              <w:spacing w:after="160" w:line="259" w:lineRule="auto"/>
              <w:rPr>
                <w:rFonts w:asciiTheme="minorHAnsi" w:hAnsiTheme="minorHAnsi" w:cstheme="minorHAnsi"/>
                <w:b/>
                <w:spacing w:val="10"/>
                <w:sz w:val="22"/>
                <w:szCs w:val="22"/>
              </w:rPr>
            </w:pPr>
            <w:r w:rsidRPr="00F809F7">
              <w:rPr>
                <w:rFonts w:asciiTheme="minorHAnsi" w:hAnsiTheme="minorHAnsi" w:cstheme="minorHAnsi"/>
                <w:b/>
                <w:spacing w:val="10"/>
                <w:sz w:val="22"/>
                <w:szCs w:val="22"/>
              </w:rPr>
              <w:t>13</w:t>
            </w:r>
          </w:p>
        </w:tc>
        <w:tc>
          <w:tcPr>
            <w:tcW w:w="8454" w:type="dxa"/>
          </w:tcPr>
          <w:p w14:paraId="5C4F34B9" w14:textId="77777777" w:rsidR="00241EEC" w:rsidRPr="00F809F7" w:rsidRDefault="00241EEC" w:rsidP="003440D8">
            <w:pPr>
              <w:pStyle w:val="Default"/>
              <w:rPr>
                <w:rFonts w:asciiTheme="minorHAnsi" w:hAnsiTheme="minorHAnsi" w:cstheme="minorHAnsi"/>
                <w:i/>
                <w:sz w:val="22"/>
                <w:szCs w:val="22"/>
              </w:rPr>
            </w:pPr>
            <w:r w:rsidRPr="00F809F7">
              <w:rPr>
                <w:rFonts w:asciiTheme="minorHAnsi" w:hAnsiTheme="minorHAnsi" w:cstheme="minorHAnsi"/>
                <w:i/>
                <w:sz w:val="22"/>
                <w:szCs w:val="22"/>
              </w:rPr>
              <w:t>General Retail Industry Award 2020 *</w:t>
            </w:r>
          </w:p>
        </w:tc>
      </w:tr>
      <w:tr w:rsidR="00241EEC" w:rsidRPr="00F809F7" w14:paraId="078F15C5" w14:textId="77777777" w:rsidTr="004172EC">
        <w:tc>
          <w:tcPr>
            <w:tcW w:w="562" w:type="dxa"/>
          </w:tcPr>
          <w:p w14:paraId="4059C033" w14:textId="77777777" w:rsidR="00241EEC" w:rsidRPr="00F809F7" w:rsidRDefault="00241EEC" w:rsidP="003440D8">
            <w:pPr>
              <w:spacing w:after="160" w:line="259" w:lineRule="auto"/>
              <w:rPr>
                <w:rFonts w:asciiTheme="minorHAnsi" w:hAnsiTheme="minorHAnsi" w:cstheme="minorHAnsi"/>
                <w:b/>
                <w:spacing w:val="10"/>
                <w:sz w:val="22"/>
                <w:szCs w:val="22"/>
              </w:rPr>
            </w:pPr>
            <w:r w:rsidRPr="00F809F7">
              <w:rPr>
                <w:rFonts w:asciiTheme="minorHAnsi" w:hAnsiTheme="minorHAnsi" w:cstheme="minorHAnsi"/>
                <w:b/>
                <w:spacing w:val="10"/>
                <w:sz w:val="22"/>
                <w:szCs w:val="22"/>
              </w:rPr>
              <w:t>14</w:t>
            </w:r>
          </w:p>
        </w:tc>
        <w:tc>
          <w:tcPr>
            <w:tcW w:w="8454" w:type="dxa"/>
          </w:tcPr>
          <w:p w14:paraId="4E2F4C4D" w14:textId="77777777" w:rsidR="00241EEC" w:rsidRPr="00F809F7" w:rsidRDefault="00241EEC" w:rsidP="003440D8">
            <w:pPr>
              <w:pStyle w:val="Default"/>
              <w:rPr>
                <w:rFonts w:asciiTheme="minorHAnsi" w:hAnsiTheme="minorHAnsi" w:cstheme="minorHAnsi"/>
                <w:i/>
                <w:sz w:val="22"/>
                <w:szCs w:val="22"/>
              </w:rPr>
            </w:pPr>
            <w:r w:rsidRPr="00F809F7">
              <w:rPr>
                <w:rFonts w:asciiTheme="minorHAnsi" w:hAnsiTheme="minorHAnsi" w:cstheme="minorHAnsi"/>
                <w:i/>
                <w:sz w:val="22"/>
                <w:szCs w:val="22"/>
              </w:rPr>
              <w:t xml:space="preserve">Graphic Arts, Printing and Publishing Award 2010 </w:t>
            </w:r>
          </w:p>
        </w:tc>
      </w:tr>
      <w:tr w:rsidR="00241EEC" w:rsidRPr="00F809F7" w14:paraId="129A8614" w14:textId="77777777" w:rsidTr="004172EC">
        <w:tc>
          <w:tcPr>
            <w:tcW w:w="562" w:type="dxa"/>
          </w:tcPr>
          <w:p w14:paraId="1742DA58" w14:textId="77777777" w:rsidR="00241EEC" w:rsidRPr="00F809F7" w:rsidRDefault="00241EEC" w:rsidP="003440D8">
            <w:pPr>
              <w:spacing w:after="160" w:line="259" w:lineRule="auto"/>
              <w:rPr>
                <w:rFonts w:asciiTheme="minorHAnsi" w:hAnsiTheme="minorHAnsi" w:cstheme="minorHAnsi"/>
                <w:b/>
                <w:spacing w:val="10"/>
                <w:sz w:val="22"/>
                <w:szCs w:val="22"/>
              </w:rPr>
            </w:pPr>
            <w:r w:rsidRPr="00F809F7">
              <w:rPr>
                <w:rFonts w:asciiTheme="minorHAnsi" w:hAnsiTheme="minorHAnsi" w:cstheme="minorHAnsi"/>
                <w:b/>
                <w:spacing w:val="10"/>
                <w:sz w:val="22"/>
                <w:szCs w:val="22"/>
              </w:rPr>
              <w:t>15</w:t>
            </w:r>
          </w:p>
        </w:tc>
        <w:tc>
          <w:tcPr>
            <w:tcW w:w="8454" w:type="dxa"/>
          </w:tcPr>
          <w:p w14:paraId="7ABF2926" w14:textId="77777777" w:rsidR="00241EEC" w:rsidRPr="00F809F7" w:rsidRDefault="00241EEC" w:rsidP="003440D8">
            <w:pPr>
              <w:pStyle w:val="Default"/>
              <w:rPr>
                <w:rFonts w:asciiTheme="minorHAnsi" w:hAnsiTheme="minorHAnsi" w:cstheme="minorHAnsi"/>
                <w:i/>
                <w:sz w:val="22"/>
                <w:szCs w:val="22"/>
              </w:rPr>
            </w:pPr>
            <w:r w:rsidRPr="00F809F7">
              <w:rPr>
                <w:rFonts w:asciiTheme="minorHAnsi" w:hAnsiTheme="minorHAnsi" w:cstheme="minorHAnsi"/>
                <w:i/>
                <w:sz w:val="22"/>
                <w:szCs w:val="22"/>
              </w:rPr>
              <w:t xml:space="preserve">Hair and Beauty Industry Award 2010 </w:t>
            </w:r>
          </w:p>
        </w:tc>
      </w:tr>
      <w:tr w:rsidR="00241EEC" w:rsidRPr="00F809F7" w14:paraId="0CB95AB5" w14:textId="77777777" w:rsidTr="004172EC">
        <w:tc>
          <w:tcPr>
            <w:tcW w:w="562" w:type="dxa"/>
          </w:tcPr>
          <w:p w14:paraId="4D1656B3" w14:textId="77777777" w:rsidR="00241EEC" w:rsidRPr="00F809F7" w:rsidRDefault="00241EEC" w:rsidP="003440D8">
            <w:pPr>
              <w:spacing w:after="160" w:line="259" w:lineRule="auto"/>
              <w:rPr>
                <w:rFonts w:asciiTheme="minorHAnsi" w:hAnsiTheme="minorHAnsi" w:cstheme="minorHAnsi"/>
                <w:b/>
                <w:spacing w:val="10"/>
                <w:sz w:val="22"/>
                <w:szCs w:val="22"/>
              </w:rPr>
            </w:pPr>
            <w:r w:rsidRPr="00F809F7">
              <w:rPr>
                <w:rFonts w:asciiTheme="minorHAnsi" w:hAnsiTheme="minorHAnsi" w:cstheme="minorHAnsi"/>
                <w:b/>
                <w:spacing w:val="10"/>
                <w:sz w:val="22"/>
                <w:szCs w:val="22"/>
              </w:rPr>
              <w:t>16</w:t>
            </w:r>
          </w:p>
        </w:tc>
        <w:tc>
          <w:tcPr>
            <w:tcW w:w="8454" w:type="dxa"/>
          </w:tcPr>
          <w:p w14:paraId="6D08FC06" w14:textId="77777777" w:rsidR="00241EEC" w:rsidRPr="00F809F7" w:rsidRDefault="00241EEC" w:rsidP="003440D8">
            <w:pPr>
              <w:pStyle w:val="Default"/>
              <w:rPr>
                <w:rFonts w:asciiTheme="minorHAnsi" w:hAnsiTheme="minorHAnsi" w:cstheme="minorHAnsi"/>
                <w:i/>
                <w:sz w:val="22"/>
                <w:szCs w:val="22"/>
              </w:rPr>
            </w:pPr>
            <w:r w:rsidRPr="00F809F7">
              <w:rPr>
                <w:rFonts w:asciiTheme="minorHAnsi" w:hAnsiTheme="minorHAnsi" w:cstheme="minorHAnsi"/>
                <w:i/>
                <w:sz w:val="22"/>
                <w:szCs w:val="22"/>
              </w:rPr>
              <w:t>Health Professionals and Support Services Award 2020 *</w:t>
            </w:r>
          </w:p>
        </w:tc>
      </w:tr>
      <w:tr w:rsidR="00241EEC" w:rsidRPr="00F809F7" w14:paraId="32027155" w14:textId="77777777" w:rsidTr="004172EC">
        <w:tc>
          <w:tcPr>
            <w:tcW w:w="562" w:type="dxa"/>
          </w:tcPr>
          <w:p w14:paraId="3DD99437" w14:textId="77777777" w:rsidR="00241EEC" w:rsidRPr="00F809F7" w:rsidRDefault="00241EEC" w:rsidP="003440D8">
            <w:pPr>
              <w:spacing w:after="160" w:line="259" w:lineRule="auto"/>
              <w:rPr>
                <w:rFonts w:asciiTheme="minorHAnsi" w:hAnsiTheme="minorHAnsi" w:cstheme="minorHAnsi"/>
                <w:b/>
                <w:spacing w:val="10"/>
                <w:sz w:val="22"/>
                <w:szCs w:val="22"/>
              </w:rPr>
            </w:pPr>
            <w:r w:rsidRPr="00F809F7">
              <w:rPr>
                <w:rFonts w:asciiTheme="minorHAnsi" w:hAnsiTheme="minorHAnsi" w:cstheme="minorHAnsi"/>
                <w:b/>
                <w:spacing w:val="10"/>
                <w:sz w:val="22"/>
                <w:szCs w:val="22"/>
              </w:rPr>
              <w:t>17</w:t>
            </w:r>
          </w:p>
        </w:tc>
        <w:tc>
          <w:tcPr>
            <w:tcW w:w="8454" w:type="dxa"/>
          </w:tcPr>
          <w:p w14:paraId="5F17E03D" w14:textId="77777777" w:rsidR="00241EEC" w:rsidRPr="00F809F7" w:rsidRDefault="00241EEC" w:rsidP="003440D8">
            <w:pPr>
              <w:pStyle w:val="Default"/>
              <w:rPr>
                <w:rFonts w:asciiTheme="minorHAnsi" w:hAnsiTheme="minorHAnsi" w:cstheme="minorHAnsi"/>
                <w:i/>
                <w:sz w:val="22"/>
                <w:szCs w:val="22"/>
              </w:rPr>
            </w:pPr>
            <w:r w:rsidRPr="00F809F7">
              <w:rPr>
                <w:rFonts w:asciiTheme="minorHAnsi" w:hAnsiTheme="minorHAnsi" w:cstheme="minorHAnsi"/>
                <w:i/>
                <w:sz w:val="22"/>
                <w:szCs w:val="22"/>
              </w:rPr>
              <w:t>Hospitality Industry (General) Award 2020 *</w:t>
            </w:r>
          </w:p>
        </w:tc>
      </w:tr>
      <w:tr w:rsidR="00241EEC" w:rsidRPr="00F809F7" w14:paraId="7691E5E9" w14:textId="77777777" w:rsidTr="004172EC">
        <w:tc>
          <w:tcPr>
            <w:tcW w:w="562" w:type="dxa"/>
          </w:tcPr>
          <w:p w14:paraId="22C2964F" w14:textId="77777777" w:rsidR="00241EEC" w:rsidRPr="00F809F7" w:rsidRDefault="00241EEC" w:rsidP="003440D8">
            <w:pPr>
              <w:spacing w:after="160" w:line="259" w:lineRule="auto"/>
              <w:rPr>
                <w:rFonts w:asciiTheme="minorHAnsi" w:hAnsiTheme="minorHAnsi" w:cstheme="minorHAnsi"/>
                <w:b/>
                <w:spacing w:val="10"/>
                <w:sz w:val="22"/>
                <w:szCs w:val="22"/>
              </w:rPr>
            </w:pPr>
            <w:r w:rsidRPr="00F809F7">
              <w:rPr>
                <w:rFonts w:asciiTheme="minorHAnsi" w:hAnsiTheme="minorHAnsi" w:cstheme="minorHAnsi"/>
                <w:b/>
                <w:spacing w:val="10"/>
                <w:sz w:val="22"/>
                <w:szCs w:val="22"/>
              </w:rPr>
              <w:t>18</w:t>
            </w:r>
          </w:p>
        </w:tc>
        <w:tc>
          <w:tcPr>
            <w:tcW w:w="8454" w:type="dxa"/>
          </w:tcPr>
          <w:p w14:paraId="1E0D12AB" w14:textId="77777777" w:rsidR="00241EEC" w:rsidRPr="00F809F7" w:rsidRDefault="00241EEC" w:rsidP="003440D8">
            <w:pPr>
              <w:pStyle w:val="Default"/>
              <w:rPr>
                <w:rFonts w:asciiTheme="minorHAnsi" w:hAnsiTheme="minorHAnsi" w:cstheme="minorHAnsi"/>
                <w:i/>
                <w:sz w:val="22"/>
                <w:szCs w:val="22"/>
              </w:rPr>
            </w:pPr>
            <w:r w:rsidRPr="00F809F7">
              <w:rPr>
                <w:rFonts w:asciiTheme="minorHAnsi" w:hAnsiTheme="minorHAnsi" w:cstheme="minorHAnsi"/>
                <w:i/>
                <w:sz w:val="22"/>
                <w:szCs w:val="22"/>
              </w:rPr>
              <w:t xml:space="preserve">Live Performance Award 2010 </w:t>
            </w:r>
          </w:p>
        </w:tc>
      </w:tr>
      <w:tr w:rsidR="00241EEC" w:rsidRPr="00F809F7" w14:paraId="5B5ABDF7" w14:textId="77777777" w:rsidTr="004172EC">
        <w:tc>
          <w:tcPr>
            <w:tcW w:w="562" w:type="dxa"/>
          </w:tcPr>
          <w:p w14:paraId="562E19E6" w14:textId="77777777" w:rsidR="00241EEC" w:rsidRPr="00F809F7" w:rsidRDefault="00241EEC" w:rsidP="003440D8">
            <w:pPr>
              <w:spacing w:after="160" w:line="259" w:lineRule="auto"/>
              <w:rPr>
                <w:rFonts w:asciiTheme="minorHAnsi" w:hAnsiTheme="minorHAnsi" w:cstheme="minorHAnsi"/>
                <w:b/>
                <w:spacing w:val="10"/>
                <w:sz w:val="22"/>
                <w:szCs w:val="22"/>
              </w:rPr>
            </w:pPr>
            <w:r w:rsidRPr="00F809F7">
              <w:rPr>
                <w:rFonts w:asciiTheme="minorHAnsi" w:hAnsiTheme="minorHAnsi" w:cstheme="minorHAnsi"/>
                <w:b/>
                <w:spacing w:val="10"/>
                <w:sz w:val="22"/>
                <w:szCs w:val="22"/>
              </w:rPr>
              <w:t>19</w:t>
            </w:r>
          </w:p>
        </w:tc>
        <w:tc>
          <w:tcPr>
            <w:tcW w:w="8454" w:type="dxa"/>
          </w:tcPr>
          <w:p w14:paraId="41A468F1" w14:textId="77777777" w:rsidR="00241EEC" w:rsidRPr="00F809F7" w:rsidRDefault="00241EEC" w:rsidP="003440D8">
            <w:pPr>
              <w:pStyle w:val="Default"/>
              <w:rPr>
                <w:rFonts w:asciiTheme="minorHAnsi" w:hAnsiTheme="minorHAnsi" w:cstheme="minorHAnsi"/>
                <w:i/>
                <w:sz w:val="22"/>
                <w:szCs w:val="22"/>
              </w:rPr>
            </w:pPr>
            <w:r w:rsidRPr="00F809F7">
              <w:rPr>
                <w:rFonts w:asciiTheme="minorHAnsi" w:hAnsiTheme="minorHAnsi" w:cstheme="minorHAnsi"/>
                <w:i/>
                <w:sz w:val="22"/>
                <w:szCs w:val="22"/>
              </w:rPr>
              <w:t>Manufacturing and Associated Industries and Occupations Award 2020 *</w:t>
            </w:r>
          </w:p>
        </w:tc>
      </w:tr>
      <w:tr w:rsidR="00241EEC" w:rsidRPr="00F809F7" w14:paraId="353B24B4" w14:textId="77777777" w:rsidTr="004172EC">
        <w:tc>
          <w:tcPr>
            <w:tcW w:w="562" w:type="dxa"/>
          </w:tcPr>
          <w:p w14:paraId="43369375" w14:textId="77777777" w:rsidR="00241EEC" w:rsidRPr="00F809F7" w:rsidRDefault="00241EEC" w:rsidP="003440D8">
            <w:pPr>
              <w:spacing w:after="160" w:line="259" w:lineRule="auto"/>
              <w:rPr>
                <w:rFonts w:asciiTheme="minorHAnsi" w:hAnsiTheme="minorHAnsi" w:cstheme="minorHAnsi"/>
                <w:b/>
                <w:spacing w:val="10"/>
                <w:sz w:val="22"/>
                <w:szCs w:val="22"/>
              </w:rPr>
            </w:pPr>
            <w:r w:rsidRPr="00F809F7">
              <w:rPr>
                <w:rFonts w:asciiTheme="minorHAnsi" w:hAnsiTheme="minorHAnsi" w:cstheme="minorHAnsi"/>
                <w:b/>
                <w:spacing w:val="10"/>
                <w:sz w:val="22"/>
                <w:szCs w:val="22"/>
              </w:rPr>
              <w:t>20</w:t>
            </w:r>
          </w:p>
        </w:tc>
        <w:tc>
          <w:tcPr>
            <w:tcW w:w="8454" w:type="dxa"/>
          </w:tcPr>
          <w:p w14:paraId="1FC3CA78" w14:textId="77777777" w:rsidR="00241EEC" w:rsidRPr="00F809F7" w:rsidRDefault="00241EEC" w:rsidP="003440D8">
            <w:pPr>
              <w:pStyle w:val="Default"/>
              <w:rPr>
                <w:rFonts w:asciiTheme="minorHAnsi" w:hAnsiTheme="minorHAnsi" w:cstheme="minorHAnsi"/>
                <w:i/>
                <w:sz w:val="22"/>
                <w:szCs w:val="22"/>
              </w:rPr>
            </w:pPr>
            <w:r w:rsidRPr="00F809F7">
              <w:rPr>
                <w:rFonts w:asciiTheme="minorHAnsi" w:hAnsiTheme="minorHAnsi" w:cstheme="minorHAnsi"/>
                <w:i/>
                <w:sz w:val="22"/>
                <w:szCs w:val="22"/>
              </w:rPr>
              <w:t>Miscellaneous Award 2020 *</w:t>
            </w:r>
          </w:p>
        </w:tc>
      </w:tr>
    </w:tbl>
    <w:p w14:paraId="03239A13" w14:textId="77777777" w:rsidR="00241EEC" w:rsidRPr="00F809F7" w:rsidRDefault="00241EEC" w:rsidP="003440D8">
      <w:pPr>
        <w:pStyle w:val="FWOheaderlevel1"/>
        <w:numPr>
          <w:ilvl w:val="0"/>
          <w:numId w:val="0"/>
        </w:numPr>
        <w:ind w:left="567" w:hanging="567"/>
        <w:rPr>
          <w:rFonts w:asciiTheme="minorHAnsi" w:hAnsiTheme="minorHAnsi" w:cstheme="minorHAnsi"/>
          <w:i/>
          <w:iCs/>
        </w:rPr>
      </w:pPr>
    </w:p>
    <w:p w14:paraId="65B3C9A4" w14:textId="77777777" w:rsidR="006B37D3" w:rsidRPr="00F809F7" w:rsidRDefault="006B37D3" w:rsidP="003440D8">
      <w:pPr>
        <w:pStyle w:val="EUParagraphLevel1"/>
        <w:numPr>
          <w:ilvl w:val="0"/>
          <w:numId w:val="0"/>
        </w:numPr>
        <w:jc w:val="left"/>
        <w:rPr>
          <w:rFonts w:asciiTheme="minorHAnsi" w:hAnsiTheme="minorHAnsi" w:cstheme="minorHAnsi"/>
          <w:sz w:val="22"/>
        </w:rPr>
      </w:pPr>
      <w:r w:rsidRPr="00F809F7">
        <w:rPr>
          <w:rFonts w:asciiTheme="minorHAnsi" w:hAnsiTheme="minorHAnsi" w:cstheme="minorHAnsi"/>
          <w:b/>
          <w:sz w:val="22"/>
        </w:rPr>
        <w:t>*</w:t>
      </w:r>
      <w:r w:rsidRPr="00F809F7">
        <w:rPr>
          <w:rFonts w:asciiTheme="minorHAnsi" w:hAnsiTheme="minorHAnsi" w:cstheme="minorHAnsi"/>
          <w:sz w:val="22"/>
        </w:rPr>
        <w:t>During the Relevant Period the Crown Entities were also covered by the previous 2010 versions of these Awards.</w:t>
      </w:r>
    </w:p>
    <w:p w14:paraId="008DDD6A" w14:textId="6DDD26D3" w:rsidR="00604884" w:rsidRPr="00F809F7" w:rsidRDefault="00604884" w:rsidP="003440D8">
      <w:pPr>
        <w:widowControl w:val="0"/>
        <w:tabs>
          <w:tab w:val="right" w:pos="9072"/>
        </w:tabs>
        <w:spacing w:after="240"/>
        <w:outlineLvl w:val="1"/>
        <w:rPr>
          <w:rFonts w:asciiTheme="minorHAnsi" w:hAnsiTheme="minorHAnsi" w:cstheme="minorHAnsi"/>
          <w:b/>
          <w:spacing w:val="10"/>
          <w:szCs w:val="22"/>
        </w:rPr>
      </w:pPr>
      <w:r w:rsidRPr="00F809F7">
        <w:rPr>
          <w:rFonts w:asciiTheme="minorHAnsi" w:hAnsiTheme="minorHAnsi" w:cstheme="minorHAnsi"/>
          <w:b/>
          <w:szCs w:val="22"/>
        </w:rPr>
        <w:lastRenderedPageBreak/>
        <w:t xml:space="preserve">Attachment A – </w:t>
      </w:r>
      <w:r w:rsidR="004C0B03" w:rsidRPr="00F809F7">
        <w:rPr>
          <w:rFonts w:asciiTheme="minorHAnsi" w:hAnsiTheme="minorHAnsi" w:cstheme="minorHAnsi"/>
          <w:b/>
          <w:szCs w:val="22"/>
        </w:rPr>
        <w:t>Employee Notification</w:t>
      </w:r>
    </w:p>
    <w:p w14:paraId="05EADB88" w14:textId="77777777" w:rsidR="00327706" w:rsidRPr="00F809F7" w:rsidRDefault="00327706" w:rsidP="003440D8">
      <w:pPr>
        <w:pStyle w:val="BodyText"/>
        <w:spacing w:before="116"/>
        <w:rPr>
          <w:rFonts w:asciiTheme="minorHAnsi" w:hAnsiTheme="minorHAnsi" w:cstheme="minorHAnsi"/>
        </w:rPr>
      </w:pPr>
      <w:r w:rsidRPr="00F809F7">
        <w:rPr>
          <w:rFonts w:asciiTheme="minorHAnsi" w:hAnsiTheme="minorHAnsi" w:cstheme="minorHAnsi"/>
        </w:rPr>
        <w:t>Dear &lt;</w:t>
      </w:r>
      <w:r w:rsidRPr="00F809F7">
        <w:rPr>
          <w:rFonts w:asciiTheme="minorHAnsi" w:hAnsiTheme="minorHAnsi" w:cstheme="minorHAnsi"/>
          <w:color w:val="FF0000"/>
        </w:rPr>
        <w:t xml:space="preserve">insert name </w:t>
      </w:r>
      <w:r w:rsidRPr="00F809F7">
        <w:rPr>
          <w:rFonts w:asciiTheme="minorHAnsi" w:hAnsiTheme="minorHAnsi" w:cstheme="minorHAnsi"/>
        </w:rPr>
        <w:t>&gt;</w:t>
      </w:r>
    </w:p>
    <w:p w14:paraId="6E624CEE" w14:textId="77777777" w:rsidR="00AA222E" w:rsidRPr="00F809F7" w:rsidRDefault="00AA222E" w:rsidP="003440D8">
      <w:pPr>
        <w:rPr>
          <w:rFonts w:asciiTheme="minorHAnsi" w:hAnsiTheme="minorHAnsi" w:cstheme="minorHAnsi"/>
          <w:color w:val="000000"/>
          <w:szCs w:val="22"/>
        </w:rPr>
      </w:pPr>
    </w:p>
    <w:p w14:paraId="1DF49B31" w14:textId="361C3CB0" w:rsidR="00327706" w:rsidRPr="00F809F7" w:rsidRDefault="00327706" w:rsidP="003440D8">
      <w:pPr>
        <w:rPr>
          <w:rFonts w:asciiTheme="minorHAnsi" w:hAnsiTheme="minorHAnsi"/>
        </w:rPr>
      </w:pPr>
      <w:r w:rsidRPr="00F809F7">
        <w:rPr>
          <w:rFonts w:asciiTheme="minorHAnsi" w:hAnsiTheme="minorHAnsi"/>
          <w:color w:val="000000"/>
        </w:rPr>
        <w:t xml:space="preserve">As you have already been made aware, on </w:t>
      </w:r>
      <w:r w:rsidR="00847D5A" w:rsidRPr="00F809F7">
        <w:rPr>
          <w:rFonts w:asciiTheme="minorHAnsi" w:hAnsiTheme="minorHAnsi" w:cstheme="minorHAnsi"/>
          <w:color w:val="000000"/>
          <w:szCs w:val="22"/>
        </w:rPr>
        <w:t>27 March 2020</w:t>
      </w:r>
      <w:r w:rsidRPr="00F809F7">
        <w:rPr>
          <w:rFonts w:asciiTheme="minorHAnsi" w:hAnsiTheme="minorHAnsi"/>
          <w:color w:val="000000"/>
        </w:rPr>
        <w:t xml:space="preserve">, </w:t>
      </w:r>
      <w:r w:rsidRPr="00F809F7">
        <w:rPr>
          <w:rFonts w:asciiTheme="minorHAnsi" w:hAnsiTheme="minorHAnsi"/>
        </w:rPr>
        <w:t>Crown Melbourne Limited (ACN 006 973 262) and Burswood Resort (Management) Limited</w:t>
      </w:r>
      <w:r w:rsidRPr="00F809F7">
        <w:rPr>
          <w:rFonts w:asciiTheme="minorHAnsi" w:hAnsiTheme="minorHAnsi"/>
          <w:color w:val="000000"/>
        </w:rPr>
        <w:t xml:space="preserve"> (ACN 009 396 945) (collectively, </w:t>
      </w:r>
      <w:r w:rsidRPr="00F809F7">
        <w:rPr>
          <w:rFonts w:asciiTheme="minorHAnsi" w:hAnsiTheme="minorHAnsi"/>
          <w:b/>
          <w:color w:val="000000"/>
        </w:rPr>
        <w:t>Crown</w:t>
      </w:r>
      <w:r w:rsidRPr="00F809F7">
        <w:rPr>
          <w:rFonts w:asciiTheme="minorHAnsi" w:hAnsiTheme="minorHAnsi"/>
          <w:color w:val="000000"/>
        </w:rPr>
        <w:t xml:space="preserve">) voluntarily disclosed contraventions of the </w:t>
      </w:r>
      <w:r w:rsidRPr="00F809F7">
        <w:rPr>
          <w:rFonts w:asciiTheme="minorHAnsi" w:hAnsiTheme="minorHAnsi"/>
        </w:rPr>
        <w:t xml:space="preserve">Fair Work Act 2009 (Cth) </w:t>
      </w:r>
      <w:r w:rsidR="00F81E8F" w:rsidRPr="00F809F7">
        <w:rPr>
          <w:rFonts w:asciiTheme="minorHAnsi" w:hAnsiTheme="minorHAnsi" w:cstheme="minorHAnsi"/>
          <w:szCs w:val="22"/>
        </w:rPr>
        <w:t>(</w:t>
      </w:r>
      <w:r w:rsidR="00F81E8F" w:rsidRPr="00F809F7">
        <w:rPr>
          <w:rFonts w:asciiTheme="minorHAnsi" w:hAnsiTheme="minorHAnsi" w:cstheme="minorHAnsi"/>
          <w:b/>
          <w:bCs/>
          <w:szCs w:val="22"/>
        </w:rPr>
        <w:t>FW Act</w:t>
      </w:r>
      <w:r w:rsidR="00F81E8F" w:rsidRPr="00F809F7">
        <w:rPr>
          <w:rFonts w:asciiTheme="minorHAnsi" w:hAnsiTheme="minorHAnsi" w:cstheme="minorHAnsi"/>
          <w:szCs w:val="22"/>
        </w:rPr>
        <w:t xml:space="preserve">) </w:t>
      </w:r>
      <w:r w:rsidRPr="00F809F7">
        <w:rPr>
          <w:rFonts w:asciiTheme="minorHAnsi" w:hAnsiTheme="minorHAnsi"/>
        </w:rPr>
        <w:t>to the Fair Work Ombudsman (</w:t>
      </w:r>
      <w:r w:rsidRPr="00F809F7">
        <w:rPr>
          <w:rFonts w:asciiTheme="minorHAnsi" w:hAnsiTheme="minorHAnsi"/>
          <w:b/>
        </w:rPr>
        <w:t>FWO</w:t>
      </w:r>
      <w:r w:rsidRPr="00F809F7">
        <w:rPr>
          <w:rFonts w:asciiTheme="minorHAnsi" w:hAnsiTheme="minorHAnsi"/>
        </w:rPr>
        <w:t xml:space="preserve">). </w:t>
      </w:r>
    </w:p>
    <w:p w14:paraId="4BF275C6" w14:textId="77777777" w:rsidR="00327706" w:rsidRPr="00F809F7" w:rsidRDefault="00327706" w:rsidP="003440D8">
      <w:pPr>
        <w:rPr>
          <w:rFonts w:asciiTheme="minorHAnsi" w:hAnsiTheme="minorHAnsi"/>
        </w:rPr>
      </w:pPr>
    </w:p>
    <w:p w14:paraId="2F9D1801" w14:textId="6FB07976" w:rsidR="00327706" w:rsidRPr="00F809F7" w:rsidRDefault="00327706" w:rsidP="003440D8">
      <w:pPr>
        <w:rPr>
          <w:rFonts w:asciiTheme="minorHAnsi" w:hAnsiTheme="minorHAnsi"/>
        </w:rPr>
      </w:pPr>
      <w:r w:rsidRPr="00F809F7">
        <w:rPr>
          <w:rFonts w:asciiTheme="minorHAnsi" w:hAnsiTheme="minorHAnsi"/>
        </w:rPr>
        <w:t xml:space="preserve">The errors identified relate to </w:t>
      </w:r>
      <w:r w:rsidR="002E528C" w:rsidRPr="00F809F7">
        <w:rPr>
          <w:rFonts w:asciiTheme="minorHAnsi" w:hAnsiTheme="minorHAnsi"/>
        </w:rPr>
        <w:t xml:space="preserve">underpayment and breach of record keeping obligations under the </w:t>
      </w:r>
      <w:r w:rsidR="00F81E8F" w:rsidRPr="00F809F7">
        <w:rPr>
          <w:rFonts w:asciiTheme="minorHAnsi" w:hAnsiTheme="minorHAnsi" w:cstheme="minorHAnsi"/>
          <w:szCs w:val="22"/>
        </w:rPr>
        <w:t>FW</w:t>
      </w:r>
      <w:r w:rsidR="005D0450" w:rsidRPr="00F809F7">
        <w:rPr>
          <w:rFonts w:asciiTheme="minorHAnsi" w:hAnsiTheme="minorHAnsi" w:cstheme="minorHAnsi"/>
          <w:szCs w:val="22"/>
        </w:rPr>
        <w:t xml:space="preserve"> </w:t>
      </w:r>
      <w:r w:rsidR="002E528C" w:rsidRPr="00F809F7">
        <w:rPr>
          <w:rFonts w:asciiTheme="minorHAnsi" w:hAnsiTheme="minorHAnsi"/>
        </w:rPr>
        <w:t xml:space="preserve"> Act</w:t>
      </w:r>
      <w:r w:rsidR="002E528C" w:rsidRPr="00F809F7" w:rsidDel="009234CD">
        <w:rPr>
          <w:rFonts w:asciiTheme="minorHAnsi" w:hAnsiTheme="minorHAnsi"/>
        </w:rPr>
        <w:t xml:space="preserve"> </w:t>
      </w:r>
      <w:r w:rsidRPr="00F809F7">
        <w:rPr>
          <w:rFonts w:asciiTheme="minorHAnsi" w:hAnsiTheme="minorHAnsi"/>
        </w:rPr>
        <w:t xml:space="preserve">with varying impacts for individual staff members. </w:t>
      </w:r>
    </w:p>
    <w:p w14:paraId="38AEA77E" w14:textId="77777777" w:rsidR="00327706" w:rsidRPr="00F809F7" w:rsidRDefault="00327706" w:rsidP="003440D8">
      <w:pPr>
        <w:rPr>
          <w:rFonts w:asciiTheme="minorHAnsi" w:hAnsiTheme="minorHAnsi"/>
        </w:rPr>
      </w:pPr>
      <w:r w:rsidRPr="00F809F7">
        <w:rPr>
          <w:rFonts w:asciiTheme="minorHAnsi" w:hAnsiTheme="minorHAnsi"/>
        </w:rPr>
        <w:t> </w:t>
      </w:r>
    </w:p>
    <w:p w14:paraId="1F5C7168" w14:textId="77777777" w:rsidR="00327706" w:rsidRPr="00F809F7" w:rsidRDefault="00327706" w:rsidP="003440D8">
      <w:pPr>
        <w:rPr>
          <w:rFonts w:asciiTheme="minorHAnsi" w:hAnsiTheme="minorHAnsi"/>
        </w:rPr>
      </w:pPr>
      <w:r w:rsidRPr="00F809F7">
        <w:rPr>
          <w:rFonts w:asciiTheme="minorHAnsi" w:hAnsiTheme="minorHAnsi"/>
          <w:color w:val="000000"/>
        </w:rPr>
        <w:t>Crown</w:t>
      </w:r>
      <w:r w:rsidRPr="00F809F7">
        <w:rPr>
          <w:rFonts w:asciiTheme="minorHAnsi" w:hAnsiTheme="minorHAnsi"/>
        </w:rPr>
        <w:t xml:space="preserve"> has now entered into an Enforceable Undertaking with the FWO to ensure its ongoing compliance with Commonwealth workplace laws. Crown will, as a result of the Enforceable Undertaking, commit to undertake a number of activities to ensure its ongoing compliance, such as commissioning an independent audit of employee entitlements. </w:t>
      </w:r>
    </w:p>
    <w:p w14:paraId="38775416" w14:textId="77777777" w:rsidR="00327706" w:rsidRPr="00F809F7" w:rsidRDefault="00327706" w:rsidP="003440D8">
      <w:pPr>
        <w:rPr>
          <w:rFonts w:asciiTheme="minorHAnsi" w:hAnsiTheme="minorHAnsi"/>
        </w:rPr>
      </w:pPr>
      <w:r w:rsidRPr="00F809F7">
        <w:rPr>
          <w:rFonts w:asciiTheme="minorHAnsi" w:hAnsiTheme="minorHAnsi"/>
        </w:rPr>
        <w:t> </w:t>
      </w:r>
    </w:p>
    <w:p w14:paraId="54E19766" w14:textId="77777777" w:rsidR="00327706" w:rsidRPr="00F809F7" w:rsidRDefault="00327706" w:rsidP="003440D8">
      <w:pPr>
        <w:rPr>
          <w:rFonts w:asciiTheme="minorHAnsi" w:hAnsiTheme="minorHAnsi"/>
        </w:rPr>
      </w:pPr>
      <w:r w:rsidRPr="00F809F7">
        <w:rPr>
          <w:rFonts w:asciiTheme="minorHAnsi" w:hAnsiTheme="minorHAnsi"/>
        </w:rPr>
        <w:t>If you have queries or questions relating to your employment, please contact</w:t>
      </w:r>
      <w:r w:rsidR="00F81E8F" w:rsidRPr="00F809F7">
        <w:rPr>
          <w:rFonts w:asciiTheme="minorHAnsi" w:hAnsiTheme="minorHAnsi" w:cstheme="minorHAnsi"/>
          <w:szCs w:val="22"/>
        </w:rPr>
        <w:t xml:space="preserve"> either of the following</w:t>
      </w:r>
      <w:r w:rsidRPr="00F809F7">
        <w:rPr>
          <w:rFonts w:asciiTheme="minorHAnsi" w:hAnsiTheme="minorHAnsi"/>
        </w:rPr>
        <w:t>:</w:t>
      </w:r>
    </w:p>
    <w:p w14:paraId="6D7A01DD" w14:textId="77777777" w:rsidR="00327706" w:rsidRPr="00F809F7" w:rsidRDefault="00327706" w:rsidP="003440D8">
      <w:pPr>
        <w:rPr>
          <w:rFonts w:asciiTheme="minorHAnsi" w:hAnsiTheme="minorHAnsi"/>
        </w:rPr>
      </w:pPr>
    </w:p>
    <w:p w14:paraId="346583DA" w14:textId="74D39F63" w:rsidR="00241EEC" w:rsidRPr="00F809F7" w:rsidRDefault="00327706" w:rsidP="003440D8">
      <w:pPr>
        <w:pStyle w:val="ListParagraph"/>
        <w:numPr>
          <w:ilvl w:val="0"/>
          <w:numId w:val="48"/>
        </w:numPr>
        <w:rPr>
          <w:rFonts w:asciiTheme="minorHAnsi" w:hAnsiTheme="minorHAnsi"/>
          <w:sz w:val="22"/>
        </w:rPr>
      </w:pPr>
      <w:r w:rsidRPr="00F809F7">
        <w:rPr>
          <w:rFonts w:asciiTheme="minorHAnsi" w:hAnsiTheme="minorHAnsi"/>
          <w:sz w:val="22"/>
        </w:rPr>
        <w:t>the hotline being operated by independent third-party</w:t>
      </w:r>
      <w:r w:rsidR="00241EEC" w:rsidRPr="00F809F7">
        <w:rPr>
          <w:rFonts w:asciiTheme="minorHAnsi" w:hAnsiTheme="minorHAnsi"/>
          <w:sz w:val="22"/>
        </w:rPr>
        <w:t>, United Workers Union:</w:t>
      </w:r>
      <w:r w:rsidR="00241EEC" w:rsidRPr="00F809F7" w:rsidDel="00241EEC">
        <w:rPr>
          <w:rFonts w:asciiTheme="minorHAnsi" w:hAnsiTheme="minorHAnsi"/>
          <w:sz w:val="22"/>
        </w:rPr>
        <w:t xml:space="preserve"> </w:t>
      </w:r>
    </w:p>
    <w:p w14:paraId="72BC3B0D" w14:textId="77777777" w:rsidR="00241EEC" w:rsidRPr="00F809F7" w:rsidRDefault="00241EEC" w:rsidP="003440D8">
      <w:pPr>
        <w:ind w:left="360"/>
        <w:rPr>
          <w:rFonts w:asciiTheme="minorHAnsi" w:hAnsiTheme="minorHAnsi"/>
        </w:rPr>
      </w:pPr>
    </w:p>
    <w:p w14:paraId="0BBCF8A6" w14:textId="77777777" w:rsidR="00132330" w:rsidRPr="00F809F7" w:rsidRDefault="00241EEC" w:rsidP="003440D8">
      <w:pPr>
        <w:ind w:left="720"/>
        <w:rPr>
          <w:rStyle w:val="Hyperlink"/>
          <w:rFonts w:asciiTheme="minorHAnsi" w:hAnsiTheme="minorHAnsi" w:cstheme="minorHAnsi"/>
          <w:szCs w:val="22"/>
        </w:rPr>
      </w:pPr>
      <w:r w:rsidRPr="00F809F7">
        <w:rPr>
          <w:rFonts w:asciiTheme="minorHAnsi" w:hAnsiTheme="minorHAnsi" w:cstheme="minorHAnsi"/>
          <w:spacing w:val="15"/>
          <w:szCs w:val="22"/>
        </w:rPr>
        <w:t>VIC – </w:t>
      </w:r>
      <w:hyperlink r:id="rId18" w:history="1">
        <w:r w:rsidRPr="00F809F7">
          <w:rPr>
            <w:rStyle w:val="Hyperlink"/>
            <w:rFonts w:asciiTheme="minorHAnsi" w:hAnsiTheme="minorHAnsi" w:cstheme="minorHAnsi"/>
            <w:color w:val="auto"/>
            <w:spacing w:val="15"/>
            <w:szCs w:val="22"/>
            <w:bdr w:val="none" w:sz="0" w:space="0" w:color="auto" w:frame="1"/>
          </w:rPr>
          <w:t>(03) 8627 6200</w:t>
        </w:r>
      </w:hyperlink>
      <w:r w:rsidRPr="00F809F7">
        <w:rPr>
          <w:rFonts w:asciiTheme="minorHAnsi" w:hAnsiTheme="minorHAnsi" w:cstheme="minorHAnsi"/>
          <w:szCs w:val="22"/>
        </w:rPr>
        <w:t xml:space="preserve"> or </w:t>
      </w:r>
      <w:hyperlink r:id="rId19" w:history="1">
        <w:r w:rsidRPr="00F809F7">
          <w:rPr>
            <w:rStyle w:val="Hyperlink"/>
            <w:rFonts w:asciiTheme="minorHAnsi" w:hAnsiTheme="minorHAnsi" w:cstheme="minorHAnsi"/>
            <w:szCs w:val="22"/>
          </w:rPr>
          <w:t>vic@unitedworkers.org.au</w:t>
        </w:r>
      </w:hyperlink>
      <w:r w:rsidRPr="00F809F7">
        <w:rPr>
          <w:rFonts w:asciiTheme="minorHAnsi" w:hAnsiTheme="minorHAnsi" w:cstheme="minorHAnsi"/>
          <w:color w:val="5D5D5D"/>
          <w:spacing w:val="15"/>
          <w:szCs w:val="22"/>
        </w:rPr>
        <w:br/>
      </w:r>
      <w:r w:rsidRPr="00F809F7">
        <w:rPr>
          <w:rFonts w:asciiTheme="minorHAnsi" w:hAnsiTheme="minorHAnsi" w:cstheme="minorHAnsi"/>
          <w:spacing w:val="15"/>
          <w:szCs w:val="22"/>
        </w:rPr>
        <w:t>WA – </w:t>
      </w:r>
      <w:hyperlink r:id="rId20" w:history="1">
        <w:r w:rsidRPr="00F809F7">
          <w:rPr>
            <w:rStyle w:val="Hyperlink"/>
            <w:rFonts w:asciiTheme="minorHAnsi" w:hAnsiTheme="minorHAnsi" w:cstheme="minorHAnsi"/>
            <w:color w:val="auto"/>
            <w:spacing w:val="15"/>
            <w:szCs w:val="22"/>
            <w:bdr w:val="none" w:sz="0" w:space="0" w:color="auto" w:frame="1"/>
          </w:rPr>
          <w:t>1800 199 890</w:t>
        </w:r>
      </w:hyperlink>
      <w:r w:rsidRPr="00F809F7">
        <w:rPr>
          <w:rFonts w:asciiTheme="minorHAnsi" w:hAnsiTheme="minorHAnsi" w:cstheme="minorHAnsi"/>
          <w:szCs w:val="22"/>
        </w:rPr>
        <w:t xml:space="preserve"> or </w:t>
      </w:r>
      <w:hyperlink r:id="rId21" w:history="1">
        <w:r w:rsidRPr="00F809F7">
          <w:rPr>
            <w:rStyle w:val="Hyperlink"/>
            <w:rFonts w:asciiTheme="minorHAnsi" w:hAnsiTheme="minorHAnsi" w:cstheme="minorHAnsi"/>
            <w:szCs w:val="22"/>
          </w:rPr>
          <w:t>wa@unitedworkers.org.au</w:t>
        </w:r>
      </w:hyperlink>
    </w:p>
    <w:p w14:paraId="4F2DDCEA" w14:textId="77777777" w:rsidR="00132330" w:rsidRPr="00F809F7" w:rsidRDefault="00132330" w:rsidP="003440D8">
      <w:pPr>
        <w:ind w:left="720"/>
        <w:rPr>
          <w:rFonts w:asciiTheme="minorHAnsi" w:hAnsiTheme="minorHAnsi" w:cstheme="minorHAnsi"/>
          <w:spacing w:val="15"/>
          <w:szCs w:val="22"/>
        </w:rPr>
      </w:pPr>
    </w:p>
    <w:p w14:paraId="767893C3" w14:textId="6E804446" w:rsidR="00327706" w:rsidRPr="00F809F7" w:rsidRDefault="00327706" w:rsidP="003440D8">
      <w:pPr>
        <w:pStyle w:val="ListParagraph"/>
        <w:numPr>
          <w:ilvl w:val="0"/>
          <w:numId w:val="48"/>
        </w:numPr>
        <w:rPr>
          <w:rFonts w:asciiTheme="minorHAnsi" w:hAnsiTheme="minorHAnsi"/>
          <w:sz w:val="22"/>
        </w:rPr>
      </w:pPr>
      <w:r w:rsidRPr="00F809F7">
        <w:rPr>
          <w:rFonts w:asciiTheme="minorHAnsi" w:hAnsiTheme="minorHAnsi"/>
          <w:color w:val="000000"/>
          <w:sz w:val="22"/>
        </w:rPr>
        <w:t>Crown</w:t>
      </w:r>
      <w:r w:rsidR="00132330" w:rsidRPr="00F809F7">
        <w:rPr>
          <w:rFonts w:asciiTheme="minorHAnsi" w:hAnsiTheme="minorHAnsi"/>
          <w:color w:val="000000"/>
          <w:sz w:val="22"/>
        </w:rPr>
        <w:t xml:space="preserve"> </w:t>
      </w:r>
      <w:r w:rsidRPr="00F809F7">
        <w:rPr>
          <w:rFonts w:asciiTheme="minorHAnsi" w:hAnsiTheme="minorHAnsi"/>
          <w:sz w:val="22"/>
        </w:rPr>
        <w:t>directly, through our enquiry line on</w:t>
      </w:r>
      <w:r w:rsidR="00022C95" w:rsidRPr="00F809F7">
        <w:rPr>
          <w:rFonts w:asciiTheme="minorHAnsi" w:hAnsiTheme="minorHAnsi"/>
          <w:sz w:val="22"/>
        </w:rPr>
        <w:t xml:space="preserve"> </w:t>
      </w:r>
      <w:hyperlink r:id="rId22" w:history="1">
        <w:r w:rsidR="00022C95" w:rsidRPr="00F809F7">
          <w:rPr>
            <w:rStyle w:val="Hyperlink"/>
            <w:rFonts w:asciiTheme="minorHAnsi" w:hAnsiTheme="minorHAnsi" w:cstheme="minorHAnsi"/>
            <w:sz w:val="22"/>
            <w:szCs w:val="22"/>
          </w:rPr>
          <w:t>pc.support@crownresorts.com.au</w:t>
        </w:r>
      </w:hyperlink>
      <w:r w:rsidR="00022C95" w:rsidRPr="00F809F7">
        <w:rPr>
          <w:rFonts w:asciiTheme="minorHAnsi" w:hAnsiTheme="minorHAnsi"/>
          <w:sz w:val="22"/>
        </w:rPr>
        <w:t xml:space="preserve"> or 1800 810 868.</w:t>
      </w:r>
      <w:r w:rsidRPr="00F809F7">
        <w:rPr>
          <w:rFonts w:asciiTheme="minorHAnsi" w:hAnsiTheme="minorHAnsi"/>
          <w:sz w:val="22"/>
        </w:rPr>
        <w:t xml:space="preserve"> </w:t>
      </w:r>
    </w:p>
    <w:p w14:paraId="0AC999FA" w14:textId="77777777" w:rsidR="00327706" w:rsidRPr="00F809F7" w:rsidRDefault="00327706" w:rsidP="003440D8">
      <w:pPr>
        <w:rPr>
          <w:rFonts w:asciiTheme="minorHAnsi" w:hAnsiTheme="minorHAnsi"/>
        </w:rPr>
      </w:pPr>
    </w:p>
    <w:p w14:paraId="696585A9" w14:textId="77777777" w:rsidR="008F4456" w:rsidRPr="00F809F7" w:rsidRDefault="008F4456" w:rsidP="003440D8">
      <w:pPr>
        <w:rPr>
          <w:rFonts w:asciiTheme="minorHAnsi" w:hAnsiTheme="minorHAnsi" w:cstheme="minorHAnsi"/>
          <w:szCs w:val="22"/>
        </w:rPr>
      </w:pPr>
      <w:r w:rsidRPr="00F809F7">
        <w:rPr>
          <w:rFonts w:asciiTheme="minorHAnsi" w:hAnsiTheme="minorHAnsi" w:cstheme="minorHAnsi"/>
          <w:szCs w:val="22"/>
        </w:rPr>
        <w:t>Either of these hotlines can also be contacted on a confidential basis if required.</w:t>
      </w:r>
    </w:p>
    <w:p w14:paraId="13883E74" w14:textId="77777777" w:rsidR="008F4456" w:rsidRPr="00F809F7" w:rsidRDefault="008F4456" w:rsidP="003440D8">
      <w:pPr>
        <w:rPr>
          <w:rFonts w:asciiTheme="minorHAnsi" w:hAnsiTheme="minorHAnsi" w:cstheme="minorHAnsi"/>
          <w:szCs w:val="22"/>
        </w:rPr>
      </w:pPr>
    </w:p>
    <w:p w14:paraId="7324C24A" w14:textId="77777777" w:rsidR="00327706" w:rsidRPr="00F809F7" w:rsidRDefault="00327706" w:rsidP="003440D8">
      <w:pPr>
        <w:rPr>
          <w:rFonts w:asciiTheme="minorHAnsi" w:hAnsiTheme="minorHAnsi"/>
        </w:rPr>
      </w:pPr>
      <w:r w:rsidRPr="00F809F7">
        <w:rPr>
          <w:rFonts w:asciiTheme="minorHAnsi" w:hAnsiTheme="minorHAnsi"/>
        </w:rPr>
        <w:t xml:space="preserve">Alternatively, anyone can contact the FWO via </w:t>
      </w:r>
      <w:hyperlink r:id="rId23" w:history="1">
        <w:r w:rsidRPr="00F809F7">
          <w:rPr>
            <w:rStyle w:val="Hyperlink"/>
            <w:rFonts w:asciiTheme="minorHAnsi" w:hAnsiTheme="minorHAnsi"/>
          </w:rPr>
          <w:t>www.fairwork.gov.au</w:t>
        </w:r>
      </w:hyperlink>
      <w:r w:rsidRPr="00F809F7">
        <w:rPr>
          <w:rFonts w:asciiTheme="minorHAnsi" w:hAnsiTheme="minorHAnsi"/>
        </w:rPr>
        <w:t xml:space="preserve"> or on 13 13 94.</w:t>
      </w:r>
    </w:p>
    <w:p w14:paraId="643E931B" w14:textId="77777777" w:rsidR="00327706" w:rsidRPr="00F809F7" w:rsidRDefault="00327706" w:rsidP="003440D8">
      <w:pPr>
        <w:rPr>
          <w:rFonts w:asciiTheme="minorHAnsi" w:hAnsiTheme="minorHAnsi"/>
        </w:rPr>
      </w:pPr>
    </w:p>
    <w:p w14:paraId="4F9E6752" w14:textId="77777777" w:rsidR="00327706" w:rsidRPr="00F809F7" w:rsidRDefault="00327706" w:rsidP="003440D8">
      <w:pPr>
        <w:pStyle w:val="BodyText"/>
        <w:spacing w:before="5"/>
        <w:rPr>
          <w:rFonts w:asciiTheme="minorHAnsi" w:eastAsiaTheme="minorHAnsi" w:hAnsiTheme="minorHAnsi" w:cstheme="minorHAnsi"/>
          <w:lang w:eastAsia="en-US" w:bidi="ar-SA"/>
        </w:rPr>
      </w:pPr>
    </w:p>
    <w:p w14:paraId="0AEE9FF1" w14:textId="77777777" w:rsidR="00327706" w:rsidRPr="00F809F7" w:rsidRDefault="00327706" w:rsidP="003440D8">
      <w:pPr>
        <w:pStyle w:val="BodyText"/>
        <w:rPr>
          <w:rFonts w:asciiTheme="minorHAnsi" w:eastAsiaTheme="minorHAnsi" w:hAnsiTheme="minorHAnsi" w:cstheme="minorHAnsi"/>
          <w:lang w:eastAsia="en-US" w:bidi="ar-SA"/>
        </w:rPr>
      </w:pPr>
      <w:r w:rsidRPr="00F809F7">
        <w:rPr>
          <w:rFonts w:asciiTheme="minorHAnsi" w:eastAsiaTheme="minorHAnsi" w:hAnsiTheme="minorHAnsi" w:cstheme="minorHAnsi"/>
          <w:lang w:eastAsia="en-US" w:bidi="ar-SA"/>
        </w:rPr>
        <w:t>Yours sincerely</w:t>
      </w:r>
    </w:p>
    <w:p w14:paraId="7F7A8A48" w14:textId="77777777" w:rsidR="00327706" w:rsidRPr="00F809F7" w:rsidRDefault="00327706" w:rsidP="003440D8">
      <w:pPr>
        <w:pStyle w:val="BodyText"/>
        <w:spacing w:before="9"/>
        <w:rPr>
          <w:rFonts w:asciiTheme="minorHAnsi" w:eastAsiaTheme="minorHAnsi" w:hAnsiTheme="minorHAnsi" w:cstheme="minorHAnsi"/>
          <w:lang w:eastAsia="en-US" w:bidi="ar-SA"/>
        </w:rPr>
      </w:pPr>
    </w:p>
    <w:p w14:paraId="1B17F308" w14:textId="77777777" w:rsidR="00327706" w:rsidRPr="00F809F7" w:rsidRDefault="00327706" w:rsidP="003440D8">
      <w:pPr>
        <w:pStyle w:val="Heading3"/>
        <w:numPr>
          <w:ilvl w:val="0"/>
          <w:numId w:val="0"/>
        </w:numPr>
        <w:spacing w:before="1"/>
        <w:ind w:hanging="160"/>
        <w:rPr>
          <w:rFonts w:asciiTheme="minorHAnsi" w:eastAsiaTheme="minorHAnsi" w:hAnsiTheme="minorHAnsi" w:cstheme="minorHAnsi"/>
          <w:b w:val="0"/>
          <w:color w:val="auto"/>
          <w:szCs w:val="22"/>
        </w:rPr>
      </w:pPr>
      <w:r w:rsidRPr="00F809F7">
        <w:rPr>
          <w:rFonts w:asciiTheme="minorHAnsi" w:eastAsiaTheme="minorHAnsi" w:hAnsiTheme="minorHAnsi" w:cstheme="minorHAnsi"/>
          <w:b w:val="0"/>
          <w:color w:val="auto"/>
          <w:szCs w:val="22"/>
        </w:rPr>
        <w:t>&lt;</w:t>
      </w:r>
      <w:r w:rsidRPr="00F809F7">
        <w:rPr>
          <w:rFonts w:asciiTheme="minorHAnsi" w:eastAsiaTheme="minorHAnsi" w:hAnsiTheme="minorHAnsi" w:cstheme="minorHAnsi"/>
          <w:b w:val="0"/>
          <w:color w:val="FF0000"/>
          <w:szCs w:val="22"/>
        </w:rPr>
        <w:t>Employer name</w:t>
      </w:r>
      <w:r w:rsidRPr="00F809F7">
        <w:rPr>
          <w:rFonts w:asciiTheme="minorHAnsi" w:eastAsiaTheme="minorHAnsi" w:hAnsiTheme="minorHAnsi" w:cstheme="minorHAnsi"/>
          <w:b w:val="0"/>
          <w:color w:val="auto"/>
          <w:szCs w:val="22"/>
        </w:rPr>
        <w:t>&gt;</w:t>
      </w:r>
    </w:p>
    <w:p w14:paraId="2B5D4482" w14:textId="77777777" w:rsidR="00604884" w:rsidRPr="00F809F7" w:rsidRDefault="00604884" w:rsidP="003440D8">
      <w:pPr>
        <w:widowControl w:val="0"/>
        <w:spacing w:after="240"/>
        <w:rPr>
          <w:rFonts w:asciiTheme="minorHAnsi" w:hAnsiTheme="minorHAnsi" w:cstheme="minorHAnsi"/>
          <w:b/>
          <w:spacing w:val="10"/>
          <w:szCs w:val="22"/>
        </w:rPr>
      </w:pPr>
    </w:p>
    <w:p w14:paraId="341A052C" w14:textId="77777777" w:rsidR="00604884" w:rsidRPr="00F809F7" w:rsidRDefault="00604884" w:rsidP="003440D8">
      <w:pPr>
        <w:spacing w:after="160" w:line="259" w:lineRule="auto"/>
        <w:rPr>
          <w:rFonts w:asciiTheme="minorHAnsi" w:hAnsiTheme="minorHAnsi" w:cstheme="minorHAnsi"/>
          <w:b/>
          <w:spacing w:val="10"/>
          <w:szCs w:val="22"/>
        </w:rPr>
      </w:pPr>
      <w:r w:rsidRPr="00F809F7">
        <w:rPr>
          <w:rFonts w:asciiTheme="minorHAnsi" w:hAnsiTheme="minorHAnsi" w:cstheme="minorHAnsi"/>
          <w:b/>
          <w:spacing w:val="10"/>
          <w:szCs w:val="22"/>
        </w:rPr>
        <w:br w:type="page"/>
      </w:r>
    </w:p>
    <w:p w14:paraId="1A3E388A" w14:textId="66123F3F" w:rsidR="00604884" w:rsidRPr="00F809F7" w:rsidRDefault="00604884" w:rsidP="003440D8">
      <w:pPr>
        <w:spacing w:after="160" w:line="259" w:lineRule="auto"/>
        <w:rPr>
          <w:rStyle w:val="Hyperlink"/>
          <w:rFonts w:asciiTheme="minorHAnsi" w:hAnsiTheme="minorHAnsi" w:cstheme="minorHAnsi"/>
          <w:b/>
          <w:color w:val="auto"/>
          <w:spacing w:val="10"/>
          <w:szCs w:val="22"/>
          <w:u w:val="none"/>
        </w:rPr>
      </w:pPr>
      <w:r w:rsidRPr="00F809F7">
        <w:rPr>
          <w:rFonts w:asciiTheme="minorHAnsi" w:hAnsiTheme="minorHAnsi" w:cstheme="minorHAnsi"/>
          <w:b/>
          <w:spacing w:val="10"/>
          <w:szCs w:val="22"/>
        </w:rPr>
        <w:lastRenderedPageBreak/>
        <w:t xml:space="preserve">Attachment </w:t>
      </w:r>
      <w:r w:rsidR="00742DF6" w:rsidRPr="00F809F7">
        <w:rPr>
          <w:rFonts w:asciiTheme="minorHAnsi" w:hAnsiTheme="minorHAnsi" w:cstheme="minorHAnsi"/>
          <w:b/>
          <w:spacing w:val="10"/>
          <w:szCs w:val="22"/>
        </w:rPr>
        <w:t>B</w:t>
      </w:r>
      <w:r w:rsidRPr="00F809F7">
        <w:rPr>
          <w:rFonts w:asciiTheme="minorHAnsi" w:hAnsiTheme="minorHAnsi" w:cstheme="minorHAnsi"/>
          <w:b/>
          <w:spacing w:val="10"/>
          <w:szCs w:val="22"/>
        </w:rPr>
        <w:t xml:space="preserve"> – Form of Public, Website, Social Media</w:t>
      </w:r>
      <w:r w:rsidRPr="00F809F7" w:rsidDel="004A4AE0">
        <w:rPr>
          <w:rFonts w:asciiTheme="minorHAnsi" w:hAnsiTheme="minorHAnsi" w:cstheme="minorHAnsi"/>
          <w:b/>
          <w:spacing w:val="10"/>
          <w:szCs w:val="22"/>
        </w:rPr>
        <w:t xml:space="preserve"> </w:t>
      </w:r>
      <w:r w:rsidRPr="00F809F7">
        <w:rPr>
          <w:rFonts w:asciiTheme="minorHAnsi" w:hAnsiTheme="minorHAnsi" w:cstheme="minorHAnsi"/>
          <w:b/>
          <w:spacing w:val="10"/>
          <w:szCs w:val="22"/>
        </w:rPr>
        <w:t>and Workplace Notice</w:t>
      </w:r>
    </w:p>
    <w:p w14:paraId="2E0AD190" w14:textId="77777777" w:rsidR="00327706" w:rsidRPr="00F809F7" w:rsidRDefault="00327706" w:rsidP="003440D8">
      <w:pPr>
        <w:widowControl w:val="0"/>
        <w:rPr>
          <w:rFonts w:asciiTheme="minorHAnsi" w:hAnsiTheme="minorHAnsi" w:cstheme="minorHAnsi"/>
          <w:szCs w:val="22"/>
        </w:rPr>
      </w:pPr>
      <w:r w:rsidRPr="00F809F7">
        <w:rPr>
          <w:rFonts w:asciiTheme="minorHAnsi" w:hAnsiTheme="minorHAnsi" w:cstheme="minorHAnsi"/>
          <w:szCs w:val="22"/>
        </w:rPr>
        <w:t>Crown Melbourne Limited and Burswood Resort (Management) Limited (</w:t>
      </w:r>
      <w:r w:rsidRPr="00F809F7">
        <w:rPr>
          <w:rFonts w:asciiTheme="minorHAnsi" w:hAnsiTheme="minorHAnsi" w:cstheme="minorHAnsi"/>
          <w:b/>
          <w:szCs w:val="22"/>
        </w:rPr>
        <w:t>Crown</w:t>
      </w:r>
      <w:r w:rsidRPr="00F809F7">
        <w:rPr>
          <w:rFonts w:asciiTheme="minorHAnsi" w:hAnsiTheme="minorHAnsi" w:cstheme="minorHAnsi"/>
          <w:szCs w:val="22"/>
        </w:rPr>
        <w:t xml:space="preserve">) recently undertook a review of their payroll systems and processes and determined that they contravened the </w:t>
      </w:r>
      <w:r w:rsidRPr="00F809F7">
        <w:rPr>
          <w:rFonts w:asciiTheme="minorHAnsi" w:hAnsiTheme="minorHAnsi" w:cstheme="minorHAnsi"/>
          <w:i/>
          <w:szCs w:val="22"/>
        </w:rPr>
        <w:t xml:space="preserve">Fair Work Act 2009 </w:t>
      </w:r>
      <w:r w:rsidRPr="00F809F7">
        <w:rPr>
          <w:rFonts w:asciiTheme="minorHAnsi" w:hAnsiTheme="minorHAnsi" w:cstheme="minorHAnsi"/>
          <w:szCs w:val="22"/>
        </w:rPr>
        <w:t>(Cth) by:</w:t>
      </w:r>
    </w:p>
    <w:p w14:paraId="70165947" w14:textId="77777777" w:rsidR="00327706" w:rsidRPr="00F809F7" w:rsidRDefault="00327706" w:rsidP="003440D8">
      <w:pPr>
        <w:pStyle w:val="ListParagraph"/>
        <w:widowControl w:val="0"/>
        <w:numPr>
          <w:ilvl w:val="0"/>
          <w:numId w:val="44"/>
        </w:numPr>
        <w:contextualSpacing w:val="0"/>
        <w:rPr>
          <w:rFonts w:asciiTheme="minorHAnsi" w:hAnsiTheme="minorHAnsi" w:cstheme="minorHAnsi"/>
          <w:sz w:val="22"/>
          <w:szCs w:val="22"/>
        </w:rPr>
      </w:pPr>
      <w:r w:rsidRPr="00F809F7">
        <w:rPr>
          <w:rFonts w:asciiTheme="minorHAnsi" w:hAnsiTheme="minorHAnsi" w:cstheme="minorHAnsi"/>
          <w:sz w:val="22"/>
          <w:szCs w:val="22"/>
        </w:rPr>
        <w:t xml:space="preserve">failing to identify the </w:t>
      </w:r>
      <w:r w:rsidRPr="00F809F7">
        <w:rPr>
          <w:rFonts w:asciiTheme="minorHAnsi" w:eastAsiaTheme="minorHAnsi" w:hAnsiTheme="minorHAnsi" w:cstheme="minorHAnsi"/>
          <w:iCs/>
          <w:sz w:val="22"/>
          <w:szCs w:val="22"/>
        </w:rPr>
        <w:t>correct instrument or classification which applied to some of its employees, and thereby underpaying those employees by failing to comply with its obligations under those instruments</w:t>
      </w:r>
      <w:r w:rsidRPr="00F809F7">
        <w:rPr>
          <w:rFonts w:asciiTheme="minorHAnsi" w:hAnsiTheme="minorHAnsi" w:cstheme="minorHAnsi"/>
          <w:sz w:val="22"/>
          <w:szCs w:val="22"/>
        </w:rPr>
        <w:t>;</w:t>
      </w:r>
    </w:p>
    <w:p w14:paraId="246BDC13" w14:textId="77777777" w:rsidR="00327706" w:rsidRPr="00F809F7" w:rsidRDefault="00327706" w:rsidP="003440D8">
      <w:pPr>
        <w:pStyle w:val="ListParagraph"/>
        <w:widowControl w:val="0"/>
        <w:numPr>
          <w:ilvl w:val="0"/>
          <w:numId w:val="44"/>
        </w:numPr>
        <w:contextualSpacing w:val="0"/>
        <w:rPr>
          <w:rFonts w:asciiTheme="minorHAnsi" w:hAnsiTheme="minorHAnsi" w:cstheme="minorHAnsi"/>
          <w:sz w:val="22"/>
          <w:szCs w:val="22"/>
        </w:rPr>
      </w:pPr>
      <w:r w:rsidRPr="00F809F7">
        <w:rPr>
          <w:rFonts w:asciiTheme="minorHAnsi" w:hAnsiTheme="minorHAnsi" w:cstheme="minorHAnsi"/>
          <w:sz w:val="22"/>
          <w:szCs w:val="22"/>
        </w:rPr>
        <w:t>paying annualised salaries that were not sufficient to meet underlying award obligations; and</w:t>
      </w:r>
    </w:p>
    <w:p w14:paraId="58E6924D" w14:textId="77777777" w:rsidR="00327706" w:rsidRPr="00F809F7" w:rsidRDefault="00327706" w:rsidP="003440D8">
      <w:pPr>
        <w:pStyle w:val="ListParagraph"/>
        <w:widowControl w:val="0"/>
        <w:numPr>
          <w:ilvl w:val="0"/>
          <w:numId w:val="44"/>
        </w:numPr>
        <w:contextualSpacing w:val="0"/>
        <w:rPr>
          <w:rFonts w:asciiTheme="minorHAnsi" w:hAnsiTheme="minorHAnsi" w:cstheme="minorHAnsi"/>
          <w:sz w:val="22"/>
          <w:szCs w:val="22"/>
        </w:rPr>
      </w:pPr>
      <w:r w:rsidRPr="00F809F7">
        <w:rPr>
          <w:rFonts w:asciiTheme="minorHAnsi" w:hAnsiTheme="minorHAnsi" w:cstheme="minorHAnsi"/>
          <w:sz w:val="22"/>
          <w:szCs w:val="22"/>
        </w:rPr>
        <w:t>failing to keep all employee records it was legally obligated to keep.</w:t>
      </w:r>
    </w:p>
    <w:p w14:paraId="2087862A" w14:textId="77777777" w:rsidR="00327706" w:rsidRPr="00F809F7" w:rsidRDefault="00327706" w:rsidP="003440D8">
      <w:pPr>
        <w:widowControl w:val="0"/>
        <w:rPr>
          <w:rFonts w:asciiTheme="minorHAnsi" w:hAnsiTheme="minorHAnsi" w:cstheme="minorHAnsi"/>
          <w:szCs w:val="22"/>
        </w:rPr>
      </w:pPr>
    </w:p>
    <w:p w14:paraId="0A32CC35" w14:textId="77777777" w:rsidR="00327706" w:rsidRPr="00F809F7" w:rsidRDefault="00327706" w:rsidP="003440D8">
      <w:pPr>
        <w:widowControl w:val="0"/>
        <w:rPr>
          <w:rFonts w:asciiTheme="minorHAnsi" w:hAnsiTheme="minorHAnsi" w:cstheme="minorHAnsi"/>
          <w:szCs w:val="22"/>
        </w:rPr>
      </w:pPr>
      <w:r w:rsidRPr="00F809F7">
        <w:rPr>
          <w:rFonts w:asciiTheme="minorHAnsi" w:hAnsiTheme="minorHAnsi" w:cstheme="minorHAnsi"/>
          <w:szCs w:val="22"/>
        </w:rPr>
        <w:t>Crown has formally admitted to the Fair Work Ombudsman (</w:t>
      </w:r>
      <w:r w:rsidRPr="00F809F7">
        <w:rPr>
          <w:rFonts w:asciiTheme="minorHAnsi" w:hAnsiTheme="minorHAnsi" w:cstheme="minorHAnsi"/>
          <w:b/>
          <w:szCs w:val="22"/>
        </w:rPr>
        <w:t>FWO</w:t>
      </w:r>
      <w:r w:rsidRPr="00F809F7">
        <w:rPr>
          <w:rFonts w:asciiTheme="minorHAnsi" w:hAnsiTheme="minorHAnsi" w:cstheme="minorHAnsi"/>
          <w:szCs w:val="22"/>
        </w:rPr>
        <w:t>) that contraventions of Agreements had occurred and consequently a number of employees had been underpaid.</w:t>
      </w:r>
    </w:p>
    <w:p w14:paraId="59D0C3A7" w14:textId="77777777" w:rsidR="00327706" w:rsidRPr="00F809F7" w:rsidRDefault="00327706" w:rsidP="003440D8">
      <w:pPr>
        <w:widowControl w:val="0"/>
        <w:rPr>
          <w:rFonts w:asciiTheme="minorHAnsi" w:hAnsiTheme="minorHAnsi" w:cstheme="minorHAnsi"/>
          <w:szCs w:val="22"/>
        </w:rPr>
      </w:pPr>
    </w:p>
    <w:p w14:paraId="38EEB290" w14:textId="77777777" w:rsidR="00327706" w:rsidRPr="00F809F7" w:rsidRDefault="00327706" w:rsidP="003440D8">
      <w:pPr>
        <w:widowControl w:val="0"/>
        <w:rPr>
          <w:rFonts w:asciiTheme="minorHAnsi" w:hAnsiTheme="minorHAnsi" w:cstheme="minorHAnsi"/>
          <w:szCs w:val="22"/>
        </w:rPr>
      </w:pPr>
      <w:r w:rsidRPr="00F809F7">
        <w:rPr>
          <w:rFonts w:asciiTheme="minorHAnsi" w:hAnsiTheme="minorHAnsi" w:cstheme="minorHAnsi"/>
          <w:szCs w:val="22"/>
        </w:rPr>
        <w:t xml:space="preserve">Crown has now entered into an Enforceable Undertaking with the FWO to ensure its ongoing compliance with Commonwealth workplace laws. </w:t>
      </w:r>
    </w:p>
    <w:p w14:paraId="3845106F" w14:textId="77777777" w:rsidR="00327706" w:rsidRPr="00F809F7" w:rsidRDefault="00327706" w:rsidP="003440D8">
      <w:pPr>
        <w:widowControl w:val="0"/>
        <w:rPr>
          <w:rFonts w:asciiTheme="minorHAnsi" w:hAnsiTheme="minorHAnsi" w:cstheme="minorHAnsi"/>
          <w:szCs w:val="22"/>
        </w:rPr>
      </w:pPr>
    </w:p>
    <w:p w14:paraId="70ADB3C1" w14:textId="389A4C2B" w:rsidR="00327706" w:rsidRPr="00F809F7" w:rsidRDefault="00327706" w:rsidP="003440D8">
      <w:pPr>
        <w:widowControl w:val="0"/>
        <w:rPr>
          <w:rFonts w:asciiTheme="minorHAnsi" w:hAnsiTheme="minorHAnsi" w:cstheme="minorHAnsi"/>
          <w:szCs w:val="22"/>
        </w:rPr>
      </w:pPr>
      <w:r w:rsidRPr="00F809F7">
        <w:rPr>
          <w:rFonts w:asciiTheme="minorHAnsi" w:hAnsiTheme="minorHAnsi"/>
        </w:rPr>
        <w:t>Crown sincerely regrets these matters have occurred and will</w:t>
      </w:r>
      <w:r w:rsidRPr="00F809F7">
        <w:rPr>
          <w:rFonts w:asciiTheme="minorHAnsi" w:hAnsiTheme="minorHAnsi" w:cstheme="minorHAnsi"/>
          <w:szCs w:val="22"/>
        </w:rPr>
        <w:t xml:space="preserve">, as a result of the Enforceable Undertaking, commit to undertake a number of activities to ensure its ongoing compliance, such as conducting two independent audits and formally apologising to individual employees. </w:t>
      </w:r>
    </w:p>
    <w:p w14:paraId="52D5E77A" w14:textId="77777777" w:rsidR="00327706" w:rsidRPr="00F809F7" w:rsidRDefault="00327706" w:rsidP="003440D8">
      <w:pPr>
        <w:widowControl w:val="0"/>
        <w:rPr>
          <w:rFonts w:asciiTheme="minorHAnsi" w:hAnsiTheme="minorHAnsi" w:cstheme="minorHAnsi"/>
          <w:szCs w:val="22"/>
        </w:rPr>
      </w:pPr>
    </w:p>
    <w:p w14:paraId="731E109A" w14:textId="77777777" w:rsidR="00327706" w:rsidRPr="00F809F7" w:rsidRDefault="00327706" w:rsidP="003440D8">
      <w:pPr>
        <w:widowControl w:val="0"/>
        <w:rPr>
          <w:rFonts w:asciiTheme="minorHAnsi" w:hAnsiTheme="minorHAnsi" w:cstheme="minorHAnsi"/>
          <w:szCs w:val="22"/>
        </w:rPr>
      </w:pPr>
      <w:r w:rsidRPr="00F809F7">
        <w:rPr>
          <w:rFonts w:asciiTheme="minorHAnsi" w:hAnsiTheme="minorHAnsi" w:cstheme="minorHAnsi"/>
          <w:szCs w:val="22"/>
        </w:rPr>
        <w:t>If you worked for Crown during the period of 1 July 2014 to 30 June 2020 and have queries or questions relating to your employment, please contact either:</w:t>
      </w:r>
    </w:p>
    <w:p w14:paraId="636FE99E" w14:textId="77777777" w:rsidR="00327706" w:rsidRPr="00F809F7" w:rsidRDefault="00327706" w:rsidP="003440D8">
      <w:pPr>
        <w:widowControl w:val="0"/>
        <w:rPr>
          <w:rFonts w:asciiTheme="minorHAnsi" w:hAnsiTheme="minorHAnsi" w:cstheme="minorHAnsi"/>
          <w:szCs w:val="22"/>
        </w:rPr>
      </w:pPr>
    </w:p>
    <w:p w14:paraId="57622E09" w14:textId="15698645" w:rsidR="00327706" w:rsidRPr="00F809F7" w:rsidRDefault="00327706" w:rsidP="003440D8">
      <w:pPr>
        <w:pStyle w:val="BodyText"/>
        <w:numPr>
          <w:ilvl w:val="0"/>
          <w:numId w:val="9"/>
        </w:numPr>
        <w:rPr>
          <w:rFonts w:asciiTheme="minorHAnsi" w:hAnsiTheme="minorHAnsi" w:cstheme="minorHAnsi"/>
        </w:rPr>
      </w:pPr>
      <w:r w:rsidRPr="00F809F7">
        <w:rPr>
          <w:rFonts w:asciiTheme="minorHAnsi" w:hAnsiTheme="minorHAnsi" w:cstheme="minorHAnsi"/>
        </w:rPr>
        <w:t xml:space="preserve">a hotline established by Crown for all current and former employees to access. The hotline can be contacted on </w:t>
      </w:r>
      <w:r w:rsidR="00022C95" w:rsidRPr="00F809F7">
        <w:rPr>
          <w:rFonts w:asciiTheme="minorHAnsi" w:hAnsiTheme="minorHAnsi" w:cstheme="minorHAnsi"/>
        </w:rPr>
        <w:t>1800 810 868</w:t>
      </w:r>
      <w:r w:rsidR="008868D7">
        <w:rPr>
          <w:rFonts w:asciiTheme="minorHAnsi" w:hAnsiTheme="minorHAnsi" w:cstheme="minorHAnsi"/>
        </w:rPr>
        <w:t xml:space="preserve"> </w:t>
      </w:r>
      <w:r w:rsidRPr="00F809F7">
        <w:rPr>
          <w:rFonts w:asciiTheme="minorHAnsi" w:hAnsiTheme="minorHAnsi" w:cstheme="minorHAnsi"/>
        </w:rPr>
        <w:t xml:space="preserve">or at </w:t>
      </w:r>
      <w:hyperlink r:id="rId24" w:history="1">
        <w:r w:rsidR="00022C95" w:rsidRPr="00F809F7">
          <w:rPr>
            <w:rStyle w:val="Hyperlink"/>
            <w:rFonts w:asciiTheme="minorHAnsi" w:hAnsiTheme="minorHAnsi" w:cstheme="minorHAnsi"/>
          </w:rPr>
          <w:t>pc.support@crownresorts.com.au</w:t>
        </w:r>
      </w:hyperlink>
      <w:r w:rsidR="00022C95" w:rsidRPr="00F809F7">
        <w:rPr>
          <w:rFonts w:asciiTheme="minorHAnsi" w:hAnsiTheme="minorHAnsi" w:cstheme="minorHAnsi"/>
        </w:rPr>
        <w:t xml:space="preserve"> </w:t>
      </w:r>
      <w:r w:rsidRPr="00F809F7">
        <w:rPr>
          <w:rFonts w:asciiTheme="minorHAnsi" w:hAnsiTheme="minorHAnsi" w:cstheme="minorHAnsi"/>
        </w:rPr>
        <w:t xml:space="preserve">and, if required, on a confidential basis; or </w:t>
      </w:r>
    </w:p>
    <w:p w14:paraId="0EB0D87F" w14:textId="77777777" w:rsidR="00241EEC" w:rsidRPr="00F809F7" w:rsidRDefault="00241EEC" w:rsidP="003440D8">
      <w:pPr>
        <w:pStyle w:val="BodyText"/>
        <w:rPr>
          <w:rFonts w:asciiTheme="minorHAnsi" w:hAnsiTheme="minorHAnsi" w:cstheme="minorHAnsi"/>
        </w:rPr>
      </w:pPr>
    </w:p>
    <w:p w14:paraId="6C8CEEBA" w14:textId="12AB95F9" w:rsidR="00327706" w:rsidRPr="00F809F7" w:rsidRDefault="00327706" w:rsidP="003440D8">
      <w:pPr>
        <w:pStyle w:val="ListParagraph"/>
        <w:widowControl w:val="0"/>
        <w:numPr>
          <w:ilvl w:val="0"/>
          <w:numId w:val="9"/>
        </w:numPr>
        <w:contextualSpacing w:val="0"/>
        <w:rPr>
          <w:rFonts w:asciiTheme="minorHAnsi" w:hAnsiTheme="minorHAnsi" w:cstheme="minorHAnsi"/>
          <w:sz w:val="22"/>
          <w:szCs w:val="22"/>
        </w:rPr>
      </w:pPr>
      <w:r w:rsidRPr="00F809F7">
        <w:rPr>
          <w:rFonts w:asciiTheme="minorHAnsi" w:hAnsiTheme="minorHAnsi" w:cstheme="minorHAnsi"/>
          <w:sz w:val="22"/>
          <w:szCs w:val="22"/>
        </w:rPr>
        <w:t>a hotline established by the United Workers Union for current and former employees of Crown who have questions or concerns relating to this and other employment issues. You can contact the United Workers Union’s hotline on</w:t>
      </w:r>
      <w:r w:rsidR="00241EEC" w:rsidRPr="00F809F7">
        <w:rPr>
          <w:rFonts w:asciiTheme="minorHAnsi" w:hAnsiTheme="minorHAnsi" w:cstheme="minorHAnsi"/>
          <w:sz w:val="22"/>
          <w:szCs w:val="22"/>
        </w:rPr>
        <w:t>:</w:t>
      </w:r>
      <w:r w:rsidRPr="00F809F7">
        <w:rPr>
          <w:rFonts w:asciiTheme="minorHAnsi" w:hAnsiTheme="minorHAnsi" w:cstheme="minorHAnsi"/>
          <w:sz w:val="22"/>
          <w:szCs w:val="22"/>
        </w:rPr>
        <w:t xml:space="preserve"> </w:t>
      </w:r>
      <w:r w:rsidR="00241EEC" w:rsidRPr="00F809F7" w:rsidDel="00241EEC">
        <w:rPr>
          <w:rFonts w:asciiTheme="minorHAnsi" w:hAnsiTheme="minorHAnsi" w:cstheme="minorHAnsi"/>
          <w:color w:val="FF0000"/>
          <w:sz w:val="22"/>
          <w:szCs w:val="22"/>
        </w:rPr>
        <w:t xml:space="preserve">    </w:t>
      </w:r>
    </w:p>
    <w:p w14:paraId="718309F1" w14:textId="77777777" w:rsidR="00241EEC" w:rsidRPr="00F809F7" w:rsidRDefault="00241EEC" w:rsidP="003440D8">
      <w:pPr>
        <w:pStyle w:val="ListParagraph"/>
        <w:widowControl w:val="0"/>
        <w:ind w:left="360"/>
        <w:contextualSpacing w:val="0"/>
        <w:rPr>
          <w:rFonts w:asciiTheme="minorHAnsi" w:hAnsiTheme="minorHAnsi" w:cstheme="minorHAnsi"/>
          <w:sz w:val="22"/>
          <w:szCs w:val="22"/>
        </w:rPr>
      </w:pPr>
    </w:p>
    <w:p w14:paraId="093995A8" w14:textId="77777777" w:rsidR="003440D8" w:rsidRPr="00F809F7" w:rsidRDefault="00241EEC" w:rsidP="003440D8">
      <w:pPr>
        <w:ind w:left="360"/>
        <w:rPr>
          <w:rStyle w:val="Hyperlink"/>
          <w:rFonts w:asciiTheme="minorHAnsi" w:hAnsiTheme="minorHAnsi" w:cstheme="minorHAnsi"/>
          <w:szCs w:val="22"/>
        </w:rPr>
      </w:pPr>
      <w:r w:rsidRPr="00F809F7">
        <w:rPr>
          <w:rFonts w:asciiTheme="minorHAnsi" w:hAnsiTheme="minorHAnsi" w:cstheme="minorHAnsi"/>
          <w:spacing w:val="15"/>
          <w:szCs w:val="22"/>
        </w:rPr>
        <w:t>VIC – </w:t>
      </w:r>
      <w:hyperlink r:id="rId25" w:history="1">
        <w:r w:rsidRPr="00F809F7">
          <w:rPr>
            <w:rStyle w:val="Hyperlink"/>
            <w:rFonts w:asciiTheme="minorHAnsi" w:hAnsiTheme="minorHAnsi" w:cstheme="minorHAnsi"/>
            <w:color w:val="auto"/>
            <w:spacing w:val="15"/>
            <w:szCs w:val="22"/>
            <w:bdr w:val="none" w:sz="0" w:space="0" w:color="auto" w:frame="1"/>
          </w:rPr>
          <w:t>(03) 8627 6200</w:t>
        </w:r>
      </w:hyperlink>
      <w:r w:rsidRPr="00F809F7">
        <w:rPr>
          <w:rFonts w:asciiTheme="minorHAnsi" w:hAnsiTheme="minorHAnsi" w:cstheme="minorHAnsi"/>
          <w:szCs w:val="22"/>
        </w:rPr>
        <w:t xml:space="preserve"> or </w:t>
      </w:r>
      <w:hyperlink r:id="rId26" w:history="1">
        <w:r w:rsidRPr="00F809F7">
          <w:rPr>
            <w:rStyle w:val="Hyperlink"/>
            <w:rFonts w:asciiTheme="minorHAnsi" w:hAnsiTheme="minorHAnsi" w:cstheme="minorHAnsi"/>
            <w:szCs w:val="22"/>
          </w:rPr>
          <w:t>vic@unitedworkers.org.au</w:t>
        </w:r>
      </w:hyperlink>
      <w:r w:rsidRPr="00F809F7">
        <w:rPr>
          <w:rFonts w:asciiTheme="minorHAnsi" w:hAnsiTheme="minorHAnsi" w:cstheme="minorHAnsi"/>
          <w:color w:val="5D5D5D"/>
          <w:spacing w:val="15"/>
          <w:szCs w:val="22"/>
        </w:rPr>
        <w:br/>
      </w:r>
      <w:r w:rsidRPr="00F809F7">
        <w:rPr>
          <w:rFonts w:asciiTheme="minorHAnsi" w:hAnsiTheme="minorHAnsi" w:cstheme="minorHAnsi"/>
          <w:spacing w:val="15"/>
          <w:szCs w:val="22"/>
        </w:rPr>
        <w:t>WA – </w:t>
      </w:r>
      <w:hyperlink r:id="rId27" w:history="1">
        <w:r w:rsidRPr="00F809F7">
          <w:rPr>
            <w:rStyle w:val="Hyperlink"/>
            <w:rFonts w:asciiTheme="minorHAnsi" w:hAnsiTheme="minorHAnsi" w:cstheme="minorHAnsi"/>
            <w:color w:val="auto"/>
            <w:spacing w:val="15"/>
            <w:szCs w:val="22"/>
            <w:bdr w:val="none" w:sz="0" w:space="0" w:color="auto" w:frame="1"/>
          </w:rPr>
          <w:t>1800 199 890</w:t>
        </w:r>
      </w:hyperlink>
      <w:r w:rsidRPr="00F809F7">
        <w:rPr>
          <w:rFonts w:asciiTheme="minorHAnsi" w:hAnsiTheme="minorHAnsi" w:cstheme="minorHAnsi"/>
          <w:szCs w:val="22"/>
        </w:rPr>
        <w:t xml:space="preserve"> or </w:t>
      </w:r>
      <w:hyperlink r:id="rId28" w:history="1">
        <w:r w:rsidRPr="00F809F7">
          <w:rPr>
            <w:rStyle w:val="Hyperlink"/>
            <w:rFonts w:asciiTheme="minorHAnsi" w:hAnsiTheme="minorHAnsi" w:cstheme="minorHAnsi"/>
            <w:szCs w:val="22"/>
          </w:rPr>
          <w:t>wa@unitedworkers.org.au</w:t>
        </w:r>
      </w:hyperlink>
    </w:p>
    <w:p w14:paraId="085A5ACA" w14:textId="77777777" w:rsidR="00241EEC" w:rsidRPr="00F809F7" w:rsidRDefault="00241EEC" w:rsidP="003440D8">
      <w:pPr>
        <w:pStyle w:val="ListParagraph"/>
        <w:widowControl w:val="0"/>
        <w:ind w:left="360"/>
        <w:contextualSpacing w:val="0"/>
        <w:rPr>
          <w:rFonts w:asciiTheme="minorHAnsi" w:hAnsiTheme="minorHAnsi" w:cstheme="minorHAnsi"/>
          <w:sz w:val="22"/>
          <w:szCs w:val="22"/>
        </w:rPr>
      </w:pPr>
    </w:p>
    <w:p w14:paraId="5F1645BB" w14:textId="5BA5327E" w:rsidR="00327706" w:rsidRPr="00195694" w:rsidRDefault="00327706" w:rsidP="003440D8">
      <w:pPr>
        <w:widowControl w:val="0"/>
        <w:rPr>
          <w:rFonts w:asciiTheme="minorHAnsi" w:hAnsiTheme="minorHAnsi" w:cstheme="minorHAnsi"/>
          <w:szCs w:val="22"/>
        </w:rPr>
      </w:pPr>
      <w:r w:rsidRPr="00F809F7">
        <w:rPr>
          <w:rFonts w:asciiTheme="minorHAnsi" w:hAnsiTheme="minorHAnsi" w:cstheme="minorHAnsi"/>
          <w:szCs w:val="22"/>
        </w:rPr>
        <w:t xml:space="preserve">Alternatively, anyone can contact the FWO via </w:t>
      </w:r>
      <w:hyperlink r:id="rId29" w:history="1">
        <w:r w:rsidR="00703C3D" w:rsidRPr="00F809F7">
          <w:rPr>
            <w:rStyle w:val="Hyperlink"/>
            <w:rFonts w:asciiTheme="minorHAnsi" w:hAnsiTheme="minorHAnsi" w:cstheme="minorHAnsi"/>
            <w:szCs w:val="22"/>
          </w:rPr>
          <w:t>http://www.fairwork.gov.au</w:t>
        </w:r>
      </w:hyperlink>
      <w:r w:rsidRPr="00F809F7">
        <w:rPr>
          <w:rFonts w:asciiTheme="minorHAnsi" w:hAnsiTheme="minorHAnsi" w:cstheme="minorHAnsi"/>
          <w:szCs w:val="22"/>
        </w:rPr>
        <w:t xml:space="preserve"> or on 13 13 94.</w:t>
      </w:r>
    </w:p>
    <w:p w14:paraId="600BD52E" w14:textId="77777777" w:rsidR="00604884" w:rsidRPr="00195694" w:rsidRDefault="00604884" w:rsidP="00604884">
      <w:pPr>
        <w:widowControl w:val="0"/>
        <w:jc w:val="both"/>
        <w:rPr>
          <w:rFonts w:asciiTheme="minorHAnsi" w:hAnsiTheme="minorHAnsi" w:cstheme="minorHAnsi"/>
          <w:szCs w:val="22"/>
        </w:rPr>
      </w:pPr>
    </w:p>
    <w:p w14:paraId="67BDB2C5" w14:textId="2E4B48DE" w:rsidR="00A3003D" w:rsidRPr="00A3003D" w:rsidRDefault="00F809F7" w:rsidP="00F809F7">
      <w:pPr>
        <w:tabs>
          <w:tab w:val="left" w:pos="2570"/>
        </w:tabs>
        <w:rPr>
          <w:rFonts w:cs="Arial"/>
          <w:szCs w:val="22"/>
        </w:rPr>
      </w:pPr>
      <w:r>
        <w:rPr>
          <w:rFonts w:cs="Arial"/>
          <w:szCs w:val="22"/>
        </w:rPr>
        <w:tab/>
      </w:r>
    </w:p>
    <w:sectPr w:rsidR="00A3003D" w:rsidRPr="00A3003D" w:rsidSect="00A73433">
      <w:pgSz w:w="11906" w:h="16838" w:code="9"/>
      <w:pgMar w:top="1440" w:right="1440" w:bottom="1440" w:left="1440" w:header="28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7E541" w14:textId="77777777" w:rsidR="00CD3ACF" w:rsidRDefault="00CD3ACF">
      <w:r>
        <w:separator/>
      </w:r>
    </w:p>
  </w:endnote>
  <w:endnote w:type="continuationSeparator" w:id="0">
    <w:p w14:paraId="15CC1F3C" w14:textId="77777777" w:rsidR="00CD3ACF" w:rsidRDefault="00CD3ACF">
      <w:r>
        <w:continuationSeparator/>
      </w:r>
    </w:p>
  </w:endnote>
  <w:endnote w:type="continuationNotice" w:id="1">
    <w:p w14:paraId="1CD5E28D" w14:textId="77777777" w:rsidR="00CD3ACF" w:rsidRDefault="00CD3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92B4" w14:textId="0EFE792B" w:rsidR="00F809F7" w:rsidRDefault="00010FF9" w:rsidP="007F4849">
    <w:pPr>
      <w:pStyle w:val="Footer"/>
    </w:pPr>
    <w:r>
      <w:fldChar w:fldCharType="begin"/>
    </w:r>
    <w:r>
      <w:instrText xml:space="preserve"> DOCVARIABLE RBRO_EASYID_VALUE \* MERGEFORMAT </w:instrText>
    </w:r>
    <w:r>
      <w:fldChar w:fldCharType="separate"/>
    </w:r>
    <w:r w:rsidR="007F4849" w:rsidRPr="007F4849">
      <w:rPr>
        <w:rStyle w:val="EasyID"/>
      </w:rPr>
      <w:t>LEGAL_914991.1</w:t>
    </w:r>
    <w:r>
      <w:rPr>
        <w:rStyle w:val="Easy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441B" w14:textId="12FBAEB4" w:rsidR="00B5767D" w:rsidRPr="002C203F" w:rsidRDefault="007F4849" w:rsidP="007F4849">
    <w:pPr>
      <w:pStyle w:val="Footer"/>
      <w:tabs>
        <w:tab w:val="clear" w:pos="8306"/>
        <w:tab w:val="right" w:pos="8931"/>
      </w:tabs>
      <w:rPr>
        <w:sz w:val="16"/>
        <w:szCs w:val="16"/>
      </w:rPr>
    </w:pPr>
    <w:r>
      <w:rPr>
        <w:sz w:val="16"/>
        <w:szCs w:val="16"/>
      </w:rPr>
      <w:fldChar w:fldCharType="begin"/>
    </w:r>
    <w:r>
      <w:rPr>
        <w:sz w:val="16"/>
        <w:szCs w:val="16"/>
      </w:rPr>
      <w:instrText xml:space="preserve"> DOCVARIABLE RBRO_EASYID_VALUE \* MERGEFORMAT </w:instrText>
    </w:r>
    <w:r>
      <w:rPr>
        <w:sz w:val="16"/>
        <w:szCs w:val="16"/>
      </w:rPr>
      <w:fldChar w:fldCharType="separate"/>
    </w:r>
    <w:r w:rsidRPr="007F4849">
      <w:rPr>
        <w:rStyle w:val="EasyID"/>
      </w:rPr>
      <w:t>LEGAL_914991.1</w:t>
    </w:r>
    <w:r>
      <w:rPr>
        <w:sz w:val="16"/>
        <w:szCs w:val="16"/>
      </w:rPr>
      <w:fldChar w:fldCharType="end"/>
    </w:r>
    <w:r w:rsidR="004368D2">
      <w:rPr>
        <w:noProof/>
        <w:sz w:val="16"/>
        <w:szCs w:val="16"/>
      </w:rPr>
      <mc:AlternateContent>
        <mc:Choice Requires="wps">
          <w:drawing>
            <wp:anchor distT="0" distB="0" distL="114300" distR="114300" simplePos="0" relativeHeight="251706368" behindDoc="0" locked="0" layoutInCell="1" allowOverlap="1" wp14:anchorId="6CAF3A08" wp14:editId="6EF78FD1">
              <wp:simplePos x="0" y="0"/>
              <wp:positionH relativeFrom="column">
                <wp:posOffset>-148442</wp:posOffset>
              </wp:positionH>
              <wp:positionV relativeFrom="paragraph">
                <wp:posOffset>-77025</wp:posOffset>
              </wp:positionV>
              <wp:extent cx="1086593" cy="285008"/>
              <wp:effectExtent l="0" t="0" r="18415" b="20320"/>
              <wp:wrapNone/>
              <wp:docPr id="10" name="Rectangle 10"/>
              <wp:cNvGraphicFramePr/>
              <a:graphic xmlns:a="http://schemas.openxmlformats.org/drawingml/2006/main">
                <a:graphicData uri="http://schemas.microsoft.com/office/word/2010/wordprocessingShape">
                  <wps:wsp>
                    <wps:cNvSpPr/>
                    <wps:spPr>
                      <a:xfrm>
                        <a:off x="0" y="0"/>
                        <a:ext cx="1086593" cy="28500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F30BC4" id="Rectangle 10" o:spid="_x0000_s1026" style="position:absolute;margin-left:-11.7pt;margin-top:-6.05pt;width:85.55pt;height:22.4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" fillcolor="white [3212]" strokecolor="white [3212]"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C5AB" w14:textId="73E6F337" w:rsidR="00F809F7" w:rsidRDefault="00010FF9" w:rsidP="007F4849">
    <w:pPr>
      <w:pStyle w:val="Footer"/>
    </w:pPr>
    <w:r>
      <w:fldChar w:fldCharType="begin"/>
    </w:r>
    <w:r>
      <w:instrText xml:space="preserve"> DOCVARIABLE RBRO_EASYID_VALUE \* MERGEFORMAT </w:instrText>
    </w:r>
    <w:r>
      <w:fldChar w:fldCharType="separate"/>
    </w:r>
    <w:r w:rsidR="007F4849" w:rsidRPr="007F4849">
      <w:rPr>
        <w:rStyle w:val="EasyID"/>
      </w:rPr>
      <w:t>LEGAL_914991.1</w:t>
    </w:r>
    <w:r>
      <w:rPr>
        <w:rStyle w:val="EasyID"/>
      </w:rPr>
      <w:fldChar w:fldCharType="end"/>
    </w:r>
    <w:r w:rsidR="004368D2">
      <w:rPr>
        <w:noProof/>
      </w:rPr>
      <mc:AlternateContent>
        <mc:Choice Requires="wps">
          <w:drawing>
            <wp:anchor distT="0" distB="0" distL="114300" distR="114300" simplePos="0" relativeHeight="251705344" behindDoc="0" locked="0" layoutInCell="1" allowOverlap="1" wp14:anchorId="2C044F76" wp14:editId="43A0BCCA">
              <wp:simplePos x="0" y="0"/>
              <wp:positionH relativeFrom="column">
                <wp:posOffset>-136566</wp:posOffset>
              </wp:positionH>
              <wp:positionV relativeFrom="paragraph">
                <wp:posOffset>-71087</wp:posOffset>
              </wp:positionV>
              <wp:extent cx="1062841" cy="267195"/>
              <wp:effectExtent l="0" t="0" r="23495" b="19050"/>
              <wp:wrapNone/>
              <wp:docPr id="9" name="Rectangle 9"/>
              <wp:cNvGraphicFramePr/>
              <a:graphic xmlns:a="http://schemas.openxmlformats.org/drawingml/2006/main">
                <a:graphicData uri="http://schemas.microsoft.com/office/word/2010/wordprocessingShape">
                  <wps:wsp>
                    <wps:cNvSpPr/>
                    <wps:spPr>
                      <a:xfrm>
                        <a:off x="0" y="0"/>
                        <a:ext cx="1062841" cy="26719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704A66" id="Rectangle 9" o:spid="_x0000_s1026" style="position:absolute;margin-left:-10.75pt;margin-top:-5.6pt;width:83.7pt;height:2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" fillcolor="white [3212]"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9AAC0" w14:textId="77777777" w:rsidR="00CD3ACF" w:rsidRDefault="00CD3ACF">
      <w:r>
        <w:separator/>
      </w:r>
    </w:p>
  </w:footnote>
  <w:footnote w:type="continuationSeparator" w:id="0">
    <w:p w14:paraId="115C3FAE" w14:textId="77777777" w:rsidR="00CD3ACF" w:rsidRDefault="00CD3ACF">
      <w:r>
        <w:continuationSeparator/>
      </w:r>
    </w:p>
  </w:footnote>
  <w:footnote w:type="continuationNotice" w:id="1">
    <w:p w14:paraId="77F60692" w14:textId="77777777" w:rsidR="00CD3ACF" w:rsidRDefault="00CD3A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5E00" w14:textId="77777777" w:rsidR="00010FF9" w:rsidRDefault="00010F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0D38" w14:textId="77777777" w:rsidR="00010FF9" w:rsidRDefault="00010F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3323" w14:textId="0B92FB86" w:rsidR="00587331" w:rsidRPr="006615E0" w:rsidRDefault="00A3003D" w:rsidP="002C23C8">
    <w:pPr>
      <w:tabs>
        <w:tab w:val="center" w:pos="4820"/>
        <w:tab w:val="right" w:pos="9639"/>
      </w:tabs>
      <w:ind w:left="-851"/>
      <w:rPr>
        <w:rFonts w:cs="HelveticaNeue-Light"/>
        <w:color w:val="000000"/>
        <w:sz w:val="32"/>
        <w:szCs w:val="44"/>
      </w:rPr>
    </w:pPr>
    <w:r>
      <w:rPr>
        <w:noProof/>
        <w:lang w:eastAsia="en-AU"/>
      </w:rPr>
      <mc:AlternateContent>
        <mc:Choice Requires="wps">
          <w:drawing>
            <wp:anchor distT="0" distB="0" distL="114300" distR="114300" simplePos="0" relativeHeight="251691957" behindDoc="0" locked="0" layoutInCell="0" allowOverlap="1" wp14:anchorId="129E5C0C" wp14:editId="04A92199">
              <wp:simplePos x="0" y="0"/>
              <wp:positionH relativeFrom="page">
                <wp:align>center</wp:align>
              </wp:positionH>
              <wp:positionV relativeFrom="page">
                <wp:align>top</wp:align>
              </wp:positionV>
              <wp:extent cx="7772400" cy="442595"/>
              <wp:effectExtent l="0" t="0" r="0" b="14605"/>
              <wp:wrapNone/>
              <wp:docPr id="21" name="Text Box 21" descr="{&quot;HashCode&quot;:859454290,&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5C391A" w14:textId="77C109AE" w:rsidR="00A3003D" w:rsidRPr="00B01942" w:rsidRDefault="00A3003D" w:rsidP="00B01942">
                          <w:pPr>
                            <w:jc w:val="center"/>
                            <w:rPr>
                              <w:rFonts w:cs="Arial"/>
                              <w:color w:val="FF0000"/>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29E5C0C" id="_x0000_t202" coordsize="21600,21600" o:spt="202" path="m,l,21600r21600,l21600,xe">
              <v:stroke joinstyle="miter"/>
              <v:path gradientshapeok="t" o:connecttype="rect"/>
            </v:shapetype>
            <v:shape id="Text Box 21" o:spid="_x0000_s1026" type="#_x0000_t202" alt="{&quot;HashCode&quot;:859454290,&quot;Height&quot;:9999999.0,&quot;Width&quot;:9999999.0,&quot;Placement&quot;:&quot;Header&quot;,&quot;Index&quot;:&quot;FirstPage&quot;,&quot;Section&quot;:1,&quot;Top&quot;:0.0,&quot;Left&quot;:0.0}" style="position:absolute;left:0;text-align:left;margin-left:0;margin-top:0;width:612pt;height:34.85pt;z-index:251691957;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435C391A" w14:textId="77C109AE" w:rsidR="00A3003D" w:rsidRPr="00B01942" w:rsidRDefault="00A3003D" w:rsidP="00B01942">
                    <w:pPr>
                      <w:jc w:val="center"/>
                      <w:rPr>
                        <w:rFonts w:cs="Arial"/>
                        <w:color w:val="FF0000"/>
                        <w:sz w:val="24"/>
                      </w:rPr>
                    </w:pPr>
                  </w:p>
                </w:txbxContent>
              </v:textbox>
              <w10:wrap anchorx="page" anchory="page"/>
            </v:shape>
          </w:pict>
        </mc:Fallback>
      </mc:AlternateContent>
    </w:r>
    <w:r w:rsidR="00587331">
      <w:rPr>
        <w:noProof/>
        <w:lang w:eastAsia="en-AU"/>
      </w:rPr>
      <mc:AlternateContent>
        <mc:Choice Requires="wps">
          <w:drawing>
            <wp:anchor distT="0" distB="0" distL="114300" distR="114300" simplePos="0" relativeHeight="251649024" behindDoc="0" locked="0" layoutInCell="0" allowOverlap="1" wp14:anchorId="4EFA13DC" wp14:editId="0BF6BA27">
              <wp:simplePos x="0" y="0"/>
              <wp:positionH relativeFrom="page">
                <wp:align>center</wp:align>
              </wp:positionH>
              <wp:positionV relativeFrom="page">
                <wp:align>top</wp:align>
              </wp:positionV>
              <wp:extent cx="7772400" cy="442595"/>
              <wp:effectExtent l="0" t="0" r="0" b="14605"/>
              <wp:wrapNone/>
              <wp:docPr id="6" name="Text Box 6" descr="{&quot;HashCode&quot;:859454290,&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3A76C2" w14:textId="4D4FB0EF" w:rsidR="00587331" w:rsidRPr="000A10CF" w:rsidRDefault="00587331" w:rsidP="000A10CF">
                          <w:pPr>
                            <w:jc w:val="center"/>
                            <w:rPr>
                              <w:rFonts w:cs="Arial"/>
                              <w:color w:val="FF0000"/>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EFA13DC" id="Text Box 6" o:spid="_x0000_s1027" type="#_x0000_t202" alt="{&quot;HashCode&quot;:859454290,&quot;Height&quot;:9999999.0,&quot;Width&quot;:9999999.0,&quot;Placement&quot;:&quot;Header&quot;,&quot;Index&quot;:&quot;FirstPage&quot;,&quot;Section&quot;:1,&quot;Top&quot;:0.0,&quot;Left&quot;:0.0}" style="position:absolute;left:0;text-align:left;margin-left:0;margin-top:0;width:612pt;height:34.85pt;z-index:25164902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C3A76C2" w14:textId="4D4FB0EF" w:rsidR="00587331" w:rsidRPr="000A10CF" w:rsidRDefault="00587331" w:rsidP="000A10CF">
                    <w:pPr>
                      <w:jc w:val="center"/>
                      <w:rPr>
                        <w:rFonts w:cs="Arial"/>
                        <w:color w:val="FF0000"/>
                        <w:sz w:val="24"/>
                      </w:rPr>
                    </w:pPr>
                  </w:p>
                </w:txbxContent>
              </v:textbox>
              <w10:wrap anchorx="page" anchory="page"/>
            </v:shape>
          </w:pict>
        </mc:Fallback>
      </mc:AlternateContent>
    </w:r>
    <w:r w:rsidR="00587331">
      <w:rPr>
        <w:noProof/>
        <w:lang w:eastAsia="en-AU"/>
      </w:rPr>
      <mc:AlternateContent>
        <mc:Choice Requires="wpg">
          <w:drawing>
            <wp:anchor distT="0" distB="0" distL="114300" distR="114300" simplePos="0" relativeHeight="251640832" behindDoc="0" locked="0" layoutInCell="1" allowOverlap="1" wp14:anchorId="00A7549B" wp14:editId="099807D7">
              <wp:simplePos x="0" y="0"/>
              <wp:positionH relativeFrom="page">
                <wp:align>right</wp:align>
              </wp:positionH>
              <wp:positionV relativeFrom="paragraph">
                <wp:posOffset>-181610</wp:posOffset>
              </wp:positionV>
              <wp:extent cx="7548880" cy="1031240"/>
              <wp:effectExtent l="0" t="0" r="0" b="0"/>
              <wp:wrapNone/>
              <wp:docPr id="1" name="Group 1"/>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3" name="Rectangle 3"/>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0B2F2341" id="Group 1" o:spid="_x0000_s1026" style="position:absolute;margin-left:543.2pt;margin-top:-14.3pt;width:594.4pt;height:81.2pt;z-index:251640832;mso-position-horizontal:right;mso-position-horizont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">
              <v:rect id="Rectangle 3"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">
                <v:imagedata r:id="rId2"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341B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CC3AB7"/>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BF1738"/>
    <w:multiLevelType w:val="hybridMultilevel"/>
    <w:tmpl w:val="010685D0"/>
    <w:lvl w:ilvl="0" w:tplc="0C09000F">
      <w:start w:val="1"/>
      <w:numFmt w:val="decimal"/>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F70120"/>
    <w:multiLevelType w:val="hybridMultilevel"/>
    <w:tmpl w:val="908A773C"/>
    <w:lvl w:ilvl="0" w:tplc="D054DBFA">
      <w:start w:val="1"/>
      <w:numFmt w:val="lowerLetter"/>
      <w:lvlText w:val="(%1)"/>
      <w:lvlJc w:val="left"/>
      <w:pPr>
        <w:ind w:left="1854" w:hanging="360"/>
      </w:pPr>
      <w:rPr>
        <w:rFonts w:hint="default"/>
      </w:r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15:restartNumberingAfterBreak="0">
    <w:nsid w:val="138A47C4"/>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4D26230"/>
    <w:multiLevelType w:val="hybridMultilevel"/>
    <w:tmpl w:val="538C7478"/>
    <w:lvl w:ilvl="0" w:tplc="0C09000F">
      <w:start w:val="1"/>
      <w:numFmt w:val="decimal"/>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EB19A5"/>
    <w:multiLevelType w:val="hybridMultilevel"/>
    <w:tmpl w:val="1EC4B9EE"/>
    <w:lvl w:ilvl="0" w:tplc="02A838B8">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394261"/>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7F9588D"/>
    <w:multiLevelType w:val="hybridMultilevel"/>
    <w:tmpl w:val="45ECE18E"/>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9" w15:restartNumberingAfterBreak="0">
    <w:nsid w:val="1A3E03D9"/>
    <w:multiLevelType w:val="hybridMultilevel"/>
    <w:tmpl w:val="CFB62974"/>
    <w:lvl w:ilvl="0" w:tplc="4F746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2" w15:restartNumberingAfterBreak="0">
    <w:nsid w:val="1F801752"/>
    <w:multiLevelType w:val="hybridMultilevel"/>
    <w:tmpl w:val="16CE2D26"/>
    <w:lvl w:ilvl="0" w:tplc="DE7AA23A">
      <w:start w:val="28"/>
      <w:numFmt w:val="decimal"/>
      <w:lvlText w:val="%1."/>
      <w:lvlJc w:val="left"/>
      <w:pPr>
        <w:ind w:left="360" w:hanging="360"/>
      </w:pPr>
      <w:rPr>
        <w:color w:val="auto"/>
      </w:rPr>
    </w:lvl>
    <w:lvl w:ilvl="1" w:tplc="02CC86C8">
      <w:start w:val="1"/>
      <w:numFmt w:val="lowerLetter"/>
      <w:lvlText w:val="%2."/>
      <w:lvlJc w:val="left"/>
      <w:pPr>
        <w:ind w:left="1440" w:hanging="360"/>
      </w:pPr>
    </w:lvl>
    <w:lvl w:ilvl="2" w:tplc="0E9272F2">
      <w:start w:val="1"/>
      <w:numFmt w:val="lowerRoman"/>
      <w:lvlText w:val="%3."/>
      <w:lvlJc w:val="right"/>
      <w:pPr>
        <w:ind w:left="2160" w:hanging="180"/>
      </w:pPr>
    </w:lvl>
    <w:lvl w:ilvl="3" w:tplc="4EBC13FE">
      <w:start w:val="1"/>
      <w:numFmt w:val="decimal"/>
      <w:lvlText w:val="%4."/>
      <w:lvlJc w:val="left"/>
      <w:pPr>
        <w:ind w:left="2880" w:hanging="360"/>
      </w:pPr>
    </w:lvl>
    <w:lvl w:ilvl="4" w:tplc="6D26D5FC">
      <w:start w:val="1"/>
      <w:numFmt w:val="lowerLetter"/>
      <w:lvlText w:val="%5."/>
      <w:lvlJc w:val="left"/>
      <w:pPr>
        <w:ind w:left="3600" w:hanging="360"/>
      </w:pPr>
    </w:lvl>
    <w:lvl w:ilvl="5" w:tplc="CF92A1DE">
      <w:start w:val="1"/>
      <w:numFmt w:val="lowerRoman"/>
      <w:lvlText w:val="%6."/>
      <w:lvlJc w:val="right"/>
      <w:pPr>
        <w:ind w:left="4320" w:hanging="180"/>
      </w:pPr>
    </w:lvl>
    <w:lvl w:ilvl="6" w:tplc="590E01F8">
      <w:start w:val="1"/>
      <w:numFmt w:val="decimal"/>
      <w:lvlText w:val="%7."/>
      <w:lvlJc w:val="left"/>
      <w:pPr>
        <w:ind w:left="5040" w:hanging="360"/>
      </w:pPr>
    </w:lvl>
    <w:lvl w:ilvl="7" w:tplc="FEE64336">
      <w:start w:val="1"/>
      <w:numFmt w:val="lowerLetter"/>
      <w:lvlText w:val="%8."/>
      <w:lvlJc w:val="left"/>
      <w:pPr>
        <w:ind w:left="5760" w:hanging="360"/>
      </w:pPr>
    </w:lvl>
    <w:lvl w:ilvl="8" w:tplc="D10670F0">
      <w:start w:val="1"/>
      <w:numFmt w:val="lowerRoman"/>
      <w:lvlText w:val="%9."/>
      <w:lvlJc w:val="right"/>
      <w:pPr>
        <w:ind w:left="6480" w:hanging="180"/>
      </w:pPr>
    </w:lvl>
  </w:abstractNum>
  <w:abstractNum w:abstractNumId="13" w15:restartNumberingAfterBreak="0">
    <w:nsid w:val="268D289A"/>
    <w:multiLevelType w:val="hybridMultilevel"/>
    <w:tmpl w:val="D7A8CF76"/>
    <w:lvl w:ilvl="0" w:tplc="0C09000F">
      <w:start w:val="1"/>
      <w:numFmt w:val="decimal"/>
      <w:lvlText w:val="%1."/>
      <w:lvlJc w:val="left"/>
      <w:pPr>
        <w:ind w:left="720" w:hanging="360"/>
      </w:pPr>
      <w:rPr>
        <w:rFonts w:hint="default"/>
      </w:rPr>
    </w:lvl>
    <w:lvl w:ilvl="1" w:tplc="68CA64C2">
      <w:start w:val="1"/>
      <w:numFmt w:val="lowerLetter"/>
      <w:lvlText w:val="(%2)"/>
      <w:lvlJc w:val="lef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0273BC"/>
    <w:multiLevelType w:val="multilevel"/>
    <w:tmpl w:val="3D56774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0639A8"/>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FB57E5A"/>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28327D"/>
    <w:multiLevelType w:val="hybridMultilevel"/>
    <w:tmpl w:val="EB6422A4"/>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9" w15:restartNumberingAfterBreak="0">
    <w:nsid w:val="36E35E70"/>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1" w15:restartNumberingAfterBreak="0">
    <w:nsid w:val="3ADB1528"/>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4D5153"/>
    <w:multiLevelType w:val="hybridMultilevel"/>
    <w:tmpl w:val="F5CE9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EC3A68"/>
    <w:multiLevelType w:val="hybridMultilevel"/>
    <w:tmpl w:val="D4F20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DB531B"/>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93D4A09"/>
    <w:multiLevelType w:val="hybridMultilevel"/>
    <w:tmpl w:val="4B1001EE"/>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313BE6"/>
    <w:multiLevelType w:val="hybridMultilevel"/>
    <w:tmpl w:val="39189F76"/>
    <w:lvl w:ilvl="0" w:tplc="4F746582">
      <w:start w:val="1"/>
      <w:numFmt w:val="lowerLetter"/>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242600"/>
    <w:multiLevelType w:val="hybridMultilevel"/>
    <w:tmpl w:val="0136F4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65443DFA"/>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66F02C4"/>
    <w:multiLevelType w:val="hybridMultilevel"/>
    <w:tmpl w:val="FFFFFFFF"/>
    <w:lvl w:ilvl="0" w:tplc="F32A4F20">
      <w:start w:val="1"/>
      <w:numFmt w:val="bullet"/>
      <w:lvlText w:val="·"/>
      <w:lvlJc w:val="left"/>
      <w:pPr>
        <w:ind w:left="720" w:hanging="360"/>
      </w:pPr>
      <w:rPr>
        <w:rFonts w:ascii="Symbol" w:hAnsi="Symbol" w:hint="default"/>
      </w:rPr>
    </w:lvl>
    <w:lvl w:ilvl="1" w:tplc="E6B8CF54">
      <w:start w:val="1"/>
      <w:numFmt w:val="bullet"/>
      <w:lvlText w:val="o"/>
      <w:lvlJc w:val="left"/>
      <w:pPr>
        <w:ind w:left="1440" w:hanging="360"/>
      </w:pPr>
      <w:rPr>
        <w:rFonts w:ascii="Courier New" w:hAnsi="Courier New" w:cs="Times New Roman" w:hint="default"/>
      </w:rPr>
    </w:lvl>
    <w:lvl w:ilvl="2" w:tplc="605408C0">
      <w:start w:val="1"/>
      <w:numFmt w:val="bullet"/>
      <w:lvlText w:val=""/>
      <w:lvlJc w:val="left"/>
      <w:pPr>
        <w:ind w:left="2160" w:hanging="360"/>
      </w:pPr>
      <w:rPr>
        <w:rFonts w:ascii="Wingdings" w:hAnsi="Wingdings" w:hint="default"/>
      </w:rPr>
    </w:lvl>
    <w:lvl w:ilvl="3" w:tplc="2C4A6B2A">
      <w:start w:val="1"/>
      <w:numFmt w:val="bullet"/>
      <w:lvlText w:val=""/>
      <w:lvlJc w:val="left"/>
      <w:pPr>
        <w:ind w:left="2880" w:hanging="360"/>
      </w:pPr>
      <w:rPr>
        <w:rFonts w:ascii="Symbol" w:hAnsi="Symbol" w:hint="default"/>
      </w:rPr>
    </w:lvl>
    <w:lvl w:ilvl="4" w:tplc="93663B52">
      <w:start w:val="1"/>
      <w:numFmt w:val="bullet"/>
      <w:lvlText w:val="o"/>
      <w:lvlJc w:val="left"/>
      <w:pPr>
        <w:ind w:left="3600" w:hanging="360"/>
      </w:pPr>
      <w:rPr>
        <w:rFonts w:ascii="Courier New" w:hAnsi="Courier New" w:cs="Times New Roman" w:hint="default"/>
      </w:rPr>
    </w:lvl>
    <w:lvl w:ilvl="5" w:tplc="29EE059A">
      <w:start w:val="1"/>
      <w:numFmt w:val="bullet"/>
      <w:lvlText w:val=""/>
      <w:lvlJc w:val="left"/>
      <w:pPr>
        <w:ind w:left="4320" w:hanging="360"/>
      </w:pPr>
      <w:rPr>
        <w:rFonts w:ascii="Wingdings" w:hAnsi="Wingdings" w:hint="default"/>
      </w:rPr>
    </w:lvl>
    <w:lvl w:ilvl="6" w:tplc="4734198A">
      <w:start w:val="1"/>
      <w:numFmt w:val="bullet"/>
      <w:lvlText w:val=""/>
      <w:lvlJc w:val="left"/>
      <w:pPr>
        <w:ind w:left="5040" w:hanging="360"/>
      </w:pPr>
      <w:rPr>
        <w:rFonts w:ascii="Symbol" w:hAnsi="Symbol" w:hint="default"/>
      </w:rPr>
    </w:lvl>
    <w:lvl w:ilvl="7" w:tplc="493CF626">
      <w:start w:val="1"/>
      <w:numFmt w:val="bullet"/>
      <w:lvlText w:val="o"/>
      <w:lvlJc w:val="left"/>
      <w:pPr>
        <w:ind w:left="5760" w:hanging="360"/>
      </w:pPr>
      <w:rPr>
        <w:rFonts w:ascii="Courier New" w:hAnsi="Courier New" w:cs="Times New Roman" w:hint="default"/>
      </w:rPr>
    </w:lvl>
    <w:lvl w:ilvl="8" w:tplc="D908B112">
      <w:start w:val="1"/>
      <w:numFmt w:val="bullet"/>
      <w:lvlText w:val=""/>
      <w:lvlJc w:val="left"/>
      <w:pPr>
        <w:ind w:left="6480" w:hanging="360"/>
      </w:pPr>
      <w:rPr>
        <w:rFonts w:ascii="Wingdings" w:hAnsi="Wingdings" w:hint="default"/>
      </w:rPr>
    </w:lvl>
  </w:abstractNum>
  <w:abstractNum w:abstractNumId="31" w15:restartNumberingAfterBreak="0">
    <w:nsid w:val="67894D70"/>
    <w:multiLevelType w:val="multilevel"/>
    <w:tmpl w:val="3D56774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3" w15:restartNumberingAfterBreak="0">
    <w:nsid w:val="6B562315"/>
    <w:multiLevelType w:val="multilevel"/>
    <w:tmpl w:val="38A0DB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19D58B3"/>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71D2527B"/>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2683EE7"/>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7" w15:restartNumberingAfterBreak="0">
    <w:nsid w:val="72741C30"/>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3CE73C6"/>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924DA1"/>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DA31F3E"/>
    <w:multiLevelType w:val="hybridMultilevel"/>
    <w:tmpl w:val="54FEEE5E"/>
    <w:lvl w:ilvl="0" w:tplc="7526A7F6">
      <w:start w:val="1"/>
      <w:numFmt w:val="decimal"/>
      <w:pStyle w:val="EUParagraphLevel1"/>
      <w:lvlText w:val="%1."/>
      <w:lvlJc w:val="left"/>
      <w:pPr>
        <w:ind w:left="720" w:hanging="360"/>
      </w:pPr>
      <w:rPr>
        <w:rFonts w:hint="default"/>
        <w:color w:val="auto"/>
      </w:rPr>
    </w:lvl>
    <w:lvl w:ilvl="1" w:tplc="7F58FAC2">
      <w:start w:val="1"/>
      <w:numFmt w:val="lowerLetter"/>
      <w:pStyle w:val="EUParagraphLevel2"/>
      <w:lvlText w:val="(%2)"/>
      <w:lvlJc w:val="right"/>
      <w:pPr>
        <w:ind w:left="1440" w:hanging="360"/>
      </w:pPr>
      <w:rPr>
        <w:rFonts w:asciiTheme="minorHAnsi" w:eastAsia="Times New Roman" w:hAnsiTheme="minorHAnsi" w:cstheme="minorHAnsi" w:hint="default"/>
        <w:color w:val="auto"/>
        <w:sz w:val="22"/>
        <w:szCs w:val="22"/>
      </w:rPr>
    </w:lvl>
    <w:lvl w:ilvl="2" w:tplc="1B944B42">
      <w:start w:val="1"/>
      <w:numFmt w:val="lowerRoman"/>
      <w:pStyle w:val="EUParagraphLevel3"/>
      <w:lvlText w:val="(%3)"/>
      <w:lvlJc w:val="right"/>
      <w:pPr>
        <w:ind w:left="2160" w:hanging="180"/>
      </w:pPr>
      <w:rPr>
        <w:rFonts w:asciiTheme="minorHAnsi" w:eastAsia="Times New Roman" w:hAnsiTheme="minorHAnsi" w:cstheme="minorHAnsi"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51439862">
    <w:abstractNumId w:val="14"/>
  </w:num>
  <w:num w:numId="2" w16cid:durableId="697971535">
    <w:abstractNumId w:val="39"/>
  </w:num>
  <w:num w:numId="3" w16cid:durableId="1321689647">
    <w:abstractNumId w:val="32"/>
  </w:num>
  <w:num w:numId="4" w16cid:durableId="1729261636">
    <w:abstractNumId w:val="10"/>
  </w:num>
  <w:num w:numId="5" w16cid:durableId="301622392">
    <w:abstractNumId w:val="41"/>
  </w:num>
  <w:num w:numId="6" w16cid:durableId="676810581">
    <w:abstractNumId w:val="20"/>
  </w:num>
  <w:num w:numId="7" w16cid:durableId="718364814">
    <w:abstractNumId w:val="18"/>
  </w:num>
  <w:num w:numId="8" w16cid:durableId="937250152">
    <w:abstractNumId w:val="37"/>
  </w:num>
  <w:num w:numId="9" w16cid:durableId="365764664">
    <w:abstractNumId w:val="25"/>
  </w:num>
  <w:num w:numId="10" w16cid:durableId="930814195">
    <w:abstractNumId w:val="13"/>
  </w:num>
  <w:num w:numId="11" w16cid:durableId="209416128">
    <w:abstractNumId w:val="8"/>
  </w:num>
  <w:num w:numId="12" w16cid:durableId="913779798">
    <w:abstractNumId w:val="38"/>
  </w:num>
  <w:num w:numId="13" w16cid:durableId="299918714">
    <w:abstractNumId w:val="17"/>
  </w:num>
  <w:num w:numId="14" w16cid:durableId="1882282175">
    <w:abstractNumId w:val="1"/>
  </w:num>
  <w:num w:numId="15" w16cid:durableId="954950010">
    <w:abstractNumId w:val="21"/>
  </w:num>
  <w:num w:numId="16" w16cid:durableId="1072309260">
    <w:abstractNumId w:val="26"/>
  </w:num>
  <w:num w:numId="17" w16cid:durableId="438377050">
    <w:abstractNumId w:val="24"/>
  </w:num>
  <w:num w:numId="18" w16cid:durableId="1995791161">
    <w:abstractNumId w:val="40"/>
  </w:num>
  <w:num w:numId="19" w16cid:durableId="1942907856">
    <w:abstractNumId w:val="5"/>
  </w:num>
  <w:num w:numId="20" w16cid:durableId="346366440">
    <w:abstractNumId w:val="9"/>
  </w:num>
  <w:num w:numId="21" w16cid:durableId="2055420034">
    <w:abstractNumId w:val="29"/>
  </w:num>
  <w:num w:numId="22" w16cid:durableId="393628748">
    <w:abstractNumId w:val="36"/>
  </w:num>
  <w:num w:numId="23" w16cid:durableId="1205368876">
    <w:abstractNumId w:val="7"/>
  </w:num>
  <w:num w:numId="24" w16cid:durableId="1646665134">
    <w:abstractNumId w:val="4"/>
  </w:num>
  <w:num w:numId="25" w16cid:durableId="900944645">
    <w:abstractNumId w:val="15"/>
  </w:num>
  <w:num w:numId="26" w16cid:durableId="1892615309">
    <w:abstractNumId w:val="2"/>
  </w:num>
  <w:num w:numId="27" w16cid:durableId="903371667">
    <w:abstractNumId w:val="6"/>
  </w:num>
  <w:num w:numId="28" w16cid:durableId="773746052">
    <w:abstractNumId w:val="16"/>
  </w:num>
  <w:num w:numId="29" w16cid:durableId="1482192409">
    <w:abstractNumId w:val="27"/>
  </w:num>
  <w:num w:numId="30" w16cid:durableId="2036878419">
    <w:abstractNumId w:val="34"/>
  </w:num>
  <w:num w:numId="31" w16cid:durableId="9188939">
    <w:abstractNumId w:val="35"/>
  </w:num>
  <w:num w:numId="32" w16cid:durableId="1144547725">
    <w:abstractNumId w:val="31"/>
  </w:num>
  <w:num w:numId="33" w16cid:durableId="1870414036">
    <w:abstractNumId w:val="3"/>
    <w:lvlOverride w:ilvl="0">
      <w:startOverride w:val="1"/>
    </w:lvlOverride>
  </w:num>
  <w:num w:numId="34" w16cid:durableId="8914568">
    <w:abstractNumId w:val="19"/>
  </w:num>
  <w:num w:numId="35" w16cid:durableId="1456019285">
    <w:abstractNumId w:val="11"/>
  </w:num>
  <w:num w:numId="36" w16cid:durableId="437453190">
    <w:abstractNumId w:val="23"/>
  </w:num>
  <w:num w:numId="37" w16cid:durableId="1896622898">
    <w:abstractNumId w:val="22"/>
  </w:num>
  <w:num w:numId="38" w16cid:durableId="1809005295">
    <w:abstractNumId w:val="33"/>
  </w:num>
  <w:num w:numId="39" w16cid:durableId="7021758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024718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426147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2763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52855646">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8890546">
    <w:abstractNumId w:val="28"/>
  </w:num>
  <w:num w:numId="45" w16cid:durableId="968513712">
    <w:abstractNumId w:val="20"/>
  </w:num>
  <w:num w:numId="46" w16cid:durableId="804734951">
    <w:abstractNumId w:val="20"/>
  </w:num>
  <w:num w:numId="47" w16cid:durableId="1279530597">
    <w:abstractNumId w:val="0"/>
  </w:num>
  <w:num w:numId="48" w16cid:durableId="1563715355">
    <w:abstractNumId w:val="30"/>
  </w:num>
  <w:num w:numId="49" w16cid:durableId="4699824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656806257.01"/>
    <w:docVar w:name="RBRO_EasyID_Font" w:val="Calibri|8"/>
    <w:docVar w:name="RBRO_EasyID_ID" w:val="%0%_%1%.%2%"/>
    <w:docVar w:name="RBRO_EasyID_Location" w:val="Footer|wdAlignParagraphLeft|All"/>
    <w:docVar w:name="RBRO_EASYID_VALUE" w:val="LEGAL_914991.1"/>
  </w:docVars>
  <w:rsids>
    <w:rsidRoot w:val="00C84D19"/>
    <w:rsid w:val="00000578"/>
    <w:rsid w:val="000006AF"/>
    <w:rsid w:val="00000931"/>
    <w:rsid w:val="00001664"/>
    <w:rsid w:val="00001827"/>
    <w:rsid w:val="00002205"/>
    <w:rsid w:val="0000288B"/>
    <w:rsid w:val="000039A9"/>
    <w:rsid w:val="00006FC6"/>
    <w:rsid w:val="00010FF9"/>
    <w:rsid w:val="00012063"/>
    <w:rsid w:val="00012136"/>
    <w:rsid w:val="00016D8A"/>
    <w:rsid w:val="00021202"/>
    <w:rsid w:val="00021452"/>
    <w:rsid w:val="00022C95"/>
    <w:rsid w:val="0002310C"/>
    <w:rsid w:val="00023F17"/>
    <w:rsid w:val="000259D2"/>
    <w:rsid w:val="00025A58"/>
    <w:rsid w:val="00027325"/>
    <w:rsid w:val="00027730"/>
    <w:rsid w:val="00027E42"/>
    <w:rsid w:val="0003053C"/>
    <w:rsid w:val="00030CB2"/>
    <w:rsid w:val="00030D20"/>
    <w:rsid w:val="00032F20"/>
    <w:rsid w:val="000330E9"/>
    <w:rsid w:val="0003481E"/>
    <w:rsid w:val="00036AAD"/>
    <w:rsid w:val="0003754D"/>
    <w:rsid w:val="00037E3F"/>
    <w:rsid w:val="00042E81"/>
    <w:rsid w:val="00044937"/>
    <w:rsid w:val="000464C8"/>
    <w:rsid w:val="00050104"/>
    <w:rsid w:val="00050A8E"/>
    <w:rsid w:val="00050EB1"/>
    <w:rsid w:val="0005607A"/>
    <w:rsid w:val="00057729"/>
    <w:rsid w:val="00060172"/>
    <w:rsid w:val="00061BCD"/>
    <w:rsid w:val="00063563"/>
    <w:rsid w:val="00063E3E"/>
    <w:rsid w:val="00070B2A"/>
    <w:rsid w:val="00071710"/>
    <w:rsid w:val="00072553"/>
    <w:rsid w:val="000732D1"/>
    <w:rsid w:val="00074357"/>
    <w:rsid w:val="00074B10"/>
    <w:rsid w:val="00077F18"/>
    <w:rsid w:val="00085DD1"/>
    <w:rsid w:val="00090B88"/>
    <w:rsid w:val="00090E73"/>
    <w:rsid w:val="0009421C"/>
    <w:rsid w:val="00096C6E"/>
    <w:rsid w:val="00097EFE"/>
    <w:rsid w:val="000A0688"/>
    <w:rsid w:val="000A0C22"/>
    <w:rsid w:val="000A10CF"/>
    <w:rsid w:val="000A120F"/>
    <w:rsid w:val="000A1778"/>
    <w:rsid w:val="000A3B54"/>
    <w:rsid w:val="000A4985"/>
    <w:rsid w:val="000B0F5F"/>
    <w:rsid w:val="000B14BB"/>
    <w:rsid w:val="000B166B"/>
    <w:rsid w:val="000B2BE6"/>
    <w:rsid w:val="000B3B38"/>
    <w:rsid w:val="000B4139"/>
    <w:rsid w:val="000B52DD"/>
    <w:rsid w:val="000B6A96"/>
    <w:rsid w:val="000B78B2"/>
    <w:rsid w:val="000C3881"/>
    <w:rsid w:val="000C3A09"/>
    <w:rsid w:val="000C4308"/>
    <w:rsid w:val="000C529B"/>
    <w:rsid w:val="000C586B"/>
    <w:rsid w:val="000C707E"/>
    <w:rsid w:val="000C76C3"/>
    <w:rsid w:val="000C7C06"/>
    <w:rsid w:val="000D0201"/>
    <w:rsid w:val="000D0824"/>
    <w:rsid w:val="000D19CD"/>
    <w:rsid w:val="000D202B"/>
    <w:rsid w:val="000D2EE7"/>
    <w:rsid w:val="000D3B44"/>
    <w:rsid w:val="000D3B5D"/>
    <w:rsid w:val="000D3FB6"/>
    <w:rsid w:val="000E1DD3"/>
    <w:rsid w:val="000E534C"/>
    <w:rsid w:val="000E5C1B"/>
    <w:rsid w:val="000E5FE1"/>
    <w:rsid w:val="000E647A"/>
    <w:rsid w:val="000E64CD"/>
    <w:rsid w:val="000E6650"/>
    <w:rsid w:val="000F1212"/>
    <w:rsid w:val="000F3281"/>
    <w:rsid w:val="000F443B"/>
    <w:rsid w:val="000F4487"/>
    <w:rsid w:val="000F4514"/>
    <w:rsid w:val="000F490B"/>
    <w:rsid w:val="000F4D81"/>
    <w:rsid w:val="000F5826"/>
    <w:rsid w:val="000F6781"/>
    <w:rsid w:val="000F75FC"/>
    <w:rsid w:val="00101FAE"/>
    <w:rsid w:val="0010201C"/>
    <w:rsid w:val="001046DE"/>
    <w:rsid w:val="00104863"/>
    <w:rsid w:val="00105016"/>
    <w:rsid w:val="001055C5"/>
    <w:rsid w:val="00106CFB"/>
    <w:rsid w:val="00107FC9"/>
    <w:rsid w:val="0011279D"/>
    <w:rsid w:val="001129BB"/>
    <w:rsid w:val="001157B4"/>
    <w:rsid w:val="00115E6D"/>
    <w:rsid w:val="0011691D"/>
    <w:rsid w:val="00116F74"/>
    <w:rsid w:val="00117FCB"/>
    <w:rsid w:val="00120BF8"/>
    <w:rsid w:val="0012116A"/>
    <w:rsid w:val="001211FD"/>
    <w:rsid w:val="00121A5D"/>
    <w:rsid w:val="00121BC1"/>
    <w:rsid w:val="00122879"/>
    <w:rsid w:val="0012314F"/>
    <w:rsid w:val="0012418E"/>
    <w:rsid w:val="00127E41"/>
    <w:rsid w:val="001305FF"/>
    <w:rsid w:val="0013207B"/>
    <w:rsid w:val="00132330"/>
    <w:rsid w:val="00132EBC"/>
    <w:rsid w:val="001347C4"/>
    <w:rsid w:val="00135A77"/>
    <w:rsid w:val="001370E1"/>
    <w:rsid w:val="001371C6"/>
    <w:rsid w:val="00137205"/>
    <w:rsid w:val="00140DA9"/>
    <w:rsid w:val="001424EC"/>
    <w:rsid w:val="00143516"/>
    <w:rsid w:val="00143DF6"/>
    <w:rsid w:val="00145621"/>
    <w:rsid w:val="001507F5"/>
    <w:rsid w:val="0015448B"/>
    <w:rsid w:val="00156ABC"/>
    <w:rsid w:val="00160104"/>
    <w:rsid w:val="0016208E"/>
    <w:rsid w:val="0016271C"/>
    <w:rsid w:val="00162C25"/>
    <w:rsid w:val="00164CDD"/>
    <w:rsid w:val="0016516F"/>
    <w:rsid w:val="00165FDC"/>
    <w:rsid w:val="00170DA3"/>
    <w:rsid w:val="00171014"/>
    <w:rsid w:val="00173042"/>
    <w:rsid w:val="0017338A"/>
    <w:rsid w:val="0017461C"/>
    <w:rsid w:val="00176F14"/>
    <w:rsid w:val="00177803"/>
    <w:rsid w:val="00180162"/>
    <w:rsid w:val="00181658"/>
    <w:rsid w:val="0018202E"/>
    <w:rsid w:val="00182582"/>
    <w:rsid w:val="0018299D"/>
    <w:rsid w:val="00183AF8"/>
    <w:rsid w:val="00184174"/>
    <w:rsid w:val="001852FA"/>
    <w:rsid w:val="001853F1"/>
    <w:rsid w:val="00192521"/>
    <w:rsid w:val="001929A6"/>
    <w:rsid w:val="00195694"/>
    <w:rsid w:val="0019697D"/>
    <w:rsid w:val="001A079D"/>
    <w:rsid w:val="001A1034"/>
    <w:rsid w:val="001A371A"/>
    <w:rsid w:val="001A3FDD"/>
    <w:rsid w:val="001A7B6A"/>
    <w:rsid w:val="001A7DC8"/>
    <w:rsid w:val="001B0BE7"/>
    <w:rsid w:val="001B0D8E"/>
    <w:rsid w:val="001B25CE"/>
    <w:rsid w:val="001B3A7E"/>
    <w:rsid w:val="001B3BCE"/>
    <w:rsid w:val="001B53C9"/>
    <w:rsid w:val="001B5A31"/>
    <w:rsid w:val="001B7FD9"/>
    <w:rsid w:val="001C14C3"/>
    <w:rsid w:val="001C28C6"/>
    <w:rsid w:val="001C3EC5"/>
    <w:rsid w:val="001C670A"/>
    <w:rsid w:val="001C77F9"/>
    <w:rsid w:val="001C788B"/>
    <w:rsid w:val="001D338E"/>
    <w:rsid w:val="001D3884"/>
    <w:rsid w:val="001D3A36"/>
    <w:rsid w:val="001D4705"/>
    <w:rsid w:val="001D5A9A"/>
    <w:rsid w:val="001D6A79"/>
    <w:rsid w:val="001D726E"/>
    <w:rsid w:val="001E0408"/>
    <w:rsid w:val="001E14F3"/>
    <w:rsid w:val="001E1CC2"/>
    <w:rsid w:val="001E249B"/>
    <w:rsid w:val="001E39A3"/>
    <w:rsid w:val="001E4D18"/>
    <w:rsid w:val="001E4DB7"/>
    <w:rsid w:val="001E504F"/>
    <w:rsid w:val="001E5360"/>
    <w:rsid w:val="001E681D"/>
    <w:rsid w:val="001E7847"/>
    <w:rsid w:val="001F2432"/>
    <w:rsid w:val="001F2B17"/>
    <w:rsid w:val="001F3873"/>
    <w:rsid w:val="001F3CD5"/>
    <w:rsid w:val="001F3D0D"/>
    <w:rsid w:val="001F40D7"/>
    <w:rsid w:val="001F4E05"/>
    <w:rsid w:val="001F5F25"/>
    <w:rsid w:val="0020021F"/>
    <w:rsid w:val="0020135A"/>
    <w:rsid w:val="00202E3A"/>
    <w:rsid w:val="002045FF"/>
    <w:rsid w:val="00205EA0"/>
    <w:rsid w:val="00206379"/>
    <w:rsid w:val="0020744B"/>
    <w:rsid w:val="0020753A"/>
    <w:rsid w:val="00211076"/>
    <w:rsid w:val="00213872"/>
    <w:rsid w:val="00214902"/>
    <w:rsid w:val="00214A70"/>
    <w:rsid w:val="002153EB"/>
    <w:rsid w:val="002154D9"/>
    <w:rsid w:val="002159FF"/>
    <w:rsid w:val="00216361"/>
    <w:rsid w:val="00216829"/>
    <w:rsid w:val="00223057"/>
    <w:rsid w:val="00224467"/>
    <w:rsid w:val="00225C7F"/>
    <w:rsid w:val="00226BDA"/>
    <w:rsid w:val="002272F7"/>
    <w:rsid w:val="00232627"/>
    <w:rsid w:val="00237487"/>
    <w:rsid w:val="00237D51"/>
    <w:rsid w:val="00241EEC"/>
    <w:rsid w:val="00242C91"/>
    <w:rsid w:val="00243707"/>
    <w:rsid w:val="00245A50"/>
    <w:rsid w:val="00245D1A"/>
    <w:rsid w:val="00245DF5"/>
    <w:rsid w:val="00246D59"/>
    <w:rsid w:val="00247024"/>
    <w:rsid w:val="0025136D"/>
    <w:rsid w:val="00253EA9"/>
    <w:rsid w:val="00254F82"/>
    <w:rsid w:val="00255410"/>
    <w:rsid w:val="00256C64"/>
    <w:rsid w:val="00260FFF"/>
    <w:rsid w:val="00261638"/>
    <w:rsid w:val="002628AB"/>
    <w:rsid w:val="002643B1"/>
    <w:rsid w:val="002643CD"/>
    <w:rsid w:val="002664C9"/>
    <w:rsid w:val="00266A81"/>
    <w:rsid w:val="00273C98"/>
    <w:rsid w:val="00273D2C"/>
    <w:rsid w:val="0027402F"/>
    <w:rsid w:val="002761DB"/>
    <w:rsid w:val="00276F1E"/>
    <w:rsid w:val="00281100"/>
    <w:rsid w:val="0028136A"/>
    <w:rsid w:val="00282052"/>
    <w:rsid w:val="00282E6D"/>
    <w:rsid w:val="00283A6F"/>
    <w:rsid w:val="00284F2D"/>
    <w:rsid w:val="0028503A"/>
    <w:rsid w:val="0028690B"/>
    <w:rsid w:val="00286F2C"/>
    <w:rsid w:val="00291D20"/>
    <w:rsid w:val="0029318F"/>
    <w:rsid w:val="00293E62"/>
    <w:rsid w:val="002952F3"/>
    <w:rsid w:val="00297144"/>
    <w:rsid w:val="00297803"/>
    <w:rsid w:val="002A0439"/>
    <w:rsid w:val="002A0F7E"/>
    <w:rsid w:val="002A11F7"/>
    <w:rsid w:val="002A2617"/>
    <w:rsid w:val="002A27CD"/>
    <w:rsid w:val="002A3128"/>
    <w:rsid w:val="002A31A5"/>
    <w:rsid w:val="002A326A"/>
    <w:rsid w:val="002A507C"/>
    <w:rsid w:val="002B2E4C"/>
    <w:rsid w:val="002B6E69"/>
    <w:rsid w:val="002C0307"/>
    <w:rsid w:val="002C0C70"/>
    <w:rsid w:val="002C1C21"/>
    <w:rsid w:val="002C203F"/>
    <w:rsid w:val="002C23C8"/>
    <w:rsid w:val="002C48A8"/>
    <w:rsid w:val="002C7090"/>
    <w:rsid w:val="002D1270"/>
    <w:rsid w:val="002D1CDD"/>
    <w:rsid w:val="002D1F67"/>
    <w:rsid w:val="002D203F"/>
    <w:rsid w:val="002D285D"/>
    <w:rsid w:val="002D3662"/>
    <w:rsid w:val="002D61B0"/>
    <w:rsid w:val="002D658A"/>
    <w:rsid w:val="002D69A2"/>
    <w:rsid w:val="002D7E68"/>
    <w:rsid w:val="002E06D5"/>
    <w:rsid w:val="002E10D9"/>
    <w:rsid w:val="002E19EF"/>
    <w:rsid w:val="002E2476"/>
    <w:rsid w:val="002E35D8"/>
    <w:rsid w:val="002E4336"/>
    <w:rsid w:val="002E528C"/>
    <w:rsid w:val="002E5450"/>
    <w:rsid w:val="002E6369"/>
    <w:rsid w:val="002E688A"/>
    <w:rsid w:val="002E7B66"/>
    <w:rsid w:val="002F0273"/>
    <w:rsid w:val="002F1F59"/>
    <w:rsid w:val="002F3D89"/>
    <w:rsid w:val="00300632"/>
    <w:rsid w:val="0030124B"/>
    <w:rsid w:val="00304204"/>
    <w:rsid w:val="00306F5A"/>
    <w:rsid w:val="00311295"/>
    <w:rsid w:val="00311B21"/>
    <w:rsid w:val="00312A5B"/>
    <w:rsid w:val="00312B3D"/>
    <w:rsid w:val="0031390A"/>
    <w:rsid w:val="00313FAF"/>
    <w:rsid w:val="00314682"/>
    <w:rsid w:val="003146F2"/>
    <w:rsid w:val="00315790"/>
    <w:rsid w:val="00315A0D"/>
    <w:rsid w:val="00315A4A"/>
    <w:rsid w:val="00316422"/>
    <w:rsid w:val="003179AB"/>
    <w:rsid w:val="00317CB1"/>
    <w:rsid w:val="003233C3"/>
    <w:rsid w:val="00323A53"/>
    <w:rsid w:val="00324339"/>
    <w:rsid w:val="003243C0"/>
    <w:rsid w:val="00326224"/>
    <w:rsid w:val="00326471"/>
    <w:rsid w:val="00326FDB"/>
    <w:rsid w:val="00327706"/>
    <w:rsid w:val="0033109B"/>
    <w:rsid w:val="003313D2"/>
    <w:rsid w:val="00332CC3"/>
    <w:rsid w:val="00333213"/>
    <w:rsid w:val="00334AED"/>
    <w:rsid w:val="00340167"/>
    <w:rsid w:val="00340AFB"/>
    <w:rsid w:val="003415F6"/>
    <w:rsid w:val="0034231A"/>
    <w:rsid w:val="00342EAC"/>
    <w:rsid w:val="003440D8"/>
    <w:rsid w:val="00344EA6"/>
    <w:rsid w:val="00345EBF"/>
    <w:rsid w:val="00346201"/>
    <w:rsid w:val="003468F4"/>
    <w:rsid w:val="00346E88"/>
    <w:rsid w:val="00350B0B"/>
    <w:rsid w:val="00351ECC"/>
    <w:rsid w:val="00352612"/>
    <w:rsid w:val="00352890"/>
    <w:rsid w:val="0035581D"/>
    <w:rsid w:val="00355B41"/>
    <w:rsid w:val="00356FFC"/>
    <w:rsid w:val="00357717"/>
    <w:rsid w:val="003617F2"/>
    <w:rsid w:val="00362B6B"/>
    <w:rsid w:val="00362BB1"/>
    <w:rsid w:val="00365A14"/>
    <w:rsid w:val="00367865"/>
    <w:rsid w:val="00370CBC"/>
    <w:rsid w:val="00372DE1"/>
    <w:rsid w:val="0037437F"/>
    <w:rsid w:val="0037447E"/>
    <w:rsid w:val="00375245"/>
    <w:rsid w:val="0037537B"/>
    <w:rsid w:val="0037650D"/>
    <w:rsid w:val="0037738B"/>
    <w:rsid w:val="003823A1"/>
    <w:rsid w:val="00382C57"/>
    <w:rsid w:val="003837D0"/>
    <w:rsid w:val="00385DC1"/>
    <w:rsid w:val="00386216"/>
    <w:rsid w:val="00392832"/>
    <w:rsid w:val="00394E1F"/>
    <w:rsid w:val="0039555F"/>
    <w:rsid w:val="00396EB0"/>
    <w:rsid w:val="003A1273"/>
    <w:rsid w:val="003A17C2"/>
    <w:rsid w:val="003A232C"/>
    <w:rsid w:val="003A2744"/>
    <w:rsid w:val="003A4F96"/>
    <w:rsid w:val="003B6BD3"/>
    <w:rsid w:val="003B6FFD"/>
    <w:rsid w:val="003B769E"/>
    <w:rsid w:val="003B7CA5"/>
    <w:rsid w:val="003C0EDA"/>
    <w:rsid w:val="003C104E"/>
    <w:rsid w:val="003C12C0"/>
    <w:rsid w:val="003C1409"/>
    <w:rsid w:val="003C19DA"/>
    <w:rsid w:val="003C1CC7"/>
    <w:rsid w:val="003C3D52"/>
    <w:rsid w:val="003C6330"/>
    <w:rsid w:val="003D0752"/>
    <w:rsid w:val="003D0CA4"/>
    <w:rsid w:val="003D0D9B"/>
    <w:rsid w:val="003D15D5"/>
    <w:rsid w:val="003D1D09"/>
    <w:rsid w:val="003D1F97"/>
    <w:rsid w:val="003D2BCC"/>
    <w:rsid w:val="003D2EF4"/>
    <w:rsid w:val="003D31F8"/>
    <w:rsid w:val="003D593A"/>
    <w:rsid w:val="003D5EA8"/>
    <w:rsid w:val="003D5EFB"/>
    <w:rsid w:val="003D6BD0"/>
    <w:rsid w:val="003E0281"/>
    <w:rsid w:val="003E0764"/>
    <w:rsid w:val="003E3A0E"/>
    <w:rsid w:val="003E5498"/>
    <w:rsid w:val="003E6BDF"/>
    <w:rsid w:val="003E7772"/>
    <w:rsid w:val="003E7A5C"/>
    <w:rsid w:val="003F0D05"/>
    <w:rsid w:val="003F1F66"/>
    <w:rsid w:val="003F2E07"/>
    <w:rsid w:val="003F4E2F"/>
    <w:rsid w:val="003F6911"/>
    <w:rsid w:val="003F6C67"/>
    <w:rsid w:val="00403151"/>
    <w:rsid w:val="00406261"/>
    <w:rsid w:val="00410257"/>
    <w:rsid w:val="0041055F"/>
    <w:rsid w:val="00411098"/>
    <w:rsid w:val="00412794"/>
    <w:rsid w:val="00413078"/>
    <w:rsid w:val="00413E73"/>
    <w:rsid w:val="00415C66"/>
    <w:rsid w:val="00416C8C"/>
    <w:rsid w:val="00420C22"/>
    <w:rsid w:val="00421198"/>
    <w:rsid w:val="00421A53"/>
    <w:rsid w:val="00422B6F"/>
    <w:rsid w:val="004311C7"/>
    <w:rsid w:val="004319C8"/>
    <w:rsid w:val="0043419A"/>
    <w:rsid w:val="0043485F"/>
    <w:rsid w:val="004368D2"/>
    <w:rsid w:val="004376D9"/>
    <w:rsid w:val="00440547"/>
    <w:rsid w:val="00441567"/>
    <w:rsid w:val="00444114"/>
    <w:rsid w:val="004466CA"/>
    <w:rsid w:val="00446FC6"/>
    <w:rsid w:val="00447913"/>
    <w:rsid w:val="00452E1B"/>
    <w:rsid w:val="0045375F"/>
    <w:rsid w:val="00453946"/>
    <w:rsid w:val="00454BFD"/>
    <w:rsid w:val="00455BE5"/>
    <w:rsid w:val="0045624F"/>
    <w:rsid w:val="0045691D"/>
    <w:rsid w:val="00456A52"/>
    <w:rsid w:val="00457452"/>
    <w:rsid w:val="00460A66"/>
    <w:rsid w:val="00462FF6"/>
    <w:rsid w:val="0046643C"/>
    <w:rsid w:val="00467257"/>
    <w:rsid w:val="00467CE7"/>
    <w:rsid w:val="00467D5B"/>
    <w:rsid w:val="00470CEE"/>
    <w:rsid w:val="00471CDF"/>
    <w:rsid w:val="00472274"/>
    <w:rsid w:val="0047441B"/>
    <w:rsid w:val="00476B84"/>
    <w:rsid w:val="004774C3"/>
    <w:rsid w:val="0048229F"/>
    <w:rsid w:val="004834CA"/>
    <w:rsid w:val="00490446"/>
    <w:rsid w:val="004914D2"/>
    <w:rsid w:val="00493BB2"/>
    <w:rsid w:val="004963AD"/>
    <w:rsid w:val="0049690B"/>
    <w:rsid w:val="00496E47"/>
    <w:rsid w:val="004A1336"/>
    <w:rsid w:val="004A2749"/>
    <w:rsid w:val="004A297F"/>
    <w:rsid w:val="004A2B16"/>
    <w:rsid w:val="004A2E64"/>
    <w:rsid w:val="004A49CE"/>
    <w:rsid w:val="004A4AE0"/>
    <w:rsid w:val="004A5B7F"/>
    <w:rsid w:val="004A6939"/>
    <w:rsid w:val="004B043F"/>
    <w:rsid w:val="004B1E89"/>
    <w:rsid w:val="004B21B2"/>
    <w:rsid w:val="004B2570"/>
    <w:rsid w:val="004B3AB8"/>
    <w:rsid w:val="004B4F7E"/>
    <w:rsid w:val="004B734A"/>
    <w:rsid w:val="004C0B03"/>
    <w:rsid w:val="004C1227"/>
    <w:rsid w:val="004C2C13"/>
    <w:rsid w:val="004C58E4"/>
    <w:rsid w:val="004C6A55"/>
    <w:rsid w:val="004C6BBA"/>
    <w:rsid w:val="004C7E12"/>
    <w:rsid w:val="004D172B"/>
    <w:rsid w:val="004D1EEA"/>
    <w:rsid w:val="004D39C0"/>
    <w:rsid w:val="004D4785"/>
    <w:rsid w:val="004D5A74"/>
    <w:rsid w:val="004D5D8D"/>
    <w:rsid w:val="004D65C6"/>
    <w:rsid w:val="004D6656"/>
    <w:rsid w:val="004E0BC2"/>
    <w:rsid w:val="004E0E5C"/>
    <w:rsid w:val="004E2894"/>
    <w:rsid w:val="004E3A59"/>
    <w:rsid w:val="004E65A9"/>
    <w:rsid w:val="004E66F3"/>
    <w:rsid w:val="004E67ED"/>
    <w:rsid w:val="004E6B87"/>
    <w:rsid w:val="004E74F7"/>
    <w:rsid w:val="004E7DCC"/>
    <w:rsid w:val="004F171B"/>
    <w:rsid w:val="004F28FA"/>
    <w:rsid w:val="004F2DA1"/>
    <w:rsid w:val="004F3485"/>
    <w:rsid w:val="004F737F"/>
    <w:rsid w:val="00501DBE"/>
    <w:rsid w:val="0050278D"/>
    <w:rsid w:val="0050314A"/>
    <w:rsid w:val="0050384C"/>
    <w:rsid w:val="00504E61"/>
    <w:rsid w:val="00505C2C"/>
    <w:rsid w:val="00505CA0"/>
    <w:rsid w:val="00505D08"/>
    <w:rsid w:val="00506B8A"/>
    <w:rsid w:val="0050753E"/>
    <w:rsid w:val="00507B8D"/>
    <w:rsid w:val="00512E62"/>
    <w:rsid w:val="00516BD6"/>
    <w:rsid w:val="00520C86"/>
    <w:rsid w:val="00522110"/>
    <w:rsid w:val="0052224B"/>
    <w:rsid w:val="00522597"/>
    <w:rsid w:val="00527069"/>
    <w:rsid w:val="005279D0"/>
    <w:rsid w:val="00530448"/>
    <w:rsid w:val="00531EFB"/>
    <w:rsid w:val="005333A2"/>
    <w:rsid w:val="0053672A"/>
    <w:rsid w:val="005369CC"/>
    <w:rsid w:val="00537F06"/>
    <w:rsid w:val="00542E4A"/>
    <w:rsid w:val="005440FF"/>
    <w:rsid w:val="00547482"/>
    <w:rsid w:val="00551C3D"/>
    <w:rsid w:val="00551DD1"/>
    <w:rsid w:val="00552A37"/>
    <w:rsid w:val="005560CF"/>
    <w:rsid w:val="00556E79"/>
    <w:rsid w:val="00557D82"/>
    <w:rsid w:val="00561FE2"/>
    <w:rsid w:val="00565564"/>
    <w:rsid w:val="005678AF"/>
    <w:rsid w:val="00570019"/>
    <w:rsid w:val="00571463"/>
    <w:rsid w:val="005723F3"/>
    <w:rsid w:val="00573003"/>
    <w:rsid w:val="00573DBB"/>
    <w:rsid w:val="00576F73"/>
    <w:rsid w:val="0057719E"/>
    <w:rsid w:val="005774BB"/>
    <w:rsid w:val="00582AB0"/>
    <w:rsid w:val="005830B6"/>
    <w:rsid w:val="00585A8F"/>
    <w:rsid w:val="00585D5E"/>
    <w:rsid w:val="00587331"/>
    <w:rsid w:val="00590F2C"/>
    <w:rsid w:val="0059145D"/>
    <w:rsid w:val="005917AC"/>
    <w:rsid w:val="0059308E"/>
    <w:rsid w:val="005937CD"/>
    <w:rsid w:val="00594388"/>
    <w:rsid w:val="00595089"/>
    <w:rsid w:val="0059652B"/>
    <w:rsid w:val="005A3BD4"/>
    <w:rsid w:val="005A68E7"/>
    <w:rsid w:val="005C1784"/>
    <w:rsid w:val="005C1DA8"/>
    <w:rsid w:val="005C225A"/>
    <w:rsid w:val="005C2771"/>
    <w:rsid w:val="005C44C8"/>
    <w:rsid w:val="005C6129"/>
    <w:rsid w:val="005C6BA7"/>
    <w:rsid w:val="005D0450"/>
    <w:rsid w:val="005D1012"/>
    <w:rsid w:val="005D1535"/>
    <w:rsid w:val="005D16D8"/>
    <w:rsid w:val="005D32BD"/>
    <w:rsid w:val="005D447C"/>
    <w:rsid w:val="005D48DB"/>
    <w:rsid w:val="005D5139"/>
    <w:rsid w:val="005D6F0B"/>
    <w:rsid w:val="005D7691"/>
    <w:rsid w:val="005E0FAE"/>
    <w:rsid w:val="005E15BB"/>
    <w:rsid w:val="005E23CB"/>
    <w:rsid w:val="005E4ABD"/>
    <w:rsid w:val="005E53FB"/>
    <w:rsid w:val="005E5AAC"/>
    <w:rsid w:val="005E64F9"/>
    <w:rsid w:val="005E67E4"/>
    <w:rsid w:val="005E69B1"/>
    <w:rsid w:val="005F00E7"/>
    <w:rsid w:val="005F09DA"/>
    <w:rsid w:val="005F191F"/>
    <w:rsid w:val="005F33E0"/>
    <w:rsid w:val="005F3AFB"/>
    <w:rsid w:val="005F4211"/>
    <w:rsid w:val="005F48BD"/>
    <w:rsid w:val="005F5B84"/>
    <w:rsid w:val="005F5D23"/>
    <w:rsid w:val="005F6D92"/>
    <w:rsid w:val="005F75B4"/>
    <w:rsid w:val="00600AAA"/>
    <w:rsid w:val="00601566"/>
    <w:rsid w:val="00602314"/>
    <w:rsid w:val="006028EF"/>
    <w:rsid w:val="00603F59"/>
    <w:rsid w:val="00604884"/>
    <w:rsid w:val="006052E3"/>
    <w:rsid w:val="006055F8"/>
    <w:rsid w:val="0060594F"/>
    <w:rsid w:val="0060621C"/>
    <w:rsid w:val="00611174"/>
    <w:rsid w:val="00613FD3"/>
    <w:rsid w:val="006161A1"/>
    <w:rsid w:val="00616A27"/>
    <w:rsid w:val="00616F92"/>
    <w:rsid w:val="0062120C"/>
    <w:rsid w:val="00621D26"/>
    <w:rsid w:val="00623212"/>
    <w:rsid w:val="006248EE"/>
    <w:rsid w:val="00624FE3"/>
    <w:rsid w:val="006267E0"/>
    <w:rsid w:val="00627350"/>
    <w:rsid w:val="00631896"/>
    <w:rsid w:val="0063275C"/>
    <w:rsid w:val="00634B4A"/>
    <w:rsid w:val="00636EB2"/>
    <w:rsid w:val="00641718"/>
    <w:rsid w:val="006419CF"/>
    <w:rsid w:val="00641E9E"/>
    <w:rsid w:val="00642416"/>
    <w:rsid w:val="006468F5"/>
    <w:rsid w:val="00647790"/>
    <w:rsid w:val="006504D1"/>
    <w:rsid w:val="00650B8A"/>
    <w:rsid w:val="00651A98"/>
    <w:rsid w:val="00652155"/>
    <w:rsid w:val="00653A7D"/>
    <w:rsid w:val="00655DC8"/>
    <w:rsid w:val="006626A4"/>
    <w:rsid w:val="0066293C"/>
    <w:rsid w:val="006641A2"/>
    <w:rsid w:val="0066428D"/>
    <w:rsid w:val="0066431E"/>
    <w:rsid w:val="006646DD"/>
    <w:rsid w:val="006647B2"/>
    <w:rsid w:val="0066484B"/>
    <w:rsid w:val="006648CA"/>
    <w:rsid w:val="00664DCD"/>
    <w:rsid w:val="00666C68"/>
    <w:rsid w:val="00666D6F"/>
    <w:rsid w:val="00666DC9"/>
    <w:rsid w:val="00667B8C"/>
    <w:rsid w:val="00667E4D"/>
    <w:rsid w:val="006705E2"/>
    <w:rsid w:val="006711DF"/>
    <w:rsid w:val="0067276D"/>
    <w:rsid w:val="00677118"/>
    <w:rsid w:val="00677317"/>
    <w:rsid w:val="00677743"/>
    <w:rsid w:val="0068136D"/>
    <w:rsid w:val="00682988"/>
    <w:rsid w:val="00683DD3"/>
    <w:rsid w:val="0068407A"/>
    <w:rsid w:val="00684DB8"/>
    <w:rsid w:val="00684EB3"/>
    <w:rsid w:val="006945CF"/>
    <w:rsid w:val="006960E2"/>
    <w:rsid w:val="006962FD"/>
    <w:rsid w:val="006A0881"/>
    <w:rsid w:val="006A0887"/>
    <w:rsid w:val="006A106B"/>
    <w:rsid w:val="006A29A0"/>
    <w:rsid w:val="006A2C00"/>
    <w:rsid w:val="006A5BCA"/>
    <w:rsid w:val="006A6248"/>
    <w:rsid w:val="006B2918"/>
    <w:rsid w:val="006B2D63"/>
    <w:rsid w:val="006B30C4"/>
    <w:rsid w:val="006B37D3"/>
    <w:rsid w:val="006B4D7D"/>
    <w:rsid w:val="006B5AF1"/>
    <w:rsid w:val="006B7677"/>
    <w:rsid w:val="006C08ED"/>
    <w:rsid w:val="006C1CFB"/>
    <w:rsid w:val="006C2316"/>
    <w:rsid w:val="006C325E"/>
    <w:rsid w:val="006C3851"/>
    <w:rsid w:val="006C4C58"/>
    <w:rsid w:val="006C50F2"/>
    <w:rsid w:val="006C6232"/>
    <w:rsid w:val="006D11C0"/>
    <w:rsid w:val="006D1293"/>
    <w:rsid w:val="006D1E02"/>
    <w:rsid w:val="006D20B0"/>
    <w:rsid w:val="006D292B"/>
    <w:rsid w:val="006D4C39"/>
    <w:rsid w:val="006D4D4F"/>
    <w:rsid w:val="006D52DB"/>
    <w:rsid w:val="006D5601"/>
    <w:rsid w:val="006D5F9D"/>
    <w:rsid w:val="006D63CA"/>
    <w:rsid w:val="006D7C76"/>
    <w:rsid w:val="006D7D38"/>
    <w:rsid w:val="006E2567"/>
    <w:rsid w:val="006E308A"/>
    <w:rsid w:val="006E45D3"/>
    <w:rsid w:val="006E6AA1"/>
    <w:rsid w:val="006F0EF2"/>
    <w:rsid w:val="006F2357"/>
    <w:rsid w:val="006F5490"/>
    <w:rsid w:val="006F662A"/>
    <w:rsid w:val="006F77D0"/>
    <w:rsid w:val="006F79FC"/>
    <w:rsid w:val="00703C3D"/>
    <w:rsid w:val="007042DD"/>
    <w:rsid w:val="00711835"/>
    <w:rsid w:val="007127DC"/>
    <w:rsid w:val="00712A32"/>
    <w:rsid w:val="00712D96"/>
    <w:rsid w:val="00714976"/>
    <w:rsid w:val="00716A98"/>
    <w:rsid w:val="00716F6C"/>
    <w:rsid w:val="00717052"/>
    <w:rsid w:val="00720665"/>
    <w:rsid w:val="00721194"/>
    <w:rsid w:val="00721B20"/>
    <w:rsid w:val="00723C8B"/>
    <w:rsid w:val="00724FAE"/>
    <w:rsid w:val="00730F39"/>
    <w:rsid w:val="00731D09"/>
    <w:rsid w:val="00731E83"/>
    <w:rsid w:val="00734979"/>
    <w:rsid w:val="00735CE7"/>
    <w:rsid w:val="00736718"/>
    <w:rsid w:val="00736908"/>
    <w:rsid w:val="00736BE1"/>
    <w:rsid w:val="00741163"/>
    <w:rsid w:val="007417D0"/>
    <w:rsid w:val="0074239A"/>
    <w:rsid w:val="00742DF6"/>
    <w:rsid w:val="007440E1"/>
    <w:rsid w:val="00746E58"/>
    <w:rsid w:val="0075077F"/>
    <w:rsid w:val="007510EA"/>
    <w:rsid w:val="00754868"/>
    <w:rsid w:val="007549AD"/>
    <w:rsid w:val="00754AAD"/>
    <w:rsid w:val="00755AEC"/>
    <w:rsid w:val="0076046B"/>
    <w:rsid w:val="00761C74"/>
    <w:rsid w:val="00762672"/>
    <w:rsid w:val="00766746"/>
    <w:rsid w:val="00767464"/>
    <w:rsid w:val="00767651"/>
    <w:rsid w:val="00767B62"/>
    <w:rsid w:val="0077045B"/>
    <w:rsid w:val="00772E8B"/>
    <w:rsid w:val="00773D10"/>
    <w:rsid w:val="00776CDB"/>
    <w:rsid w:val="00786700"/>
    <w:rsid w:val="00791AE2"/>
    <w:rsid w:val="007925E0"/>
    <w:rsid w:val="007929A5"/>
    <w:rsid w:val="007942A6"/>
    <w:rsid w:val="007957F2"/>
    <w:rsid w:val="00795D47"/>
    <w:rsid w:val="00795D9E"/>
    <w:rsid w:val="00797619"/>
    <w:rsid w:val="00797A1F"/>
    <w:rsid w:val="007A0E0E"/>
    <w:rsid w:val="007A3E32"/>
    <w:rsid w:val="007A3F5A"/>
    <w:rsid w:val="007A446A"/>
    <w:rsid w:val="007A62F8"/>
    <w:rsid w:val="007A6C94"/>
    <w:rsid w:val="007A7197"/>
    <w:rsid w:val="007B0F5C"/>
    <w:rsid w:val="007B2C1B"/>
    <w:rsid w:val="007B2CD4"/>
    <w:rsid w:val="007B3179"/>
    <w:rsid w:val="007B3F41"/>
    <w:rsid w:val="007B4CF5"/>
    <w:rsid w:val="007B4E3C"/>
    <w:rsid w:val="007B6E87"/>
    <w:rsid w:val="007C020D"/>
    <w:rsid w:val="007C0BC9"/>
    <w:rsid w:val="007C1D26"/>
    <w:rsid w:val="007C2122"/>
    <w:rsid w:val="007C259E"/>
    <w:rsid w:val="007C34A9"/>
    <w:rsid w:val="007C3D6E"/>
    <w:rsid w:val="007C55FC"/>
    <w:rsid w:val="007C681E"/>
    <w:rsid w:val="007D0231"/>
    <w:rsid w:val="007D19B5"/>
    <w:rsid w:val="007D3223"/>
    <w:rsid w:val="007D3CF0"/>
    <w:rsid w:val="007D7FFE"/>
    <w:rsid w:val="007E00D3"/>
    <w:rsid w:val="007E084E"/>
    <w:rsid w:val="007E13EA"/>
    <w:rsid w:val="007E1B57"/>
    <w:rsid w:val="007E2693"/>
    <w:rsid w:val="007E2F06"/>
    <w:rsid w:val="007E7466"/>
    <w:rsid w:val="007E7A66"/>
    <w:rsid w:val="007E7AA8"/>
    <w:rsid w:val="007F0312"/>
    <w:rsid w:val="007F03DD"/>
    <w:rsid w:val="007F0625"/>
    <w:rsid w:val="007F0D97"/>
    <w:rsid w:val="007F19EC"/>
    <w:rsid w:val="007F20DB"/>
    <w:rsid w:val="007F3752"/>
    <w:rsid w:val="007F4849"/>
    <w:rsid w:val="007F4F10"/>
    <w:rsid w:val="007F65A5"/>
    <w:rsid w:val="007F76A2"/>
    <w:rsid w:val="007F7E39"/>
    <w:rsid w:val="00802B1D"/>
    <w:rsid w:val="008043DA"/>
    <w:rsid w:val="00804795"/>
    <w:rsid w:val="00804E38"/>
    <w:rsid w:val="0080591B"/>
    <w:rsid w:val="00810B91"/>
    <w:rsid w:val="00811013"/>
    <w:rsid w:val="008122C1"/>
    <w:rsid w:val="0081596F"/>
    <w:rsid w:val="00817F49"/>
    <w:rsid w:val="0082401A"/>
    <w:rsid w:val="00825B19"/>
    <w:rsid w:val="0083069C"/>
    <w:rsid w:val="00831D54"/>
    <w:rsid w:val="00832015"/>
    <w:rsid w:val="00833A7C"/>
    <w:rsid w:val="00833FE2"/>
    <w:rsid w:val="008343A3"/>
    <w:rsid w:val="0083512E"/>
    <w:rsid w:val="008351D5"/>
    <w:rsid w:val="008405B2"/>
    <w:rsid w:val="0084351D"/>
    <w:rsid w:val="00843D73"/>
    <w:rsid w:val="00845F13"/>
    <w:rsid w:val="00846E95"/>
    <w:rsid w:val="00847D5A"/>
    <w:rsid w:val="0085130E"/>
    <w:rsid w:val="008523E9"/>
    <w:rsid w:val="00852B3F"/>
    <w:rsid w:val="00854FB9"/>
    <w:rsid w:val="00856526"/>
    <w:rsid w:val="00857A4C"/>
    <w:rsid w:val="00860C0E"/>
    <w:rsid w:val="0086150B"/>
    <w:rsid w:val="008639A9"/>
    <w:rsid w:val="00864362"/>
    <w:rsid w:val="00864A3D"/>
    <w:rsid w:val="00870931"/>
    <w:rsid w:val="0087114A"/>
    <w:rsid w:val="00871FF4"/>
    <w:rsid w:val="00872B8C"/>
    <w:rsid w:val="008733BD"/>
    <w:rsid w:val="00873FEA"/>
    <w:rsid w:val="008740E8"/>
    <w:rsid w:val="0087464C"/>
    <w:rsid w:val="00875523"/>
    <w:rsid w:val="008763D5"/>
    <w:rsid w:val="00876904"/>
    <w:rsid w:val="00876F16"/>
    <w:rsid w:val="00876FC8"/>
    <w:rsid w:val="00877783"/>
    <w:rsid w:val="00882088"/>
    <w:rsid w:val="008854ED"/>
    <w:rsid w:val="008860FB"/>
    <w:rsid w:val="008868D7"/>
    <w:rsid w:val="008870C3"/>
    <w:rsid w:val="008911A3"/>
    <w:rsid w:val="0089170A"/>
    <w:rsid w:val="00891BA8"/>
    <w:rsid w:val="00897102"/>
    <w:rsid w:val="0089733A"/>
    <w:rsid w:val="008A239B"/>
    <w:rsid w:val="008A3FB4"/>
    <w:rsid w:val="008A4310"/>
    <w:rsid w:val="008A478F"/>
    <w:rsid w:val="008B2FBA"/>
    <w:rsid w:val="008B658A"/>
    <w:rsid w:val="008C22FC"/>
    <w:rsid w:val="008C3236"/>
    <w:rsid w:val="008C3E34"/>
    <w:rsid w:val="008D0C87"/>
    <w:rsid w:val="008D320A"/>
    <w:rsid w:val="008D3B57"/>
    <w:rsid w:val="008D47F1"/>
    <w:rsid w:val="008D5709"/>
    <w:rsid w:val="008D6572"/>
    <w:rsid w:val="008D6C78"/>
    <w:rsid w:val="008E09AE"/>
    <w:rsid w:val="008E314D"/>
    <w:rsid w:val="008E3267"/>
    <w:rsid w:val="008E3A0D"/>
    <w:rsid w:val="008E49AC"/>
    <w:rsid w:val="008E4AA1"/>
    <w:rsid w:val="008F0B87"/>
    <w:rsid w:val="008F0D8D"/>
    <w:rsid w:val="008F0DA6"/>
    <w:rsid w:val="008F1117"/>
    <w:rsid w:val="008F3246"/>
    <w:rsid w:val="008F4456"/>
    <w:rsid w:val="008F4CA8"/>
    <w:rsid w:val="008F5753"/>
    <w:rsid w:val="008F66F8"/>
    <w:rsid w:val="008F73EC"/>
    <w:rsid w:val="008F78C7"/>
    <w:rsid w:val="00905D01"/>
    <w:rsid w:val="009066F6"/>
    <w:rsid w:val="0090741E"/>
    <w:rsid w:val="009105A0"/>
    <w:rsid w:val="00911987"/>
    <w:rsid w:val="00913D64"/>
    <w:rsid w:val="009166F0"/>
    <w:rsid w:val="0091692C"/>
    <w:rsid w:val="00917ECA"/>
    <w:rsid w:val="00924B26"/>
    <w:rsid w:val="009259A7"/>
    <w:rsid w:val="009265CE"/>
    <w:rsid w:val="00926606"/>
    <w:rsid w:val="00926727"/>
    <w:rsid w:val="009310C0"/>
    <w:rsid w:val="009316FA"/>
    <w:rsid w:val="00931FDD"/>
    <w:rsid w:val="00933AC1"/>
    <w:rsid w:val="00934E52"/>
    <w:rsid w:val="0093662A"/>
    <w:rsid w:val="00936D82"/>
    <w:rsid w:val="00937102"/>
    <w:rsid w:val="00937559"/>
    <w:rsid w:val="00937BA9"/>
    <w:rsid w:val="00937CE9"/>
    <w:rsid w:val="00941F02"/>
    <w:rsid w:val="00943F96"/>
    <w:rsid w:val="009441E4"/>
    <w:rsid w:val="00944713"/>
    <w:rsid w:val="009454DD"/>
    <w:rsid w:val="00945B68"/>
    <w:rsid w:val="009462C4"/>
    <w:rsid w:val="009468CC"/>
    <w:rsid w:val="0095164B"/>
    <w:rsid w:val="00954821"/>
    <w:rsid w:val="00954995"/>
    <w:rsid w:val="00956A94"/>
    <w:rsid w:val="00960778"/>
    <w:rsid w:val="00960D75"/>
    <w:rsid w:val="00964A93"/>
    <w:rsid w:val="0096575F"/>
    <w:rsid w:val="00965CC8"/>
    <w:rsid w:val="00966FD7"/>
    <w:rsid w:val="00971A55"/>
    <w:rsid w:val="00974045"/>
    <w:rsid w:val="009745B6"/>
    <w:rsid w:val="00975F6C"/>
    <w:rsid w:val="009767EB"/>
    <w:rsid w:val="00977A6C"/>
    <w:rsid w:val="00977C8B"/>
    <w:rsid w:val="009802A8"/>
    <w:rsid w:val="00980496"/>
    <w:rsid w:val="00980B6B"/>
    <w:rsid w:val="0098177E"/>
    <w:rsid w:val="0098340E"/>
    <w:rsid w:val="00985252"/>
    <w:rsid w:val="009859C2"/>
    <w:rsid w:val="00985DBF"/>
    <w:rsid w:val="00987A21"/>
    <w:rsid w:val="00990C5B"/>
    <w:rsid w:val="009916B0"/>
    <w:rsid w:val="00992CAD"/>
    <w:rsid w:val="009930DE"/>
    <w:rsid w:val="009965EE"/>
    <w:rsid w:val="00996E85"/>
    <w:rsid w:val="009A0A48"/>
    <w:rsid w:val="009A1596"/>
    <w:rsid w:val="009A1AD8"/>
    <w:rsid w:val="009A2AAC"/>
    <w:rsid w:val="009A2AB1"/>
    <w:rsid w:val="009A3562"/>
    <w:rsid w:val="009A6D91"/>
    <w:rsid w:val="009B0213"/>
    <w:rsid w:val="009B1C4F"/>
    <w:rsid w:val="009B1D69"/>
    <w:rsid w:val="009B231B"/>
    <w:rsid w:val="009B4611"/>
    <w:rsid w:val="009B548B"/>
    <w:rsid w:val="009B6EC6"/>
    <w:rsid w:val="009B77CB"/>
    <w:rsid w:val="009B78D4"/>
    <w:rsid w:val="009C2637"/>
    <w:rsid w:val="009C2EDE"/>
    <w:rsid w:val="009C5FA1"/>
    <w:rsid w:val="009C63B1"/>
    <w:rsid w:val="009D006C"/>
    <w:rsid w:val="009D0580"/>
    <w:rsid w:val="009D0B5B"/>
    <w:rsid w:val="009D0CEE"/>
    <w:rsid w:val="009D1B87"/>
    <w:rsid w:val="009D280D"/>
    <w:rsid w:val="009D5A16"/>
    <w:rsid w:val="009D6838"/>
    <w:rsid w:val="009E1CB8"/>
    <w:rsid w:val="009E2EE5"/>
    <w:rsid w:val="009E2F42"/>
    <w:rsid w:val="009E3033"/>
    <w:rsid w:val="009E32AB"/>
    <w:rsid w:val="009E40A3"/>
    <w:rsid w:val="009E467E"/>
    <w:rsid w:val="009E4EBB"/>
    <w:rsid w:val="009E6D5B"/>
    <w:rsid w:val="009F0E1D"/>
    <w:rsid w:val="009F1A6F"/>
    <w:rsid w:val="009F1D33"/>
    <w:rsid w:val="009F2026"/>
    <w:rsid w:val="009F37D1"/>
    <w:rsid w:val="009F3B04"/>
    <w:rsid w:val="009F3FD6"/>
    <w:rsid w:val="009F406A"/>
    <w:rsid w:val="009F4354"/>
    <w:rsid w:val="009F4862"/>
    <w:rsid w:val="009F4F0F"/>
    <w:rsid w:val="009F500B"/>
    <w:rsid w:val="009F68FE"/>
    <w:rsid w:val="009F6BE6"/>
    <w:rsid w:val="009F6CC4"/>
    <w:rsid w:val="009F7647"/>
    <w:rsid w:val="009F7AB6"/>
    <w:rsid w:val="00A02F9A"/>
    <w:rsid w:val="00A034BD"/>
    <w:rsid w:val="00A04E49"/>
    <w:rsid w:val="00A05B5D"/>
    <w:rsid w:val="00A07A86"/>
    <w:rsid w:val="00A07ADD"/>
    <w:rsid w:val="00A12EC5"/>
    <w:rsid w:val="00A145F5"/>
    <w:rsid w:val="00A14C97"/>
    <w:rsid w:val="00A15762"/>
    <w:rsid w:val="00A17825"/>
    <w:rsid w:val="00A20B26"/>
    <w:rsid w:val="00A210A4"/>
    <w:rsid w:val="00A2180E"/>
    <w:rsid w:val="00A21925"/>
    <w:rsid w:val="00A2256D"/>
    <w:rsid w:val="00A2544A"/>
    <w:rsid w:val="00A25D85"/>
    <w:rsid w:val="00A27487"/>
    <w:rsid w:val="00A3003D"/>
    <w:rsid w:val="00A30F58"/>
    <w:rsid w:val="00A31E40"/>
    <w:rsid w:val="00A3416B"/>
    <w:rsid w:val="00A341D5"/>
    <w:rsid w:val="00A3442E"/>
    <w:rsid w:val="00A35061"/>
    <w:rsid w:val="00A37BC2"/>
    <w:rsid w:val="00A37E19"/>
    <w:rsid w:val="00A415F3"/>
    <w:rsid w:val="00A416A2"/>
    <w:rsid w:val="00A432A1"/>
    <w:rsid w:val="00A44338"/>
    <w:rsid w:val="00A44E14"/>
    <w:rsid w:val="00A4504A"/>
    <w:rsid w:val="00A45206"/>
    <w:rsid w:val="00A45B7B"/>
    <w:rsid w:val="00A46CD8"/>
    <w:rsid w:val="00A47989"/>
    <w:rsid w:val="00A51E4B"/>
    <w:rsid w:val="00A52298"/>
    <w:rsid w:val="00A549A0"/>
    <w:rsid w:val="00A54AE0"/>
    <w:rsid w:val="00A55105"/>
    <w:rsid w:val="00A62780"/>
    <w:rsid w:val="00A62C91"/>
    <w:rsid w:val="00A62D99"/>
    <w:rsid w:val="00A634D8"/>
    <w:rsid w:val="00A6514B"/>
    <w:rsid w:val="00A65F0C"/>
    <w:rsid w:val="00A674E1"/>
    <w:rsid w:val="00A67D3F"/>
    <w:rsid w:val="00A70B9B"/>
    <w:rsid w:val="00A72FEB"/>
    <w:rsid w:val="00A73433"/>
    <w:rsid w:val="00A73C73"/>
    <w:rsid w:val="00A75519"/>
    <w:rsid w:val="00A76040"/>
    <w:rsid w:val="00A762CB"/>
    <w:rsid w:val="00A76E9D"/>
    <w:rsid w:val="00A807CE"/>
    <w:rsid w:val="00A80DA6"/>
    <w:rsid w:val="00A819C3"/>
    <w:rsid w:val="00A8413D"/>
    <w:rsid w:val="00A84BDF"/>
    <w:rsid w:val="00A85736"/>
    <w:rsid w:val="00A8787E"/>
    <w:rsid w:val="00A92338"/>
    <w:rsid w:val="00A92AE5"/>
    <w:rsid w:val="00A9500C"/>
    <w:rsid w:val="00A97567"/>
    <w:rsid w:val="00A97965"/>
    <w:rsid w:val="00AA11D5"/>
    <w:rsid w:val="00AA222E"/>
    <w:rsid w:val="00AA487A"/>
    <w:rsid w:val="00AA4DE8"/>
    <w:rsid w:val="00AA6B84"/>
    <w:rsid w:val="00AA6FE5"/>
    <w:rsid w:val="00AA7253"/>
    <w:rsid w:val="00AA750D"/>
    <w:rsid w:val="00AA7756"/>
    <w:rsid w:val="00AB3966"/>
    <w:rsid w:val="00AB3E06"/>
    <w:rsid w:val="00AB5062"/>
    <w:rsid w:val="00AB5B6F"/>
    <w:rsid w:val="00AB5B92"/>
    <w:rsid w:val="00AB6287"/>
    <w:rsid w:val="00AB6D46"/>
    <w:rsid w:val="00AB6E9C"/>
    <w:rsid w:val="00AB7586"/>
    <w:rsid w:val="00AC0471"/>
    <w:rsid w:val="00AC2021"/>
    <w:rsid w:val="00AC2030"/>
    <w:rsid w:val="00AC3617"/>
    <w:rsid w:val="00AC40D9"/>
    <w:rsid w:val="00AC5557"/>
    <w:rsid w:val="00AC563F"/>
    <w:rsid w:val="00AC6A7D"/>
    <w:rsid w:val="00AC7897"/>
    <w:rsid w:val="00AD060E"/>
    <w:rsid w:val="00AD0E3D"/>
    <w:rsid w:val="00AD1387"/>
    <w:rsid w:val="00AD1A63"/>
    <w:rsid w:val="00AD6DEC"/>
    <w:rsid w:val="00AD728C"/>
    <w:rsid w:val="00AE7A3E"/>
    <w:rsid w:val="00AF480F"/>
    <w:rsid w:val="00AF4862"/>
    <w:rsid w:val="00B005E1"/>
    <w:rsid w:val="00B00A71"/>
    <w:rsid w:val="00B01942"/>
    <w:rsid w:val="00B02061"/>
    <w:rsid w:val="00B07F5E"/>
    <w:rsid w:val="00B130FA"/>
    <w:rsid w:val="00B1348A"/>
    <w:rsid w:val="00B13854"/>
    <w:rsid w:val="00B13AA9"/>
    <w:rsid w:val="00B14262"/>
    <w:rsid w:val="00B16F3E"/>
    <w:rsid w:val="00B16FF4"/>
    <w:rsid w:val="00B17A8F"/>
    <w:rsid w:val="00B17B39"/>
    <w:rsid w:val="00B22E3A"/>
    <w:rsid w:val="00B23EE7"/>
    <w:rsid w:val="00B312D7"/>
    <w:rsid w:val="00B347ED"/>
    <w:rsid w:val="00B353E6"/>
    <w:rsid w:val="00B373E4"/>
    <w:rsid w:val="00B41B41"/>
    <w:rsid w:val="00B4219A"/>
    <w:rsid w:val="00B42F27"/>
    <w:rsid w:val="00B44B3E"/>
    <w:rsid w:val="00B4567E"/>
    <w:rsid w:val="00B4653D"/>
    <w:rsid w:val="00B47B9A"/>
    <w:rsid w:val="00B51B89"/>
    <w:rsid w:val="00B52C93"/>
    <w:rsid w:val="00B53F8C"/>
    <w:rsid w:val="00B54397"/>
    <w:rsid w:val="00B55904"/>
    <w:rsid w:val="00B5767D"/>
    <w:rsid w:val="00B57A1F"/>
    <w:rsid w:val="00B6071B"/>
    <w:rsid w:val="00B61414"/>
    <w:rsid w:val="00B61614"/>
    <w:rsid w:val="00B62DF2"/>
    <w:rsid w:val="00B64DB9"/>
    <w:rsid w:val="00B65AC2"/>
    <w:rsid w:val="00B679BA"/>
    <w:rsid w:val="00B71374"/>
    <w:rsid w:val="00B71A9B"/>
    <w:rsid w:val="00B72748"/>
    <w:rsid w:val="00B73021"/>
    <w:rsid w:val="00B80574"/>
    <w:rsid w:val="00B80E59"/>
    <w:rsid w:val="00B81805"/>
    <w:rsid w:val="00B84513"/>
    <w:rsid w:val="00B84A9C"/>
    <w:rsid w:val="00B85DCB"/>
    <w:rsid w:val="00B90729"/>
    <w:rsid w:val="00B90E5E"/>
    <w:rsid w:val="00B92139"/>
    <w:rsid w:val="00B921E0"/>
    <w:rsid w:val="00B94F12"/>
    <w:rsid w:val="00B9543D"/>
    <w:rsid w:val="00B95AE5"/>
    <w:rsid w:val="00B95B11"/>
    <w:rsid w:val="00B95F7D"/>
    <w:rsid w:val="00B9616D"/>
    <w:rsid w:val="00B9678E"/>
    <w:rsid w:val="00BA2D71"/>
    <w:rsid w:val="00BA4E54"/>
    <w:rsid w:val="00BA69AB"/>
    <w:rsid w:val="00BA736B"/>
    <w:rsid w:val="00BA7C15"/>
    <w:rsid w:val="00BB0B80"/>
    <w:rsid w:val="00BB4331"/>
    <w:rsid w:val="00BB4547"/>
    <w:rsid w:val="00BB59A0"/>
    <w:rsid w:val="00BB6A59"/>
    <w:rsid w:val="00BB7B09"/>
    <w:rsid w:val="00BC31E2"/>
    <w:rsid w:val="00BC59BD"/>
    <w:rsid w:val="00BC5F78"/>
    <w:rsid w:val="00BD3E87"/>
    <w:rsid w:val="00BD486F"/>
    <w:rsid w:val="00BD48FA"/>
    <w:rsid w:val="00BD4A31"/>
    <w:rsid w:val="00BD4AC4"/>
    <w:rsid w:val="00BE6666"/>
    <w:rsid w:val="00BE77DE"/>
    <w:rsid w:val="00BF01CF"/>
    <w:rsid w:val="00BF0A08"/>
    <w:rsid w:val="00BF0E88"/>
    <w:rsid w:val="00BF441A"/>
    <w:rsid w:val="00BF5061"/>
    <w:rsid w:val="00BF5B08"/>
    <w:rsid w:val="00C03C6F"/>
    <w:rsid w:val="00C05EFA"/>
    <w:rsid w:val="00C11613"/>
    <w:rsid w:val="00C13449"/>
    <w:rsid w:val="00C1585D"/>
    <w:rsid w:val="00C1797A"/>
    <w:rsid w:val="00C2252C"/>
    <w:rsid w:val="00C2391C"/>
    <w:rsid w:val="00C25D3C"/>
    <w:rsid w:val="00C3000E"/>
    <w:rsid w:val="00C3166E"/>
    <w:rsid w:val="00C31E1C"/>
    <w:rsid w:val="00C33F66"/>
    <w:rsid w:val="00C34D77"/>
    <w:rsid w:val="00C36740"/>
    <w:rsid w:val="00C37FE4"/>
    <w:rsid w:val="00C40540"/>
    <w:rsid w:val="00C408C4"/>
    <w:rsid w:val="00C415D3"/>
    <w:rsid w:val="00C43437"/>
    <w:rsid w:val="00C44619"/>
    <w:rsid w:val="00C44881"/>
    <w:rsid w:val="00C449D1"/>
    <w:rsid w:val="00C451E8"/>
    <w:rsid w:val="00C46380"/>
    <w:rsid w:val="00C4674D"/>
    <w:rsid w:val="00C5444D"/>
    <w:rsid w:val="00C55F36"/>
    <w:rsid w:val="00C57DC1"/>
    <w:rsid w:val="00C61A5A"/>
    <w:rsid w:val="00C62283"/>
    <w:rsid w:val="00C63B30"/>
    <w:rsid w:val="00C6557C"/>
    <w:rsid w:val="00C65D74"/>
    <w:rsid w:val="00C708AB"/>
    <w:rsid w:val="00C746EA"/>
    <w:rsid w:val="00C74A7C"/>
    <w:rsid w:val="00C77BE2"/>
    <w:rsid w:val="00C80B8A"/>
    <w:rsid w:val="00C81C98"/>
    <w:rsid w:val="00C81F12"/>
    <w:rsid w:val="00C838B7"/>
    <w:rsid w:val="00C84D19"/>
    <w:rsid w:val="00C85728"/>
    <w:rsid w:val="00C85A6B"/>
    <w:rsid w:val="00C91213"/>
    <w:rsid w:val="00C91EDC"/>
    <w:rsid w:val="00C9291C"/>
    <w:rsid w:val="00C92BD9"/>
    <w:rsid w:val="00C93477"/>
    <w:rsid w:val="00C9394B"/>
    <w:rsid w:val="00C956DB"/>
    <w:rsid w:val="00C95ED8"/>
    <w:rsid w:val="00C96DD8"/>
    <w:rsid w:val="00CA0E26"/>
    <w:rsid w:val="00CA241C"/>
    <w:rsid w:val="00CA497D"/>
    <w:rsid w:val="00CA696F"/>
    <w:rsid w:val="00CB108B"/>
    <w:rsid w:val="00CB63FD"/>
    <w:rsid w:val="00CC1A5D"/>
    <w:rsid w:val="00CC1B4B"/>
    <w:rsid w:val="00CC1FA6"/>
    <w:rsid w:val="00CC7D0A"/>
    <w:rsid w:val="00CD051B"/>
    <w:rsid w:val="00CD09EB"/>
    <w:rsid w:val="00CD1CC9"/>
    <w:rsid w:val="00CD1F58"/>
    <w:rsid w:val="00CD2369"/>
    <w:rsid w:val="00CD3457"/>
    <w:rsid w:val="00CD3ACF"/>
    <w:rsid w:val="00CD3B73"/>
    <w:rsid w:val="00CD4134"/>
    <w:rsid w:val="00CD563D"/>
    <w:rsid w:val="00CD690A"/>
    <w:rsid w:val="00CE61CF"/>
    <w:rsid w:val="00CF3A59"/>
    <w:rsid w:val="00D002C0"/>
    <w:rsid w:val="00D008AE"/>
    <w:rsid w:val="00D02224"/>
    <w:rsid w:val="00D02A5D"/>
    <w:rsid w:val="00D03CC7"/>
    <w:rsid w:val="00D03FC0"/>
    <w:rsid w:val="00D04063"/>
    <w:rsid w:val="00D0426F"/>
    <w:rsid w:val="00D04F55"/>
    <w:rsid w:val="00D0565A"/>
    <w:rsid w:val="00D06B11"/>
    <w:rsid w:val="00D07760"/>
    <w:rsid w:val="00D079E1"/>
    <w:rsid w:val="00D10081"/>
    <w:rsid w:val="00D10757"/>
    <w:rsid w:val="00D110D1"/>
    <w:rsid w:val="00D11441"/>
    <w:rsid w:val="00D133A7"/>
    <w:rsid w:val="00D136F4"/>
    <w:rsid w:val="00D15928"/>
    <w:rsid w:val="00D17405"/>
    <w:rsid w:val="00D22353"/>
    <w:rsid w:val="00D22748"/>
    <w:rsid w:val="00D2384F"/>
    <w:rsid w:val="00D258B6"/>
    <w:rsid w:val="00D258BC"/>
    <w:rsid w:val="00D2664C"/>
    <w:rsid w:val="00D27993"/>
    <w:rsid w:val="00D354DC"/>
    <w:rsid w:val="00D3569A"/>
    <w:rsid w:val="00D36003"/>
    <w:rsid w:val="00D36017"/>
    <w:rsid w:val="00D362E1"/>
    <w:rsid w:val="00D402F9"/>
    <w:rsid w:val="00D40444"/>
    <w:rsid w:val="00D404B7"/>
    <w:rsid w:val="00D43086"/>
    <w:rsid w:val="00D44982"/>
    <w:rsid w:val="00D44AA1"/>
    <w:rsid w:val="00D46EFF"/>
    <w:rsid w:val="00D47261"/>
    <w:rsid w:val="00D50464"/>
    <w:rsid w:val="00D5406E"/>
    <w:rsid w:val="00D5501E"/>
    <w:rsid w:val="00D55132"/>
    <w:rsid w:val="00D55FD2"/>
    <w:rsid w:val="00D6183F"/>
    <w:rsid w:val="00D61906"/>
    <w:rsid w:val="00D64D37"/>
    <w:rsid w:val="00D652F0"/>
    <w:rsid w:val="00D6633D"/>
    <w:rsid w:val="00D66A0C"/>
    <w:rsid w:val="00D7418C"/>
    <w:rsid w:val="00D7430F"/>
    <w:rsid w:val="00D75DA4"/>
    <w:rsid w:val="00D764AA"/>
    <w:rsid w:val="00D7689E"/>
    <w:rsid w:val="00D77051"/>
    <w:rsid w:val="00D779C1"/>
    <w:rsid w:val="00D82489"/>
    <w:rsid w:val="00D832D6"/>
    <w:rsid w:val="00D8642D"/>
    <w:rsid w:val="00D87B07"/>
    <w:rsid w:val="00D90A83"/>
    <w:rsid w:val="00D915CD"/>
    <w:rsid w:val="00D9251F"/>
    <w:rsid w:val="00D96709"/>
    <w:rsid w:val="00D969E8"/>
    <w:rsid w:val="00D96A1D"/>
    <w:rsid w:val="00DA1B72"/>
    <w:rsid w:val="00DA23A0"/>
    <w:rsid w:val="00DA2684"/>
    <w:rsid w:val="00DA57D9"/>
    <w:rsid w:val="00DA6F41"/>
    <w:rsid w:val="00DA7817"/>
    <w:rsid w:val="00DB3FBE"/>
    <w:rsid w:val="00DB7D47"/>
    <w:rsid w:val="00DC04CF"/>
    <w:rsid w:val="00DC2E83"/>
    <w:rsid w:val="00DC64DC"/>
    <w:rsid w:val="00DC6F10"/>
    <w:rsid w:val="00DC7A58"/>
    <w:rsid w:val="00DD14D2"/>
    <w:rsid w:val="00DD15A1"/>
    <w:rsid w:val="00DD23B8"/>
    <w:rsid w:val="00DD5E8C"/>
    <w:rsid w:val="00DE04A4"/>
    <w:rsid w:val="00DE054F"/>
    <w:rsid w:val="00DE5BCA"/>
    <w:rsid w:val="00DE5F91"/>
    <w:rsid w:val="00DE6284"/>
    <w:rsid w:val="00DE7984"/>
    <w:rsid w:val="00DE7B4D"/>
    <w:rsid w:val="00DF06C4"/>
    <w:rsid w:val="00DF1680"/>
    <w:rsid w:val="00DF33B3"/>
    <w:rsid w:val="00DF60F2"/>
    <w:rsid w:val="00E00A05"/>
    <w:rsid w:val="00E042CA"/>
    <w:rsid w:val="00E052D7"/>
    <w:rsid w:val="00E05B93"/>
    <w:rsid w:val="00E05EA3"/>
    <w:rsid w:val="00E06938"/>
    <w:rsid w:val="00E10F05"/>
    <w:rsid w:val="00E1137C"/>
    <w:rsid w:val="00E117AA"/>
    <w:rsid w:val="00E12B60"/>
    <w:rsid w:val="00E14618"/>
    <w:rsid w:val="00E14A5E"/>
    <w:rsid w:val="00E14E7A"/>
    <w:rsid w:val="00E1751C"/>
    <w:rsid w:val="00E21B4B"/>
    <w:rsid w:val="00E2232C"/>
    <w:rsid w:val="00E303C7"/>
    <w:rsid w:val="00E30838"/>
    <w:rsid w:val="00E30D0C"/>
    <w:rsid w:val="00E30E27"/>
    <w:rsid w:val="00E3237D"/>
    <w:rsid w:val="00E32DA6"/>
    <w:rsid w:val="00E4158F"/>
    <w:rsid w:val="00E42FF6"/>
    <w:rsid w:val="00E448BD"/>
    <w:rsid w:val="00E51A2C"/>
    <w:rsid w:val="00E55CAB"/>
    <w:rsid w:val="00E56117"/>
    <w:rsid w:val="00E60380"/>
    <w:rsid w:val="00E60B5E"/>
    <w:rsid w:val="00E61D3F"/>
    <w:rsid w:val="00E6334D"/>
    <w:rsid w:val="00E636D4"/>
    <w:rsid w:val="00E648E7"/>
    <w:rsid w:val="00E65087"/>
    <w:rsid w:val="00E6546D"/>
    <w:rsid w:val="00E6666F"/>
    <w:rsid w:val="00E67A0E"/>
    <w:rsid w:val="00E67A8D"/>
    <w:rsid w:val="00E67EED"/>
    <w:rsid w:val="00E7050A"/>
    <w:rsid w:val="00E756C6"/>
    <w:rsid w:val="00E7664A"/>
    <w:rsid w:val="00E80E45"/>
    <w:rsid w:val="00E81672"/>
    <w:rsid w:val="00E821BB"/>
    <w:rsid w:val="00E86A86"/>
    <w:rsid w:val="00E87C5F"/>
    <w:rsid w:val="00E87E03"/>
    <w:rsid w:val="00E90924"/>
    <w:rsid w:val="00E90F12"/>
    <w:rsid w:val="00E914F5"/>
    <w:rsid w:val="00E91CAD"/>
    <w:rsid w:val="00E93FE2"/>
    <w:rsid w:val="00E95FA7"/>
    <w:rsid w:val="00E96247"/>
    <w:rsid w:val="00EA3EF6"/>
    <w:rsid w:val="00EA5881"/>
    <w:rsid w:val="00EA6A3F"/>
    <w:rsid w:val="00EB1926"/>
    <w:rsid w:val="00EB1E74"/>
    <w:rsid w:val="00EB50C3"/>
    <w:rsid w:val="00EB6F87"/>
    <w:rsid w:val="00EC0A07"/>
    <w:rsid w:val="00EC23CB"/>
    <w:rsid w:val="00EC26BF"/>
    <w:rsid w:val="00EC2970"/>
    <w:rsid w:val="00EC32FF"/>
    <w:rsid w:val="00EC7544"/>
    <w:rsid w:val="00ED24F9"/>
    <w:rsid w:val="00ED2EC1"/>
    <w:rsid w:val="00ED3527"/>
    <w:rsid w:val="00ED401F"/>
    <w:rsid w:val="00ED54BD"/>
    <w:rsid w:val="00ED5E87"/>
    <w:rsid w:val="00ED674F"/>
    <w:rsid w:val="00ED6E34"/>
    <w:rsid w:val="00ED788E"/>
    <w:rsid w:val="00EE0392"/>
    <w:rsid w:val="00EE08B9"/>
    <w:rsid w:val="00EE1504"/>
    <w:rsid w:val="00EE19CD"/>
    <w:rsid w:val="00EE3248"/>
    <w:rsid w:val="00EE41A3"/>
    <w:rsid w:val="00EE60E7"/>
    <w:rsid w:val="00EF0101"/>
    <w:rsid w:val="00EF086F"/>
    <w:rsid w:val="00EF0F55"/>
    <w:rsid w:val="00EF39C5"/>
    <w:rsid w:val="00EF45D9"/>
    <w:rsid w:val="00EF467C"/>
    <w:rsid w:val="00EF4EB3"/>
    <w:rsid w:val="00EF5265"/>
    <w:rsid w:val="00F00445"/>
    <w:rsid w:val="00F05E4D"/>
    <w:rsid w:val="00F06081"/>
    <w:rsid w:val="00F06291"/>
    <w:rsid w:val="00F06A54"/>
    <w:rsid w:val="00F06C61"/>
    <w:rsid w:val="00F07D86"/>
    <w:rsid w:val="00F10F27"/>
    <w:rsid w:val="00F1104C"/>
    <w:rsid w:val="00F13325"/>
    <w:rsid w:val="00F14532"/>
    <w:rsid w:val="00F20787"/>
    <w:rsid w:val="00F20F4D"/>
    <w:rsid w:val="00F21394"/>
    <w:rsid w:val="00F23C9F"/>
    <w:rsid w:val="00F24E58"/>
    <w:rsid w:val="00F25818"/>
    <w:rsid w:val="00F30770"/>
    <w:rsid w:val="00F3182A"/>
    <w:rsid w:val="00F338CE"/>
    <w:rsid w:val="00F339E2"/>
    <w:rsid w:val="00F33A80"/>
    <w:rsid w:val="00F34150"/>
    <w:rsid w:val="00F34814"/>
    <w:rsid w:val="00F35436"/>
    <w:rsid w:val="00F402E6"/>
    <w:rsid w:val="00F40606"/>
    <w:rsid w:val="00F41CC5"/>
    <w:rsid w:val="00F43B31"/>
    <w:rsid w:val="00F452E2"/>
    <w:rsid w:val="00F45976"/>
    <w:rsid w:val="00F46C83"/>
    <w:rsid w:val="00F50334"/>
    <w:rsid w:val="00F50C81"/>
    <w:rsid w:val="00F51A3D"/>
    <w:rsid w:val="00F52A23"/>
    <w:rsid w:val="00F54F46"/>
    <w:rsid w:val="00F5569D"/>
    <w:rsid w:val="00F5573D"/>
    <w:rsid w:val="00F579C4"/>
    <w:rsid w:val="00F57FCA"/>
    <w:rsid w:val="00F63B65"/>
    <w:rsid w:val="00F65FA7"/>
    <w:rsid w:val="00F75108"/>
    <w:rsid w:val="00F767EA"/>
    <w:rsid w:val="00F772B0"/>
    <w:rsid w:val="00F77A76"/>
    <w:rsid w:val="00F809F7"/>
    <w:rsid w:val="00F80B1C"/>
    <w:rsid w:val="00F80E73"/>
    <w:rsid w:val="00F81E8F"/>
    <w:rsid w:val="00F909F1"/>
    <w:rsid w:val="00F922EB"/>
    <w:rsid w:val="00F924C9"/>
    <w:rsid w:val="00F93D52"/>
    <w:rsid w:val="00F93E1C"/>
    <w:rsid w:val="00F945F2"/>
    <w:rsid w:val="00F96CF0"/>
    <w:rsid w:val="00F977A3"/>
    <w:rsid w:val="00FA08C9"/>
    <w:rsid w:val="00FA16A7"/>
    <w:rsid w:val="00FA1D7D"/>
    <w:rsid w:val="00FA2448"/>
    <w:rsid w:val="00FA4ED6"/>
    <w:rsid w:val="00FA60A9"/>
    <w:rsid w:val="00FB1553"/>
    <w:rsid w:val="00FB2E28"/>
    <w:rsid w:val="00FB3225"/>
    <w:rsid w:val="00FB3401"/>
    <w:rsid w:val="00FB4716"/>
    <w:rsid w:val="00FB6B84"/>
    <w:rsid w:val="00FC020C"/>
    <w:rsid w:val="00FC2BDF"/>
    <w:rsid w:val="00FC2FD1"/>
    <w:rsid w:val="00FC412B"/>
    <w:rsid w:val="00FC6927"/>
    <w:rsid w:val="00FD1A59"/>
    <w:rsid w:val="00FD47BB"/>
    <w:rsid w:val="00FD5869"/>
    <w:rsid w:val="00FD64A6"/>
    <w:rsid w:val="00FE0AB5"/>
    <w:rsid w:val="00FF186C"/>
    <w:rsid w:val="00FF1C45"/>
    <w:rsid w:val="00FF23E7"/>
    <w:rsid w:val="00FF2623"/>
    <w:rsid w:val="00FF270D"/>
    <w:rsid w:val="00FF369D"/>
    <w:rsid w:val="00FF3BAC"/>
    <w:rsid w:val="00FF4A32"/>
    <w:rsid w:val="00FF5D26"/>
    <w:rsid w:val="00FF6279"/>
    <w:rsid w:val="00FF6A26"/>
    <w:rsid w:val="00FF6D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D19"/>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84D19"/>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link w:val="Heading2Char"/>
    <w:qFormat/>
    <w:rsid w:val="00C84D19"/>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link w:val="Heading3Char"/>
    <w:qFormat/>
    <w:rsid w:val="00C84D19"/>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C84D19"/>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84D19"/>
    <w:pPr>
      <w:numPr>
        <w:ilvl w:val="4"/>
        <w:numId w:val="4"/>
      </w:numPr>
      <w:spacing w:before="240" w:after="60"/>
      <w:ind w:left="3240" w:hanging="3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84D19"/>
    <w:pPr>
      <w:numPr>
        <w:ilvl w:val="5"/>
        <w:numId w:val="4"/>
      </w:numPr>
      <w:spacing w:before="240" w:after="60"/>
      <w:ind w:left="3960" w:hanging="360"/>
      <w:outlineLvl w:val="5"/>
    </w:pPr>
    <w:rPr>
      <w:rFonts w:ascii="Calibri" w:hAnsi="Calibri"/>
      <w:b/>
      <w:bCs/>
      <w:szCs w:val="22"/>
    </w:rPr>
  </w:style>
  <w:style w:type="paragraph" w:styleId="Heading7">
    <w:name w:val="heading 7"/>
    <w:basedOn w:val="Normal"/>
    <w:next w:val="Normal"/>
    <w:link w:val="Heading7Char"/>
    <w:semiHidden/>
    <w:unhideWhenUsed/>
    <w:qFormat/>
    <w:rsid w:val="00C84D19"/>
    <w:pPr>
      <w:numPr>
        <w:ilvl w:val="6"/>
        <w:numId w:val="4"/>
      </w:numPr>
      <w:spacing w:before="240" w:after="60"/>
      <w:ind w:left="4680" w:hanging="360"/>
      <w:outlineLvl w:val="6"/>
    </w:pPr>
    <w:rPr>
      <w:rFonts w:ascii="Calibri" w:hAnsi="Calibri"/>
      <w:sz w:val="24"/>
    </w:rPr>
  </w:style>
  <w:style w:type="paragraph" w:styleId="Heading8">
    <w:name w:val="heading 8"/>
    <w:basedOn w:val="Normal"/>
    <w:next w:val="Normal"/>
    <w:link w:val="Heading8Char"/>
    <w:semiHidden/>
    <w:unhideWhenUsed/>
    <w:qFormat/>
    <w:rsid w:val="00C84D19"/>
    <w:pPr>
      <w:numPr>
        <w:ilvl w:val="7"/>
        <w:numId w:val="4"/>
      </w:numPr>
      <w:spacing w:before="240" w:after="60"/>
      <w:ind w:left="5400" w:hanging="360"/>
      <w:outlineLvl w:val="7"/>
    </w:pPr>
    <w:rPr>
      <w:rFonts w:ascii="Calibri" w:hAnsi="Calibri"/>
      <w:i/>
      <w:iCs/>
      <w:sz w:val="24"/>
    </w:rPr>
  </w:style>
  <w:style w:type="paragraph" w:styleId="Heading9">
    <w:name w:val="heading 9"/>
    <w:basedOn w:val="Normal"/>
    <w:next w:val="Normal"/>
    <w:link w:val="Heading9Char"/>
    <w:semiHidden/>
    <w:unhideWhenUsed/>
    <w:qFormat/>
    <w:rsid w:val="00C84D19"/>
    <w:pPr>
      <w:numPr>
        <w:ilvl w:val="8"/>
        <w:numId w:val="4"/>
      </w:numPr>
      <w:spacing w:before="240" w:after="60"/>
      <w:ind w:left="6120" w:hanging="3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4D19"/>
    <w:rPr>
      <w:rFonts w:ascii="Arial" w:eastAsia="Times New Roman" w:hAnsi="Arial" w:cs="Arial"/>
      <w:b/>
      <w:color w:val="000000"/>
      <w:sz w:val="32"/>
      <w:szCs w:val="20"/>
    </w:rPr>
  </w:style>
  <w:style w:type="character" w:customStyle="1" w:styleId="Heading2Char">
    <w:name w:val="Heading 2 Char"/>
    <w:basedOn w:val="DefaultParagraphFont"/>
    <w:link w:val="Heading2"/>
    <w:rsid w:val="00C84D19"/>
    <w:rPr>
      <w:rFonts w:ascii="Arial" w:eastAsia="Times New Roman" w:hAnsi="Arial" w:cs="Arial"/>
      <w:b/>
      <w:color w:val="000000"/>
      <w:sz w:val="26"/>
      <w:szCs w:val="26"/>
    </w:rPr>
  </w:style>
  <w:style w:type="character" w:customStyle="1" w:styleId="Heading3Char">
    <w:name w:val="Heading 3 Char"/>
    <w:basedOn w:val="DefaultParagraphFont"/>
    <w:link w:val="Heading3"/>
    <w:rsid w:val="00C84D19"/>
    <w:rPr>
      <w:rFonts w:ascii="Arial" w:eastAsia="Times New Roman" w:hAnsi="Arial" w:cs="Arial"/>
      <w:b/>
      <w:color w:val="000000"/>
      <w:szCs w:val="20"/>
    </w:rPr>
  </w:style>
  <w:style w:type="character" w:customStyle="1" w:styleId="Heading4Char">
    <w:name w:val="Heading 4 Char"/>
    <w:basedOn w:val="DefaultParagraphFont"/>
    <w:link w:val="Heading4"/>
    <w:semiHidden/>
    <w:rsid w:val="00C84D19"/>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C84D19"/>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C84D19"/>
    <w:rPr>
      <w:rFonts w:ascii="Calibri" w:eastAsia="Times New Roman" w:hAnsi="Calibri" w:cs="Times New Roman"/>
      <w:b/>
      <w:bCs/>
    </w:rPr>
  </w:style>
  <w:style w:type="character" w:customStyle="1" w:styleId="Heading7Char">
    <w:name w:val="Heading 7 Char"/>
    <w:basedOn w:val="DefaultParagraphFont"/>
    <w:link w:val="Heading7"/>
    <w:semiHidden/>
    <w:rsid w:val="00C84D19"/>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C84D19"/>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C84D19"/>
    <w:rPr>
      <w:rFonts w:ascii="Cambria" w:eastAsia="Times New Roman" w:hAnsi="Cambria" w:cs="Times New Roman"/>
    </w:rPr>
  </w:style>
  <w:style w:type="paragraph" w:styleId="Header">
    <w:name w:val="header"/>
    <w:basedOn w:val="Normal"/>
    <w:link w:val="HeaderChar"/>
    <w:rsid w:val="00C84D19"/>
    <w:pPr>
      <w:tabs>
        <w:tab w:val="center" w:pos="4153"/>
        <w:tab w:val="right" w:pos="8306"/>
      </w:tabs>
    </w:pPr>
  </w:style>
  <w:style w:type="character" w:customStyle="1" w:styleId="HeaderChar">
    <w:name w:val="Header Char"/>
    <w:basedOn w:val="DefaultParagraphFont"/>
    <w:link w:val="Header"/>
    <w:rsid w:val="00C84D19"/>
    <w:rPr>
      <w:rFonts w:ascii="Arial" w:eastAsia="Times New Roman" w:hAnsi="Arial" w:cs="Times New Roman"/>
      <w:szCs w:val="20"/>
    </w:rPr>
  </w:style>
  <w:style w:type="paragraph" w:styleId="Footer">
    <w:name w:val="footer"/>
    <w:basedOn w:val="Normal"/>
    <w:link w:val="FooterChar"/>
    <w:uiPriority w:val="99"/>
    <w:rsid w:val="00C84D19"/>
    <w:pPr>
      <w:tabs>
        <w:tab w:val="center" w:pos="4153"/>
        <w:tab w:val="right" w:pos="8306"/>
      </w:tabs>
    </w:pPr>
  </w:style>
  <w:style w:type="character" w:customStyle="1" w:styleId="FooterChar">
    <w:name w:val="Footer Char"/>
    <w:basedOn w:val="DefaultParagraphFont"/>
    <w:link w:val="Footer"/>
    <w:uiPriority w:val="99"/>
    <w:rsid w:val="00C84D19"/>
    <w:rPr>
      <w:rFonts w:ascii="Arial" w:eastAsia="Times New Roman" w:hAnsi="Arial" w:cs="Times New Roman"/>
      <w:szCs w:val="20"/>
    </w:rPr>
  </w:style>
  <w:style w:type="paragraph" w:customStyle="1" w:styleId="Dotpoint">
    <w:name w:val="Dotpoint"/>
    <w:basedOn w:val="Normal"/>
    <w:link w:val="DotpointCharChar"/>
    <w:rsid w:val="00C84D19"/>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C84D19"/>
    <w:pPr>
      <w:numPr>
        <w:ilvl w:val="1"/>
        <w:numId w:val="2"/>
      </w:numPr>
      <w:tabs>
        <w:tab w:val="clear" w:pos="1440"/>
        <w:tab w:val="num" w:pos="360"/>
      </w:tabs>
      <w:spacing w:before="60" w:after="60"/>
      <w:ind w:left="0" w:firstLine="0"/>
    </w:pPr>
    <w:rPr>
      <w:sz w:val="18"/>
    </w:rPr>
  </w:style>
  <w:style w:type="character" w:styleId="Hyperlink">
    <w:name w:val="Hyperlink"/>
    <w:uiPriority w:val="99"/>
    <w:rsid w:val="00C84D19"/>
    <w:rPr>
      <w:rFonts w:cs="Times New Roman"/>
      <w:color w:val="0000FF"/>
      <w:u w:val="single"/>
    </w:rPr>
  </w:style>
  <w:style w:type="paragraph" w:customStyle="1" w:styleId="Dotpointtable">
    <w:name w:val="Dotpoint table"/>
    <w:basedOn w:val="Normal"/>
    <w:rsid w:val="00C84D19"/>
    <w:pPr>
      <w:numPr>
        <w:numId w:val="3"/>
      </w:numPr>
      <w:spacing w:before="60" w:after="60"/>
    </w:pPr>
    <w:rPr>
      <w:rFonts w:cs="Arial"/>
      <w:bCs/>
      <w:sz w:val="18"/>
      <w:szCs w:val="28"/>
    </w:rPr>
  </w:style>
  <w:style w:type="paragraph" w:styleId="DocumentMap">
    <w:name w:val="Document Map"/>
    <w:basedOn w:val="Normal"/>
    <w:link w:val="DocumentMapChar"/>
    <w:semiHidden/>
    <w:rsid w:val="00C84D19"/>
    <w:pPr>
      <w:shd w:val="clear" w:color="auto" w:fill="000080"/>
    </w:pPr>
    <w:rPr>
      <w:rFonts w:ascii="Tahoma" w:hAnsi="Tahoma" w:cs="Tahoma"/>
    </w:rPr>
  </w:style>
  <w:style w:type="character" w:customStyle="1" w:styleId="DocumentMapChar">
    <w:name w:val="Document Map Char"/>
    <w:basedOn w:val="DefaultParagraphFont"/>
    <w:link w:val="DocumentMap"/>
    <w:semiHidden/>
    <w:rsid w:val="00C84D19"/>
    <w:rPr>
      <w:rFonts w:ascii="Tahoma" w:eastAsia="Times New Roman" w:hAnsi="Tahoma" w:cs="Tahoma"/>
      <w:szCs w:val="20"/>
      <w:shd w:val="clear" w:color="auto" w:fill="000080"/>
    </w:rPr>
  </w:style>
  <w:style w:type="paragraph" w:customStyle="1" w:styleId="TableText">
    <w:name w:val="TableText"/>
    <w:basedOn w:val="Normal"/>
    <w:rsid w:val="00C84D19"/>
    <w:pPr>
      <w:spacing w:before="40" w:after="40"/>
    </w:pPr>
  </w:style>
  <w:style w:type="character" w:customStyle="1" w:styleId="DotpointCharChar">
    <w:name w:val="Dotpoint Char Char"/>
    <w:link w:val="Dotpoint"/>
    <w:rsid w:val="00C84D19"/>
    <w:rPr>
      <w:rFonts w:ascii="Arial" w:eastAsia="Times New Roman" w:hAnsi="Arial" w:cs="Arial"/>
      <w:bCs/>
      <w:szCs w:val="28"/>
    </w:rPr>
  </w:style>
  <w:style w:type="character" w:styleId="FollowedHyperlink">
    <w:name w:val="FollowedHyperlink"/>
    <w:rsid w:val="00C84D19"/>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C84D19"/>
    <w:pPr>
      <w:ind w:left="720"/>
      <w:contextualSpacing/>
    </w:pPr>
    <w:rPr>
      <w:rFonts w:ascii="Calibri" w:hAnsi="Calibri" w:cs="Calibri"/>
      <w:sz w:val="24"/>
    </w:rPr>
  </w:style>
  <w:style w:type="table" w:styleId="TableGrid">
    <w:name w:val="Table Grid"/>
    <w:basedOn w:val="TableNormal"/>
    <w:uiPriority w:val="39"/>
    <w:rsid w:val="00C84D19"/>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C84D19"/>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C84D19"/>
    <w:pPr>
      <w:widowControl w:val="0"/>
      <w:snapToGrid w:val="0"/>
      <w:spacing w:after="240"/>
    </w:pPr>
    <w:rPr>
      <w:rFonts w:ascii="Times New Roman" w:hAnsi="Times New Roman"/>
      <w:sz w:val="24"/>
      <w:lang w:val="en-US"/>
    </w:rPr>
  </w:style>
  <w:style w:type="paragraph" w:customStyle="1" w:styleId="DEWR18">
    <w:name w:val="DEWR18"/>
    <w:basedOn w:val="Normal"/>
    <w:rsid w:val="00C84D19"/>
    <w:pPr>
      <w:widowControl w:val="0"/>
      <w:snapToGrid w:val="0"/>
      <w:spacing w:after="240"/>
    </w:pPr>
    <w:rPr>
      <w:rFonts w:ascii="Times New Roman" w:hAnsi="Times New Roman"/>
      <w:sz w:val="24"/>
      <w:lang w:val="en-US"/>
    </w:rPr>
  </w:style>
  <w:style w:type="character" w:customStyle="1" w:styleId="claims1Char">
    <w:name w:val="claims1 Char"/>
    <w:link w:val="claims1"/>
    <w:rsid w:val="00C84D19"/>
    <w:rPr>
      <w:rFonts w:ascii="Times New Roman" w:eastAsia="Times New Roman" w:hAnsi="Times New Roman" w:cs="Arial"/>
      <w:b/>
      <w:sz w:val="28"/>
      <w:szCs w:val="28"/>
      <w:lang w:val="en-US"/>
    </w:rPr>
  </w:style>
  <w:style w:type="paragraph" w:styleId="BalloonText">
    <w:name w:val="Balloon Text"/>
    <w:basedOn w:val="Normal"/>
    <w:link w:val="BalloonTextChar"/>
    <w:rsid w:val="00C84D19"/>
    <w:rPr>
      <w:rFonts w:ascii="Tahoma" w:hAnsi="Tahoma" w:cs="Tahoma"/>
      <w:sz w:val="16"/>
      <w:szCs w:val="16"/>
    </w:rPr>
  </w:style>
  <w:style w:type="character" w:customStyle="1" w:styleId="BalloonTextChar">
    <w:name w:val="Balloon Text Char"/>
    <w:basedOn w:val="DefaultParagraphFont"/>
    <w:link w:val="BalloonText"/>
    <w:rsid w:val="00C84D19"/>
    <w:rPr>
      <w:rFonts w:ascii="Tahoma" w:eastAsia="Times New Roman" w:hAnsi="Tahoma" w:cs="Tahoma"/>
      <w:sz w:val="16"/>
      <w:szCs w:val="16"/>
    </w:rPr>
  </w:style>
  <w:style w:type="paragraph" w:customStyle="1" w:styleId="Headersub">
    <w:name w:val="Header sub"/>
    <w:basedOn w:val="Normal"/>
    <w:rsid w:val="00C84D19"/>
    <w:pPr>
      <w:spacing w:after="1240"/>
    </w:pPr>
    <w:rPr>
      <w:sz w:val="36"/>
    </w:rPr>
  </w:style>
  <w:style w:type="paragraph" w:customStyle="1" w:styleId="FWOheaderlevel1">
    <w:name w:val="FWO header level 1"/>
    <w:basedOn w:val="Normal"/>
    <w:qFormat/>
    <w:rsid w:val="00C84D19"/>
    <w:pPr>
      <w:keepNext/>
      <w:numPr>
        <w:numId w:val="6"/>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C84D19"/>
    <w:pPr>
      <w:numPr>
        <w:ilvl w:val="1"/>
        <w:numId w:val="6"/>
      </w:numPr>
      <w:spacing w:after="120" w:line="360" w:lineRule="auto"/>
    </w:pPr>
    <w:rPr>
      <w:rFonts w:eastAsia="Calibri" w:cs="Arial"/>
      <w:szCs w:val="22"/>
    </w:rPr>
  </w:style>
  <w:style w:type="paragraph" w:customStyle="1" w:styleId="FWOparagraphlevel2">
    <w:name w:val="FWO paragraph level 2"/>
    <w:basedOn w:val="Normal"/>
    <w:qFormat/>
    <w:rsid w:val="00C84D19"/>
    <w:pPr>
      <w:numPr>
        <w:ilvl w:val="2"/>
        <w:numId w:val="6"/>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C84D19"/>
    <w:pPr>
      <w:numPr>
        <w:ilvl w:val="3"/>
        <w:numId w:val="6"/>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C84D19"/>
    <w:pPr>
      <w:numPr>
        <w:ilvl w:val="4"/>
        <w:numId w:val="6"/>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C84D19"/>
    <w:rPr>
      <w:sz w:val="16"/>
      <w:szCs w:val="16"/>
    </w:rPr>
  </w:style>
  <w:style w:type="paragraph" w:styleId="CommentText">
    <w:name w:val="annotation text"/>
    <w:basedOn w:val="Normal"/>
    <w:link w:val="CommentTextChar"/>
    <w:rsid w:val="00C84D19"/>
    <w:rPr>
      <w:sz w:val="20"/>
    </w:rPr>
  </w:style>
  <w:style w:type="character" w:customStyle="1" w:styleId="CommentTextChar">
    <w:name w:val="Comment Text Char"/>
    <w:basedOn w:val="DefaultParagraphFont"/>
    <w:link w:val="CommentText"/>
    <w:rsid w:val="00C84D1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84D19"/>
    <w:rPr>
      <w:b/>
      <w:bCs/>
    </w:rPr>
  </w:style>
  <w:style w:type="character" w:customStyle="1" w:styleId="CommentSubjectChar">
    <w:name w:val="Comment Subject Char"/>
    <w:basedOn w:val="CommentTextChar"/>
    <w:link w:val="CommentSubject"/>
    <w:rsid w:val="00C84D19"/>
    <w:rPr>
      <w:rFonts w:ascii="Arial" w:eastAsia="Times New Roman" w:hAnsi="Arial" w:cs="Times New Roman"/>
      <w:b/>
      <w:bCs/>
      <w:sz w:val="20"/>
      <w:szCs w:val="20"/>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C84D19"/>
    <w:rPr>
      <w:rFonts w:ascii="Calibri" w:eastAsia="Times New Roman" w:hAnsi="Calibri" w:cs="Calibri"/>
      <w:sz w:val="24"/>
      <w:szCs w:val="20"/>
    </w:rPr>
  </w:style>
  <w:style w:type="table" w:customStyle="1" w:styleId="TableGrid1">
    <w:name w:val="Table Grid1"/>
    <w:basedOn w:val="TableNormal"/>
    <w:next w:val="TableGrid"/>
    <w:uiPriority w:val="39"/>
    <w:rsid w:val="00C84D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174"/>
    <w:rPr>
      <w:color w:val="808080"/>
    </w:rPr>
  </w:style>
  <w:style w:type="paragraph" w:styleId="BodyText">
    <w:name w:val="Body Text"/>
    <w:basedOn w:val="Normal"/>
    <w:link w:val="BodyTextChar"/>
    <w:uiPriority w:val="1"/>
    <w:unhideWhenUsed/>
    <w:qFormat/>
    <w:rsid w:val="00DC2E83"/>
    <w:pPr>
      <w:widowControl w:val="0"/>
      <w:autoSpaceDE w:val="0"/>
      <w:autoSpaceDN w:val="0"/>
    </w:pPr>
    <w:rPr>
      <w:rFonts w:eastAsia="Arial" w:cs="Arial"/>
      <w:szCs w:val="22"/>
      <w:lang w:eastAsia="en-AU" w:bidi="en-AU"/>
    </w:rPr>
  </w:style>
  <w:style w:type="character" w:customStyle="1" w:styleId="BodyTextChar">
    <w:name w:val="Body Text Char"/>
    <w:basedOn w:val="DefaultParagraphFont"/>
    <w:link w:val="BodyText"/>
    <w:uiPriority w:val="1"/>
    <w:rsid w:val="00DC2E83"/>
    <w:rPr>
      <w:rFonts w:ascii="Arial" w:eastAsia="Arial" w:hAnsi="Arial" w:cs="Arial"/>
      <w:lang w:eastAsia="en-AU" w:bidi="en-AU"/>
    </w:rPr>
  </w:style>
  <w:style w:type="paragraph" w:styleId="Revision">
    <w:name w:val="Revision"/>
    <w:hidden/>
    <w:uiPriority w:val="99"/>
    <w:semiHidden/>
    <w:rsid w:val="006E45D3"/>
    <w:pPr>
      <w:spacing w:after="0" w:line="240" w:lineRule="auto"/>
    </w:pPr>
    <w:rPr>
      <w:rFonts w:ascii="Arial" w:eastAsia="Times New Roman" w:hAnsi="Arial" w:cs="Times New Roman"/>
      <w:szCs w:val="20"/>
    </w:rPr>
  </w:style>
  <w:style w:type="paragraph" w:customStyle="1" w:styleId="Default">
    <w:name w:val="Default"/>
    <w:rsid w:val="005F48BD"/>
    <w:pPr>
      <w:autoSpaceDE w:val="0"/>
      <w:autoSpaceDN w:val="0"/>
      <w:adjustRightInd w:val="0"/>
      <w:spacing w:after="0" w:line="240" w:lineRule="auto"/>
    </w:pPr>
    <w:rPr>
      <w:rFonts w:ascii="Calibri" w:hAnsi="Calibri" w:cs="Calibri"/>
      <w:color w:val="000000"/>
      <w:sz w:val="24"/>
      <w:szCs w:val="24"/>
    </w:rPr>
  </w:style>
  <w:style w:type="paragraph" w:customStyle="1" w:styleId="PlainParagraph">
    <w:name w:val="Plain Paragraph"/>
    <w:aliases w:val="PP"/>
    <w:basedOn w:val="Normal"/>
    <w:link w:val="PlainParagraphChar"/>
    <w:qFormat/>
    <w:rsid w:val="00C37FE4"/>
    <w:pPr>
      <w:spacing w:before="140" w:after="140" w:line="280" w:lineRule="atLeast"/>
    </w:pPr>
    <w:rPr>
      <w:rFonts w:cs="Arial"/>
      <w:szCs w:val="22"/>
      <w:lang w:eastAsia="en-AU"/>
    </w:rPr>
  </w:style>
  <w:style w:type="paragraph" w:customStyle="1" w:styleId="TableNumberedList1">
    <w:name w:val="Table: Numbered List: 1)"/>
    <w:basedOn w:val="Normal"/>
    <w:uiPriority w:val="12"/>
    <w:semiHidden/>
    <w:rsid w:val="00C37FE4"/>
    <w:pPr>
      <w:numPr>
        <w:numId w:val="35"/>
      </w:numPr>
      <w:spacing w:after="60" w:line="240" w:lineRule="atLeast"/>
    </w:pPr>
    <w:rPr>
      <w:rFonts w:cs="Arial"/>
      <w:sz w:val="20"/>
      <w:szCs w:val="22"/>
      <w:lang w:eastAsia="en-AU"/>
    </w:rPr>
  </w:style>
  <w:style w:type="paragraph" w:customStyle="1" w:styleId="TableNumberedList11">
    <w:name w:val="Table: Numbered List: 1) 1"/>
    <w:basedOn w:val="Normal"/>
    <w:uiPriority w:val="12"/>
    <w:rsid w:val="00C37FE4"/>
    <w:pPr>
      <w:numPr>
        <w:ilvl w:val="1"/>
        <w:numId w:val="35"/>
      </w:numPr>
      <w:spacing w:after="60" w:line="240" w:lineRule="atLeast"/>
    </w:pPr>
    <w:rPr>
      <w:rFonts w:cs="Arial"/>
      <w:sz w:val="20"/>
      <w:szCs w:val="22"/>
      <w:lang w:eastAsia="en-AU"/>
    </w:rPr>
  </w:style>
  <w:style w:type="paragraph" w:customStyle="1" w:styleId="TableNumberedList12">
    <w:name w:val="Table: Numbered List: 1) 2"/>
    <w:basedOn w:val="Normal"/>
    <w:uiPriority w:val="12"/>
    <w:semiHidden/>
    <w:rsid w:val="00C37FE4"/>
    <w:pPr>
      <w:numPr>
        <w:ilvl w:val="2"/>
        <w:numId w:val="35"/>
      </w:numPr>
      <w:spacing w:after="60" w:line="240" w:lineRule="atLeast"/>
    </w:pPr>
    <w:rPr>
      <w:rFonts w:cs="Arial"/>
      <w:sz w:val="20"/>
      <w:szCs w:val="22"/>
      <w:lang w:eastAsia="en-AU"/>
    </w:rPr>
  </w:style>
  <w:style w:type="paragraph" w:customStyle="1" w:styleId="TableNumberedList13">
    <w:name w:val="Table: Numbered List: 1) 3"/>
    <w:basedOn w:val="Normal"/>
    <w:uiPriority w:val="12"/>
    <w:semiHidden/>
    <w:rsid w:val="00C37FE4"/>
    <w:pPr>
      <w:numPr>
        <w:ilvl w:val="3"/>
        <w:numId w:val="35"/>
      </w:numPr>
      <w:spacing w:after="60" w:line="240" w:lineRule="atLeast"/>
    </w:pPr>
    <w:rPr>
      <w:rFonts w:cs="Arial"/>
      <w:sz w:val="20"/>
      <w:szCs w:val="22"/>
      <w:lang w:eastAsia="en-AU"/>
    </w:rPr>
  </w:style>
  <w:style w:type="paragraph" w:customStyle="1" w:styleId="TableNumberedList14">
    <w:name w:val="Table: Numbered List: 1) 4"/>
    <w:basedOn w:val="Normal"/>
    <w:uiPriority w:val="12"/>
    <w:semiHidden/>
    <w:rsid w:val="00C37FE4"/>
    <w:pPr>
      <w:numPr>
        <w:ilvl w:val="4"/>
        <w:numId w:val="35"/>
      </w:numPr>
      <w:spacing w:after="60" w:line="240" w:lineRule="atLeast"/>
    </w:pPr>
    <w:rPr>
      <w:rFonts w:cs="Arial"/>
      <w:sz w:val="20"/>
      <w:szCs w:val="22"/>
      <w:lang w:eastAsia="en-AU"/>
    </w:rPr>
  </w:style>
  <w:style w:type="paragraph" w:customStyle="1" w:styleId="TableNumberedList15">
    <w:name w:val="Table: Numbered List: 1) 5"/>
    <w:basedOn w:val="Normal"/>
    <w:uiPriority w:val="12"/>
    <w:semiHidden/>
    <w:rsid w:val="00C37FE4"/>
    <w:pPr>
      <w:numPr>
        <w:ilvl w:val="5"/>
        <w:numId w:val="35"/>
      </w:numPr>
      <w:spacing w:after="60" w:line="240" w:lineRule="atLeast"/>
    </w:pPr>
    <w:rPr>
      <w:rFonts w:cs="Arial"/>
      <w:sz w:val="20"/>
      <w:szCs w:val="22"/>
      <w:lang w:eastAsia="en-AU"/>
    </w:rPr>
  </w:style>
  <w:style w:type="paragraph" w:customStyle="1" w:styleId="TableNumberedList16">
    <w:name w:val="Table: Numbered List: 1) 6"/>
    <w:basedOn w:val="Normal"/>
    <w:uiPriority w:val="12"/>
    <w:semiHidden/>
    <w:rsid w:val="00C37FE4"/>
    <w:pPr>
      <w:numPr>
        <w:ilvl w:val="6"/>
        <w:numId w:val="35"/>
      </w:numPr>
      <w:spacing w:after="60" w:line="240" w:lineRule="atLeast"/>
    </w:pPr>
    <w:rPr>
      <w:rFonts w:cs="Arial"/>
      <w:sz w:val="20"/>
      <w:szCs w:val="22"/>
      <w:lang w:eastAsia="en-AU"/>
    </w:rPr>
  </w:style>
  <w:style w:type="paragraph" w:customStyle="1" w:styleId="TableNumberedList17">
    <w:name w:val="Table: Numbered List: 1) 7"/>
    <w:basedOn w:val="Normal"/>
    <w:uiPriority w:val="12"/>
    <w:semiHidden/>
    <w:rsid w:val="00C37FE4"/>
    <w:pPr>
      <w:numPr>
        <w:ilvl w:val="7"/>
        <w:numId w:val="35"/>
      </w:numPr>
      <w:spacing w:after="60" w:line="240" w:lineRule="atLeast"/>
    </w:pPr>
    <w:rPr>
      <w:rFonts w:cs="Arial"/>
      <w:sz w:val="20"/>
      <w:szCs w:val="22"/>
      <w:lang w:eastAsia="en-AU"/>
    </w:rPr>
  </w:style>
  <w:style w:type="paragraph" w:customStyle="1" w:styleId="TableNumberedList18">
    <w:name w:val="Table: Numbered List: 1) 8"/>
    <w:basedOn w:val="Normal"/>
    <w:uiPriority w:val="12"/>
    <w:semiHidden/>
    <w:rsid w:val="00C37FE4"/>
    <w:pPr>
      <w:numPr>
        <w:ilvl w:val="8"/>
        <w:numId w:val="35"/>
      </w:numPr>
      <w:spacing w:after="60" w:line="240" w:lineRule="atLeast"/>
    </w:pPr>
    <w:rPr>
      <w:rFonts w:cs="Arial"/>
      <w:sz w:val="20"/>
      <w:szCs w:val="22"/>
      <w:lang w:eastAsia="en-AU"/>
    </w:rPr>
  </w:style>
  <w:style w:type="character" w:customStyle="1" w:styleId="PlainParagraphChar">
    <w:name w:val="Plain Paragraph Char"/>
    <w:aliases w:val="PP Char"/>
    <w:basedOn w:val="DefaultParagraphFont"/>
    <w:link w:val="PlainParagraph"/>
    <w:rsid w:val="00C37FE4"/>
    <w:rPr>
      <w:rFonts w:ascii="Arial" w:eastAsia="Times New Roman" w:hAnsi="Arial" w:cs="Arial"/>
      <w:lang w:eastAsia="en-AU"/>
    </w:rPr>
  </w:style>
  <w:style w:type="paragraph" w:customStyle="1" w:styleId="EUParagraphLevel1">
    <w:name w:val="EU Paragraph Level 1"/>
    <w:basedOn w:val="ListParagraph"/>
    <w:qFormat/>
    <w:rsid w:val="008733BD"/>
    <w:pPr>
      <w:widowControl w:val="0"/>
      <w:numPr>
        <w:numId w:val="5"/>
      </w:numPr>
      <w:spacing w:before="120" w:after="120" w:line="360" w:lineRule="auto"/>
      <w:ind w:left="567" w:hanging="567"/>
      <w:contextualSpacing w:val="0"/>
      <w:jc w:val="both"/>
    </w:pPr>
    <w:rPr>
      <w:rFonts w:cs="Arial"/>
      <w:szCs w:val="22"/>
    </w:rPr>
  </w:style>
  <w:style w:type="paragraph" w:customStyle="1" w:styleId="EUParagraphLevel2">
    <w:name w:val="EU Paragraph Level 2"/>
    <w:basedOn w:val="EUParagraphLevel1"/>
    <w:qFormat/>
    <w:rsid w:val="008733BD"/>
    <w:pPr>
      <w:numPr>
        <w:ilvl w:val="1"/>
      </w:numPr>
      <w:ind w:left="1134" w:hanging="283"/>
    </w:pPr>
    <w:rPr>
      <w:rFonts w:asciiTheme="minorHAnsi" w:hAnsiTheme="minorHAnsi" w:cstheme="minorHAnsi"/>
      <w:szCs w:val="24"/>
    </w:rPr>
  </w:style>
  <w:style w:type="paragraph" w:customStyle="1" w:styleId="EUParagraphLevel3">
    <w:name w:val="EU Paragraph Level 3"/>
    <w:basedOn w:val="EUParagraphLevel2"/>
    <w:qFormat/>
    <w:rsid w:val="008733BD"/>
    <w:pPr>
      <w:numPr>
        <w:ilvl w:val="2"/>
      </w:numPr>
      <w:ind w:left="1701" w:hanging="425"/>
    </w:pPr>
    <w:rPr>
      <w:rFonts w:cs="Arial"/>
      <w:szCs w:val="22"/>
    </w:rPr>
  </w:style>
  <w:style w:type="paragraph" w:customStyle="1" w:styleId="EUHeading1">
    <w:name w:val="EU Heading 1"/>
    <w:basedOn w:val="Normal"/>
    <w:qFormat/>
    <w:rsid w:val="008733BD"/>
    <w:pPr>
      <w:keepNext/>
      <w:widowControl w:val="0"/>
      <w:spacing w:after="120" w:line="360" w:lineRule="auto"/>
    </w:pPr>
    <w:rPr>
      <w:rFonts w:asciiTheme="minorHAnsi" w:hAnsiTheme="minorHAnsi" w:cstheme="minorHAnsi"/>
      <w:b/>
      <w:sz w:val="24"/>
      <w:szCs w:val="24"/>
    </w:rPr>
  </w:style>
  <w:style w:type="paragraph" w:customStyle="1" w:styleId="EUHeading2">
    <w:name w:val="EU Heading 2"/>
    <w:basedOn w:val="Normal"/>
    <w:qFormat/>
    <w:rsid w:val="008733BD"/>
    <w:pPr>
      <w:keepNext/>
      <w:widowControl w:val="0"/>
      <w:spacing w:after="120" w:line="360" w:lineRule="auto"/>
    </w:pPr>
    <w:rPr>
      <w:rFonts w:asciiTheme="minorHAnsi" w:hAnsiTheme="minorHAnsi" w:cstheme="minorHAnsi"/>
      <w:b/>
      <w:sz w:val="24"/>
      <w:szCs w:val="24"/>
    </w:rPr>
  </w:style>
  <w:style w:type="paragraph" w:customStyle="1" w:styleId="EUHeading3">
    <w:name w:val="EU Heading 3"/>
    <w:basedOn w:val="Normal"/>
    <w:qFormat/>
    <w:rsid w:val="008733BD"/>
    <w:pPr>
      <w:keepNext/>
      <w:widowControl w:val="0"/>
      <w:spacing w:before="120" w:after="120" w:line="360" w:lineRule="auto"/>
      <w:jc w:val="both"/>
    </w:pPr>
    <w:rPr>
      <w:rFonts w:asciiTheme="minorHAnsi" w:hAnsiTheme="minorHAnsi"/>
      <w:sz w:val="24"/>
      <w:szCs w:val="24"/>
      <w:u w:val="single"/>
    </w:rPr>
  </w:style>
  <w:style w:type="paragraph" w:customStyle="1" w:styleId="Notes-client">
    <w:name w:val="Notes - client"/>
    <w:aliases w:val="N Client"/>
    <w:basedOn w:val="Normal"/>
    <w:uiPriority w:val="6"/>
    <w:qFormat/>
    <w:rsid w:val="00340AFB"/>
    <w:pPr>
      <w:pBdr>
        <w:top w:val="single" w:sz="8" w:space="0" w:color="0000FF"/>
        <w:left w:val="single" w:sz="8" w:space="0" w:color="0000FF"/>
        <w:bottom w:val="single" w:sz="8" w:space="0" w:color="0000FF"/>
        <w:right w:val="single" w:sz="8" w:space="0" w:color="0000FF"/>
      </w:pBdr>
      <w:spacing w:before="200" w:after="140" w:line="280" w:lineRule="atLeast"/>
    </w:pPr>
    <w:rPr>
      <w:rFonts w:cs="Arial"/>
      <w:color w:val="0000FF"/>
      <w:szCs w:val="22"/>
      <w:lang w:eastAsia="en-AU"/>
    </w:rPr>
  </w:style>
  <w:style w:type="character" w:styleId="UnresolvedMention">
    <w:name w:val="Unresolved Mention"/>
    <w:basedOn w:val="DefaultParagraphFont"/>
    <w:uiPriority w:val="99"/>
    <w:semiHidden/>
    <w:unhideWhenUsed/>
    <w:rsid w:val="00621D26"/>
    <w:rPr>
      <w:color w:val="605E5C"/>
      <w:shd w:val="clear" w:color="auto" w:fill="E1DFDD"/>
    </w:rPr>
  </w:style>
  <w:style w:type="paragraph" w:styleId="ListBullet">
    <w:name w:val="List Bullet"/>
    <w:basedOn w:val="Normal"/>
    <w:uiPriority w:val="99"/>
    <w:unhideWhenUsed/>
    <w:rsid w:val="00D07760"/>
    <w:pPr>
      <w:numPr>
        <w:numId w:val="47"/>
      </w:numPr>
      <w:contextualSpacing/>
    </w:pPr>
  </w:style>
  <w:style w:type="character" w:customStyle="1" w:styleId="EasyID">
    <w:name w:val="EasyID"/>
    <w:basedOn w:val="DefaultParagraphFont"/>
    <w:rsid w:val="007F4849"/>
    <w:rPr>
      <w:rFonts w:ascii="Calibri" w:hAnsi="Calibri" w:cs="Calibri"/>
      <w:b w:val="0"/>
      <w:noProof w:val="0"/>
      <w:sz w:val="16"/>
      <w:szCs w:val="20"/>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9582">
      <w:bodyDiv w:val="1"/>
      <w:marLeft w:val="0"/>
      <w:marRight w:val="0"/>
      <w:marTop w:val="0"/>
      <w:marBottom w:val="0"/>
      <w:divBdr>
        <w:top w:val="none" w:sz="0" w:space="0" w:color="auto"/>
        <w:left w:val="none" w:sz="0" w:space="0" w:color="auto"/>
        <w:bottom w:val="none" w:sz="0" w:space="0" w:color="auto"/>
        <w:right w:val="none" w:sz="0" w:space="0" w:color="auto"/>
      </w:divBdr>
    </w:div>
    <w:div w:id="214200155">
      <w:bodyDiv w:val="1"/>
      <w:marLeft w:val="0"/>
      <w:marRight w:val="0"/>
      <w:marTop w:val="0"/>
      <w:marBottom w:val="0"/>
      <w:divBdr>
        <w:top w:val="none" w:sz="0" w:space="0" w:color="auto"/>
        <w:left w:val="none" w:sz="0" w:space="0" w:color="auto"/>
        <w:bottom w:val="none" w:sz="0" w:space="0" w:color="auto"/>
        <w:right w:val="none" w:sz="0" w:space="0" w:color="auto"/>
      </w:divBdr>
    </w:div>
    <w:div w:id="402719259">
      <w:bodyDiv w:val="1"/>
      <w:marLeft w:val="0"/>
      <w:marRight w:val="0"/>
      <w:marTop w:val="0"/>
      <w:marBottom w:val="0"/>
      <w:divBdr>
        <w:top w:val="none" w:sz="0" w:space="0" w:color="auto"/>
        <w:left w:val="none" w:sz="0" w:space="0" w:color="auto"/>
        <w:bottom w:val="none" w:sz="0" w:space="0" w:color="auto"/>
        <w:right w:val="none" w:sz="0" w:space="0" w:color="auto"/>
      </w:divBdr>
    </w:div>
    <w:div w:id="408387469">
      <w:bodyDiv w:val="1"/>
      <w:marLeft w:val="0"/>
      <w:marRight w:val="0"/>
      <w:marTop w:val="0"/>
      <w:marBottom w:val="0"/>
      <w:divBdr>
        <w:top w:val="none" w:sz="0" w:space="0" w:color="auto"/>
        <w:left w:val="none" w:sz="0" w:space="0" w:color="auto"/>
        <w:bottom w:val="none" w:sz="0" w:space="0" w:color="auto"/>
        <w:right w:val="none" w:sz="0" w:space="0" w:color="auto"/>
      </w:divBdr>
    </w:div>
    <w:div w:id="434860346">
      <w:bodyDiv w:val="1"/>
      <w:marLeft w:val="0"/>
      <w:marRight w:val="0"/>
      <w:marTop w:val="0"/>
      <w:marBottom w:val="0"/>
      <w:divBdr>
        <w:top w:val="none" w:sz="0" w:space="0" w:color="auto"/>
        <w:left w:val="none" w:sz="0" w:space="0" w:color="auto"/>
        <w:bottom w:val="none" w:sz="0" w:space="0" w:color="auto"/>
        <w:right w:val="none" w:sz="0" w:space="0" w:color="auto"/>
      </w:divBdr>
    </w:div>
    <w:div w:id="602307086">
      <w:bodyDiv w:val="1"/>
      <w:marLeft w:val="0"/>
      <w:marRight w:val="0"/>
      <w:marTop w:val="0"/>
      <w:marBottom w:val="0"/>
      <w:divBdr>
        <w:top w:val="none" w:sz="0" w:space="0" w:color="auto"/>
        <w:left w:val="none" w:sz="0" w:space="0" w:color="auto"/>
        <w:bottom w:val="none" w:sz="0" w:space="0" w:color="auto"/>
        <w:right w:val="none" w:sz="0" w:space="0" w:color="auto"/>
      </w:divBdr>
    </w:div>
    <w:div w:id="732585491">
      <w:bodyDiv w:val="1"/>
      <w:marLeft w:val="0"/>
      <w:marRight w:val="0"/>
      <w:marTop w:val="0"/>
      <w:marBottom w:val="0"/>
      <w:divBdr>
        <w:top w:val="none" w:sz="0" w:space="0" w:color="auto"/>
        <w:left w:val="none" w:sz="0" w:space="0" w:color="auto"/>
        <w:bottom w:val="none" w:sz="0" w:space="0" w:color="auto"/>
        <w:right w:val="none" w:sz="0" w:space="0" w:color="auto"/>
      </w:divBdr>
    </w:div>
    <w:div w:id="746810272">
      <w:bodyDiv w:val="1"/>
      <w:marLeft w:val="0"/>
      <w:marRight w:val="0"/>
      <w:marTop w:val="0"/>
      <w:marBottom w:val="0"/>
      <w:divBdr>
        <w:top w:val="none" w:sz="0" w:space="0" w:color="auto"/>
        <w:left w:val="none" w:sz="0" w:space="0" w:color="auto"/>
        <w:bottom w:val="none" w:sz="0" w:space="0" w:color="auto"/>
        <w:right w:val="none" w:sz="0" w:space="0" w:color="auto"/>
      </w:divBdr>
    </w:div>
    <w:div w:id="778452098">
      <w:bodyDiv w:val="1"/>
      <w:marLeft w:val="0"/>
      <w:marRight w:val="0"/>
      <w:marTop w:val="0"/>
      <w:marBottom w:val="0"/>
      <w:divBdr>
        <w:top w:val="none" w:sz="0" w:space="0" w:color="auto"/>
        <w:left w:val="none" w:sz="0" w:space="0" w:color="auto"/>
        <w:bottom w:val="none" w:sz="0" w:space="0" w:color="auto"/>
        <w:right w:val="none" w:sz="0" w:space="0" w:color="auto"/>
      </w:divBdr>
    </w:div>
    <w:div w:id="818962219">
      <w:bodyDiv w:val="1"/>
      <w:marLeft w:val="0"/>
      <w:marRight w:val="0"/>
      <w:marTop w:val="0"/>
      <w:marBottom w:val="0"/>
      <w:divBdr>
        <w:top w:val="none" w:sz="0" w:space="0" w:color="auto"/>
        <w:left w:val="none" w:sz="0" w:space="0" w:color="auto"/>
        <w:bottom w:val="none" w:sz="0" w:space="0" w:color="auto"/>
        <w:right w:val="none" w:sz="0" w:space="0" w:color="auto"/>
      </w:divBdr>
    </w:div>
    <w:div w:id="971324165">
      <w:bodyDiv w:val="1"/>
      <w:marLeft w:val="0"/>
      <w:marRight w:val="0"/>
      <w:marTop w:val="0"/>
      <w:marBottom w:val="0"/>
      <w:divBdr>
        <w:top w:val="none" w:sz="0" w:space="0" w:color="auto"/>
        <w:left w:val="none" w:sz="0" w:space="0" w:color="auto"/>
        <w:bottom w:val="none" w:sz="0" w:space="0" w:color="auto"/>
        <w:right w:val="none" w:sz="0" w:space="0" w:color="auto"/>
      </w:divBdr>
    </w:div>
    <w:div w:id="1258901620">
      <w:bodyDiv w:val="1"/>
      <w:marLeft w:val="0"/>
      <w:marRight w:val="0"/>
      <w:marTop w:val="0"/>
      <w:marBottom w:val="0"/>
      <w:divBdr>
        <w:top w:val="none" w:sz="0" w:space="0" w:color="auto"/>
        <w:left w:val="none" w:sz="0" w:space="0" w:color="auto"/>
        <w:bottom w:val="none" w:sz="0" w:space="0" w:color="auto"/>
        <w:right w:val="none" w:sz="0" w:space="0" w:color="auto"/>
      </w:divBdr>
    </w:div>
    <w:div w:id="1266159796">
      <w:bodyDiv w:val="1"/>
      <w:marLeft w:val="0"/>
      <w:marRight w:val="0"/>
      <w:marTop w:val="0"/>
      <w:marBottom w:val="0"/>
      <w:divBdr>
        <w:top w:val="none" w:sz="0" w:space="0" w:color="auto"/>
        <w:left w:val="none" w:sz="0" w:space="0" w:color="auto"/>
        <w:bottom w:val="none" w:sz="0" w:space="0" w:color="auto"/>
        <w:right w:val="none" w:sz="0" w:space="0" w:color="auto"/>
      </w:divBdr>
    </w:div>
    <w:div w:id="1269972007">
      <w:bodyDiv w:val="1"/>
      <w:marLeft w:val="0"/>
      <w:marRight w:val="0"/>
      <w:marTop w:val="0"/>
      <w:marBottom w:val="0"/>
      <w:divBdr>
        <w:top w:val="none" w:sz="0" w:space="0" w:color="auto"/>
        <w:left w:val="none" w:sz="0" w:space="0" w:color="auto"/>
        <w:bottom w:val="none" w:sz="0" w:space="0" w:color="auto"/>
        <w:right w:val="none" w:sz="0" w:space="0" w:color="auto"/>
      </w:divBdr>
    </w:div>
    <w:div w:id="1504592030">
      <w:bodyDiv w:val="1"/>
      <w:marLeft w:val="0"/>
      <w:marRight w:val="0"/>
      <w:marTop w:val="0"/>
      <w:marBottom w:val="0"/>
      <w:divBdr>
        <w:top w:val="none" w:sz="0" w:space="0" w:color="auto"/>
        <w:left w:val="none" w:sz="0" w:space="0" w:color="auto"/>
        <w:bottom w:val="none" w:sz="0" w:space="0" w:color="auto"/>
        <w:right w:val="none" w:sz="0" w:space="0" w:color="auto"/>
      </w:divBdr>
    </w:div>
    <w:div w:id="1507597388">
      <w:bodyDiv w:val="1"/>
      <w:marLeft w:val="0"/>
      <w:marRight w:val="0"/>
      <w:marTop w:val="0"/>
      <w:marBottom w:val="0"/>
      <w:divBdr>
        <w:top w:val="none" w:sz="0" w:space="0" w:color="auto"/>
        <w:left w:val="none" w:sz="0" w:space="0" w:color="auto"/>
        <w:bottom w:val="none" w:sz="0" w:space="0" w:color="auto"/>
        <w:right w:val="none" w:sz="0" w:space="0" w:color="auto"/>
      </w:divBdr>
    </w:div>
    <w:div w:id="1525628572">
      <w:bodyDiv w:val="1"/>
      <w:marLeft w:val="0"/>
      <w:marRight w:val="0"/>
      <w:marTop w:val="0"/>
      <w:marBottom w:val="0"/>
      <w:divBdr>
        <w:top w:val="none" w:sz="0" w:space="0" w:color="auto"/>
        <w:left w:val="none" w:sz="0" w:space="0" w:color="auto"/>
        <w:bottom w:val="none" w:sz="0" w:space="0" w:color="auto"/>
        <w:right w:val="none" w:sz="0" w:space="0" w:color="auto"/>
      </w:divBdr>
    </w:div>
    <w:div w:id="1542136596">
      <w:bodyDiv w:val="1"/>
      <w:marLeft w:val="0"/>
      <w:marRight w:val="0"/>
      <w:marTop w:val="0"/>
      <w:marBottom w:val="0"/>
      <w:divBdr>
        <w:top w:val="none" w:sz="0" w:space="0" w:color="auto"/>
        <w:left w:val="none" w:sz="0" w:space="0" w:color="auto"/>
        <w:bottom w:val="none" w:sz="0" w:space="0" w:color="auto"/>
        <w:right w:val="none" w:sz="0" w:space="0" w:color="auto"/>
      </w:divBdr>
    </w:div>
    <w:div w:id="1626539598">
      <w:bodyDiv w:val="1"/>
      <w:marLeft w:val="0"/>
      <w:marRight w:val="0"/>
      <w:marTop w:val="0"/>
      <w:marBottom w:val="0"/>
      <w:divBdr>
        <w:top w:val="none" w:sz="0" w:space="0" w:color="auto"/>
        <w:left w:val="none" w:sz="0" w:space="0" w:color="auto"/>
        <w:bottom w:val="none" w:sz="0" w:space="0" w:color="auto"/>
        <w:right w:val="none" w:sz="0" w:space="0" w:color="auto"/>
      </w:divBdr>
    </w:div>
    <w:div w:id="1784033211">
      <w:bodyDiv w:val="1"/>
      <w:marLeft w:val="0"/>
      <w:marRight w:val="0"/>
      <w:marTop w:val="0"/>
      <w:marBottom w:val="0"/>
      <w:divBdr>
        <w:top w:val="none" w:sz="0" w:space="0" w:color="auto"/>
        <w:left w:val="none" w:sz="0" w:space="0" w:color="auto"/>
        <w:bottom w:val="none" w:sz="0" w:space="0" w:color="auto"/>
        <w:right w:val="none" w:sz="0" w:space="0" w:color="auto"/>
      </w:divBdr>
    </w:div>
    <w:div w:id="1900675464">
      <w:bodyDiv w:val="1"/>
      <w:marLeft w:val="0"/>
      <w:marRight w:val="0"/>
      <w:marTop w:val="0"/>
      <w:marBottom w:val="0"/>
      <w:divBdr>
        <w:top w:val="none" w:sz="0" w:space="0" w:color="auto"/>
        <w:left w:val="none" w:sz="0" w:space="0" w:color="auto"/>
        <w:bottom w:val="none" w:sz="0" w:space="0" w:color="auto"/>
        <w:right w:val="none" w:sz="0" w:space="0" w:color="auto"/>
      </w:divBdr>
    </w:div>
    <w:div w:id="213682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ownresorts.com.au" TargetMode="External"/><Relationship Id="rId13" Type="http://schemas.openxmlformats.org/officeDocument/2006/relationships/header" Target="header2.xml"/><Relationship Id="rId18" Type="http://schemas.openxmlformats.org/officeDocument/2006/relationships/hyperlink" Target="tel:0386276200" TargetMode="External"/><Relationship Id="rId26" Type="http://schemas.openxmlformats.org/officeDocument/2006/relationships/hyperlink" Target="mailto:vic@unitedworkers.org.au" TargetMode="External"/><Relationship Id="rId3" Type="http://schemas.openxmlformats.org/officeDocument/2006/relationships/styles" Target="styles.xml"/><Relationship Id="rId21" Type="http://schemas.openxmlformats.org/officeDocument/2006/relationships/hyperlink" Target="mailto:wa@unitedworkers.org.a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tel:0386276200"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tel:1800199890" TargetMode="External"/><Relationship Id="rId29" Type="http://schemas.openxmlformats.org/officeDocument/2006/relationships/hyperlink" Target="http://www.fairwork.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work.gov.au" TargetMode="External"/><Relationship Id="rId24" Type="http://schemas.openxmlformats.org/officeDocument/2006/relationships/hyperlink" Target="mailto:pc.support@crownresorts.com.au"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fairwork.gov.au" TargetMode="External"/><Relationship Id="rId28" Type="http://schemas.openxmlformats.org/officeDocument/2006/relationships/hyperlink" Target="mailto:wa@unitedworkers.org.au" TargetMode="External"/><Relationship Id="rId10" Type="http://schemas.openxmlformats.org/officeDocument/2006/relationships/hyperlink" Target="http://www.crownperth.com.au" TargetMode="External"/><Relationship Id="rId19" Type="http://schemas.openxmlformats.org/officeDocument/2006/relationships/hyperlink" Target="mailto:vic@unitedworkers.org.a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rownmelbourne.com.au" TargetMode="External"/><Relationship Id="rId14" Type="http://schemas.openxmlformats.org/officeDocument/2006/relationships/footer" Target="footer1.xml"/><Relationship Id="rId22" Type="http://schemas.openxmlformats.org/officeDocument/2006/relationships/hyperlink" Target="mailto:pc.support@crownresorts.com.au" TargetMode="External"/><Relationship Id="rId27" Type="http://schemas.openxmlformats.org/officeDocument/2006/relationships/hyperlink" Target="tel:1800199890"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081B5-EB7D-4E8C-BD14-5756C6276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8016</Words>
  <Characters>41130</Characters>
  <Application>Microsoft Office Word</Application>
  <DocSecurity>0</DocSecurity>
  <Lines>342</Lines>
  <Paragraphs>98</Paragraphs>
  <ScaleCrop>false</ScaleCrop>
  <Manager/>
  <Company/>
  <LinksUpToDate>false</LinksUpToDate>
  <CharactersWithSpaces>49048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2023-06-20T08:14:00Z</dcterms:created>
  <dcterms:modified xsi:type="dcterms:W3CDTF">2023-06-20T08:14:00Z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2023-06-20T08:14:40Z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38afa090-eeff-4993-8ba6-5ac6e9049905</vt:lpwstr>
  </property>
  <property fmtid="{D5CDD505-2E9C-101B-9397-08002B2CF9AE}" pid="8" name="MSIP_Label_79d889eb-932f-4752-8739-64d25806ef64_ContentBits">
    <vt:lpwstr>0</vt:lpwstr>
  </property>
</Properties>
</file>