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4AD2E" w14:textId="0B749AB3" w:rsidR="00282477" w:rsidRPr="007E42A3" w:rsidRDefault="00282477" w:rsidP="00282477">
      <w:pPr>
        <w:rPr>
          <w:rFonts w:cstheme="minorHAnsi"/>
        </w:rPr>
      </w:pPr>
    </w:p>
    <w:p w14:paraId="135F8877" w14:textId="530302FD" w:rsidR="00282477" w:rsidRPr="007E42A3" w:rsidRDefault="00282477" w:rsidP="00282477">
      <w:pPr>
        <w:rPr>
          <w:rFonts w:cstheme="minorHAnsi"/>
        </w:rPr>
      </w:pPr>
    </w:p>
    <w:p w14:paraId="7C12B391" w14:textId="77777777" w:rsidR="004123B8" w:rsidRPr="007E42A3" w:rsidRDefault="004123B8" w:rsidP="00282477">
      <w:pPr>
        <w:rPr>
          <w:rFonts w:cstheme="minorHAnsi"/>
        </w:rPr>
      </w:pPr>
    </w:p>
    <w:p w14:paraId="747FAB52" w14:textId="77777777" w:rsidR="004123B8" w:rsidRPr="007E42A3" w:rsidRDefault="004123B8" w:rsidP="00282477">
      <w:pPr>
        <w:rPr>
          <w:rFonts w:cstheme="minorHAnsi"/>
        </w:rPr>
      </w:pPr>
    </w:p>
    <w:p w14:paraId="486BFF3E" w14:textId="77777777" w:rsidR="002240F3" w:rsidRDefault="002240F3" w:rsidP="00CC2386">
      <w:pPr>
        <w:widowControl w:val="0"/>
        <w:rPr>
          <w:rFonts w:cstheme="minorHAnsi"/>
        </w:rPr>
      </w:pPr>
    </w:p>
    <w:p w14:paraId="533A0A5E" w14:textId="6687564D" w:rsidR="007432DF" w:rsidRDefault="003A5188" w:rsidP="00B82155">
      <w:pPr>
        <w:pStyle w:val="FWOheaderlevel1"/>
      </w:pPr>
      <w:r w:rsidRPr="007F038F">
        <w:t xml:space="preserve">ENFORCEABLE </w:t>
      </w:r>
      <w:r w:rsidRPr="00B82155">
        <w:t>UNDERTAKING</w:t>
      </w:r>
    </w:p>
    <w:p w14:paraId="1D9FAF1B" w14:textId="77777777" w:rsidR="007432DF" w:rsidRDefault="007432DF" w:rsidP="007432DF">
      <w:pPr>
        <w:widowControl w:val="0"/>
        <w:rPr>
          <w:rFonts w:cstheme="minorHAnsi"/>
        </w:rPr>
      </w:pPr>
    </w:p>
    <w:p w14:paraId="2002599E" w14:textId="063C1745" w:rsidR="007432DF" w:rsidRPr="00E82BC4" w:rsidRDefault="007432DF" w:rsidP="003E1DCA">
      <w:pPr>
        <w:widowControl w:val="0"/>
        <w:spacing w:line="360" w:lineRule="auto"/>
        <w:jc w:val="center"/>
        <w:rPr>
          <w:rFonts w:cstheme="minorHAnsi"/>
          <w:sz w:val="24"/>
          <w:szCs w:val="24"/>
        </w:rPr>
      </w:pPr>
      <w:r w:rsidRPr="00E82BC4">
        <w:rPr>
          <w:rFonts w:cstheme="minorHAnsi"/>
          <w:sz w:val="24"/>
          <w:szCs w:val="24"/>
        </w:rPr>
        <w:t xml:space="preserve">This undertaking is </w:t>
      </w:r>
      <w:r w:rsidRPr="00E82BC4">
        <w:rPr>
          <w:rFonts w:cstheme="minorHAnsi"/>
          <w:b/>
          <w:sz w:val="24"/>
          <w:szCs w:val="24"/>
        </w:rPr>
        <w:t xml:space="preserve">given </w:t>
      </w:r>
      <w:r w:rsidRPr="00E82BC4">
        <w:rPr>
          <w:rFonts w:cstheme="minorHAnsi"/>
          <w:sz w:val="24"/>
          <w:szCs w:val="24"/>
        </w:rPr>
        <w:t>by</w:t>
      </w:r>
      <w:r w:rsidR="000A7E45" w:rsidRPr="00E82BC4">
        <w:rPr>
          <w:rFonts w:cstheme="minorHAnsi"/>
          <w:sz w:val="24"/>
          <w:szCs w:val="24"/>
        </w:rPr>
        <w:t xml:space="preserve"> Insurance Australia Group </w:t>
      </w:r>
      <w:r w:rsidR="000A7E45" w:rsidRPr="00772B13">
        <w:rPr>
          <w:rFonts w:cstheme="minorHAnsi"/>
          <w:sz w:val="24"/>
          <w:szCs w:val="24"/>
        </w:rPr>
        <w:t xml:space="preserve">Services Pty </w:t>
      </w:r>
      <w:r w:rsidR="00A30383" w:rsidRPr="00772B13">
        <w:rPr>
          <w:rFonts w:cstheme="minorHAnsi"/>
          <w:sz w:val="24"/>
          <w:szCs w:val="24"/>
        </w:rPr>
        <w:t xml:space="preserve">Limited </w:t>
      </w:r>
      <w:r w:rsidR="000A7E45" w:rsidRPr="00772B13">
        <w:rPr>
          <w:rFonts w:cstheme="minorHAnsi"/>
          <w:sz w:val="24"/>
          <w:szCs w:val="24"/>
        </w:rPr>
        <w:t>and</w:t>
      </w:r>
      <w:r w:rsidR="008A065C" w:rsidRPr="00772B13">
        <w:rPr>
          <w:rFonts w:cstheme="minorHAnsi"/>
          <w:sz w:val="24"/>
          <w:szCs w:val="24"/>
        </w:rPr>
        <w:t xml:space="preserve"> Insurance</w:t>
      </w:r>
      <w:r w:rsidR="008A065C" w:rsidRPr="00E82BC4">
        <w:rPr>
          <w:rFonts w:cstheme="minorHAnsi"/>
          <w:sz w:val="24"/>
          <w:szCs w:val="24"/>
        </w:rPr>
        <w:t xml:space="preserve"> Manufacturers of Australia Pty </w:t>
      </w:r>
      <w:r w:rsidR="00A30383" w:rsidRPr="00772B13">
        <w:rPr>
          <w:rFonts w:cstheme="minorHAnsi"/>
          <w:sz w:val="24"/>
          <w:szCs w:val="24"/>
        </w:rPr>
        <w:t>Limited</w:t>
      </w:r>
      <w:r w:rsidR="00A30383" w:rsidRPr="00E82BC4">
        <w:rPr>
          <w:rFonts w:cstheme="minorHAnsi"/>
          <w:sz w:val="24"/>
          <w:szCs w:val="24"/>
        </w:rPr>
        <w:t xml:space="preserve"> </w:t>
      </w:r>
      <w:r w:rsidRPr="00E82BC4">
        <w:rPr>
          <w:rFonts w:cstheme="minorHAnsi"/>
          <w:sz w:val="24"/>
          <w:szCs w:val="24"/>
        </w:rPr>
        <w:t xml:space="preserve">and </w:t>
      </w:r>
      <w:r w:rsidRPr="00E82BC4">
        <w:rPr>
          <w:rFonts w:cstheme="minorHAnsi"/>
          <w:b/>
          <w:sz w:val="24"/>
          <w:szCs w:val="24"/>
        </w:rPr>
        <w:t xml:space="preserve">accepted </w:t>
      </w:r>
      <w:r w:rsidRPr="00E82BC4">
        <w:rPr>
          <w:rFonts w:cstheme="minorHAnsi"/>
          <w:sz w:val="24"/>
          <w:szCs w:val="24"/>
        </w:rPr>
        <w:t>by the Fair Work Ombudsman pursuant to section</w:t>
      </w:r>
      <w:r w:rsidR="00747182">
        <w:rPr>
          <w:rFonts w:cstheme="minorHAnsi"/>
          <w:sz w:val="24"/>
          <w:szCs w:val="24"/>
        </w:rPr>
        <w:t> </w:t>
      </w:r>
      <w:r w:rsidRPr="00E82BC4">
        <w:rPr>
          <w:rFonts w:cstheme="minorHAnsi"/>
          <w:sz w:val="24"/>
          <w:szCs w:val="24"/>
        </w:rPr>
        <w:t xml:space="preserve">715(2) of the </w:t>
      </w:r>
      <w:r w:rsidRPr="00E82BC4">
        <w:rPr>
          <w:rFonts w:cstheme="minorHAnsi"/>
          <w:i/>
          <w:sz w:val="24"/>
          <w:szCs w:val="24"/>
        </w:rPr>
        <w:t xml:space="preserve">Fair Work Act 2009 </w:t>
      </w:r>
      <w:r w:rsidRPr="00E82BC4">
        <w:rPr>
          <w:rFonts w:cstheme="minorHAnsi"/>
          <w:sz w:val="24"/>
          <w:szCs w:val="24"/>
        </w:rPr>
        <w:t>(</w:t>
      </w:r>
      <w:proofErr w:type="spellStart"/>
      <w:r w:rsidRPr="00E82BC4">
        <w:rPr>
          <w:rFonts w:cstheme="minorHAnsi"/>
          <w:sz w:val="24"/>
          <w:szCs w:val="24"/>
        </w:rPr>
        <w:t>Cth</w:t>
      </w:r>
      <w:proofErr w:type="spellEnd"/>
      <w:r w:rsidRPr="00E82BC4">
        <w:rPr>
          <w:rFonts w:cstheme="minorHAnsi"/>
          <w:sz w:val="24"/>
          <w:szCs w:val="24"/>
        </w:rPr>
        <w:t xml:space="preserve">) in relation to the contraventions described in </w:t>
      </w:r>
      <w:r w:rsidRPr="004006D0">
        <w:rPr>
          <w:rFonts w:cstheme="minorHAnsi"/>
          <w:sz w:val="24"/>
          <w:szCs w:val="24"/>
        </w:rPr>
        <w:t xml:space="preserve">clause </w:t>
      </w:r>
      <w:r w:rsidR="0019400A" w:rsidRPr="004006D0">
        <w:rPr>
          <w:rFonts w:cstheme="minorHAnsi"/>
          <w:sz w:val="24"/>
          <w:szCs w:val="24"/>
        </w:rPr>
        <w:fldChar w:fldCharType="begin"/>
      </w:r>
      <w:r w:rsidR="0019400A" w:rsidRPr="004006D0">
        <w:rPr>
          <w:rFonts w:cstheme="minorHAnsi"/>
          <w:sz w:val="24"/>
          <w:szCs w:val="24"/>
        </w:rPr>
        <w:instrText xml:space="preserve"> REF _Ref143779180 \r \h  \* MERGEFORMAT </w:instrText>
      </w:r>
      <w:r w:rsidR="0019400A" w:rsidRPr="004006D0">
        <w:rPr>
          <w:rFonts w:cstheme="minorHAnsi"/>
          <w:sz w:val="24"/>
          <w:szCs w:val="24"/>
        </w:rPr>
      </w:r>
      <w:r w:rsidR="0019400A" w:rsidRPr="004006D0">
        <w:rPr>
          <w:rFonts w:cstheme="minorHAnsi"/>
          <w:sz w:val="24"/>
          <w:szCs w:val="24"/>
        </w:rPr>
        <w:fldChar w:fldCharType="separate"/>
      </w:r>
      <w:r w:rsidR="00D74F00">
        <w:rPr>
          <w:rFonts w:cstheme="minorHAnsi"/>
          <w:sz w:val="24"/>
          <w:szCs w:val="24"/>
        </w:rPr>
        <w:t>25</w:t>
      </w:r>
      <w:r w:rsidR="0019400A" w:rsidRPr="004006D0">
        <w:rPr>
          <w:rFonts w:cstheme="minorHAnsi"/>
          <w:sz w:val="24"/>
          <w:szCs w:val="24"/>
        </w:rPr>
        <w:fldChar w:fldCharType="end"/>
      </w:r>
      <w:r w:rsidR="0019400A">
        <w:rPr>
          <w:rFonts w:cstheme="minorHAnsi"/>
          <w:sz w:val="24"/>
          <w:szCs w:val="24"/>
        </w:rPr>
        <w:t xml:space="preserve"> </w:t>
      </w:r>
      <w:r w:rsidRPr="00E82BC4">
        <w:rPr>
          <w:rFonts w:cstheme="minorHAnsi"/>
          <w:sz w:val="24"/>
          <w:szCs w:val="24"/>
        </w:rPr>
        <w:t>of this undertaking.</w:t>
      </w:r>
    </w:p>
    <w:p w14:paraId="33C7AA8C" w14:textId="1534C217" w:rsidR="00094062" w:rsidRPr="00D83FA1" w:rsidRDefault="00094062" w:rsidP="00CC2386">
      <w:pPr>
        <w:widowControl w:val="0"/>
        <w:rPr>
          <w:rFonts w:cstheme="minorHAnsi"/>
          <w:sz w:val="24"/>
          <w:szCs w:val="24"/>
        </w:rPr>
        <w:sectPr w:rsidR="00094062" w:rsidRPr="00D83FA1" w:rsidSect="00E543B5">
          <w:headerReference w:type="default" r:id="rId8"/>
          <w:footerReference w:type="even" r:id="rId9"/>
          <w:footerReference w:type="default" r:id="rId10"/>
          <w:footerReference w:type="first" r:id="rId11"/>
          <w:pgSz w:w="11906" w:h="16838"/>
          <w:pgMar w:top="1701" w:right="1134" w:bottom="1701" w:left="1134" w:header="283" w:footer="708" w:gutter="0"/>
          <w:cols w:space="708"/>
          <w:docGrid w:linePitch="360"/>
        </w:sectPr>
      </w:pPr>
    </w:p>
    <w:p w14:paraId="328D9946" w14:textId="7C901F9C" w:rsidR="004123B8" w:rsidRPr="008063E9" w:rsidRDefault="004123B8" w:rsidP="00E73B4E">
      <w:pPr>
        <w:pStyle w:val="ListParagraph"/>
        <w:widowControl w:val="0"/>
        <w:spacing w:before="120" w:after="120" w:line="360" w:lineRule="auto"/>
        <w:contextualSpacing w:val="0"/>
        <w:jc w:val="center"/>
        <w:rPr>
          <w:rFonts w:asciiTheme="minorHAnsi" w:hAnsiTheme="minorHAnsi" w:cstheme="minorHAnsi"/>
          <w:b/>
          <w:szCs w:val="24"/>
        </w:rPr>
      </w:pPr>
      <w:r w:rsidRPr="009E4CDA">
        <w:rPr>
          <w:rFonts w:asciiTheme="minorHAnsi" w:hAnsiTheme="minorHAnsi" w:cstheme="minorHAnsi"/>
          <w:b/>
          <w:szCs w:val="24"/>
        </w:rPr>
        <w:lastRenderedPageBreak/>
        <w:t>ENFORCEABLE UNDERTAKING</w:t>
      </w:r>
    </w:p>
    <w:p w14:paraId="7D3DF34F" w14:textId="77777777" w:rsidR="004123B8" w:rsidRPr="008063E9" w:rsidRDefault="004123B8" w:rsidP="00E73B4E">
      <w:pPr>
        <w:pStyle w:val="ListParagraph"/>
        <w:widowControl w:val="0"/>
        <w:spacing w:before="120" w:after="120" w:line="360" w:lineRule="auto"/>
        <w:ind w:left="0"/>
        <w:contextualSpacing w:val="0"/>
        <w:jc w:val="center"/>
        <w:rPr>
          <w:rFonts w:asciiTheme="minorHAnsi" w:hAnsiTheme="minorHAnsi" w:cstheme="minorHAnsi"/>
          <w:b/>
          <w:szCs w:val="24"/>
        </w:rPr>
      </w:pPr>
    </w:p>
    <w:p w14:paraId="4CAC1895" w14:textId="18D1F42D" w:rsidR="004123B8" w:rsidRPr="008063E9" w:rsidRDefault="004123B8" w:rsidP="00B82155">
      <w:pPr>
        <w:pStyle w:val="FWOheaderlevel1"/>
      </w:pPr>
      <w:r w:rsidRPr="00B82155">
        <w:t>PARTIES</w:t>
      </w:r>
    </w:p>
    <w:p w14:paraId="0137E1C7" w14:textId="7A710F72" w:rsidR="004123B8" w:rsidRPr="008063E9" w:rsidRDefault="004123B8" w:rsidP="00E86B14">
      <w:pPr>
        <w:pStyle w:val="ListParagraph"/>
        <w:widowControl w:val="0"/>
        <w:numPr>
          <w:ilvl w:val="0"/>
          <w:numId w:val="4"/>
        </w:numPr>
        <w:spacing w:before="120" w:after="120" w:line="360" w:lineRule="auto"/>
        <w:ind w:left="567" w:hanging="567"/>
        <w:contextualSpacing w:val="0"/>
        <w:jc w:val="both"/>
        <w:rPr>
          <w:rFonts w:asciiTheme="minorHAnsi" w:hAnsiTheme="minorHAnsi" w:cstheme="minorHAnsi"/>
          <w:szCs w:val="24"/>
        </w:rPr>
      </w:pPr>
      <w:r w:rsidRPr="008063E9">
        <w:rPr>
          <w:rFonts w:asciiTheme="minorHAnsi" w:hAnsiTheme="minorHAnsi" w:cstheme="minorHAnsi"/>
          <w:szCs w:val="24"/>
        </w:rPr>
        <w:t xml:space="preserve">This enforceable </w:t>
      </w:r>
      <w:r w:rsidRPr="008063E9">
        <w:rPr>
          <w:rFonts w:cstheme="minorBidi"/>
          <w:szCs w:val="24"/>
        </w:rPr>
        <w:t>undertaking</w:t>
      </w:r>
      <w:r w:rsidRPr="008063E9">
        <w:rPr>
          <w:rFonts w:asciiTheme="minorHAnsi" w:hAnsiTheme="minorHAnsi" w:cstheme="minorHAnsi"/>
          <w:szCs w:val="24"/>
        </w:rPr>
        <w:t xml:space="preserve"> (</w:t>
      </w:r>
      <w:r w:rsidRPr="008063E9">
        <w:rPr>
          <w:rFonts w:asciiTheme="minorHAnsi" w:hAnsiTheme="minorHAnsi" w:cstheme="minorHAnsi"/>
          <w:b/>
          <w:szCs w:val="24"/>
        </w:rPr>
        <w:t>Undertaking</w:t>
      </w:r>
      <w:r w:rsidRPr="008063E9">
        <w:rPr>
          <w:rFonts w:asciiTheme="minorHAnsi" w:hAnsiTheme="minorHAnsi" w:cstheme="minorHAnsi"/>
          <w:szCs w:val="24"/>
        </w:rPr>
        <w:t>) is given to the Fair Work Ombudsman (</w:t>
      </w:r>
      <w:r w:rsidRPr="008063E9">
        <w:rPr>
          <w:rFonts w:asciiTheme="minorHAnsi" w:hAnsiTheme="minorHAnsi" w:cstheme="minorHAnsi"/>
          <w:b/>
          <w:szCs w:val="24"/>
        </w:rPr>
        <w:t>FWO</w:t>
      </w:r>
      <w:r w:rsidRPr="008063E9">
        <w:rPr>
          <w:rFonts w:asciiTheme="minorHAnsi" w:hAnsiTheme="minorHAnsi" w:cstheme="minorHAnsi"/>
          <w:szCs w:val="24"/>
        </w:rPr>
        <w:t>) pursuant to section</w:t>
      </w:r>
      <w:r w:rsidR="00B128C0" w:rsidRPr="008063E9">
        <w:rPr>
          <w:rFonts w:asciiTheme="minorHAnsi" w:hAnsiTheme="minorHAnsi" w:cstheme="minorHAnsi"/>
          <w:szCs w:val="24"/>
        </w:rPr>
        <w:t> </w:t>
      </w:r>
      <w:r w:rsidRPr="008063E9">
        <w:rPr>
          <w:rFonts w:asciiTheme="minorHAnsi" w:hAnsiTheme="minorHAnsi" w:cstheme="minorHAnsi"/>
          <w:szCs w:val="24"/>
        </w:rPr>
        <w:t xml:space="preserve">715 of the </w:t>
      </w:r>
      <w:r w:rsidRPr="008063E9">
        <w:rPr>
          <w:rFonts w:asciiTheme="minorHAnsi" w:hAnsiTheme="minorHAnsi" w:cstheme="minorHAnsi"/>
          <w:i/>
          <w:szCs w:val="24"/>
        </w:rPr>
        <w:t>Fair Work Act 2009</w:t>
      </w:r>
      <w:r w:rsidRPr="008063E9">
        <w:rPr>
          <w:rFonts w:asciiTheme="minorHAnsi" w:hAnsiTheme="minorHAnsi" w:cstheme="minorHAnsi"/>
          <w:szCs w:val="24"/>
        </w:rPr>
        <w:t xml:space="preserve"> (</w:t>
      </w:r>
      <w:proofErr w:type="spellStart"/>
      <w:r w:rsidRPr="008063E9">
        <w:rPr>
          <w:rFonts w:asciiTheme="minorHAnsi" w:hAnsiTheme="minorHAnsi" w:cstheme="minorHAnsi"/>
          <w:szCs w:val="24"/>
        </w:rPr>
        <w:t>Cth</w:t>
      </w:r>
      <w:proofErr w:type="spellEnd"/>
      <w:r w:rsidRPr="008063E9">
        <w:rPr>
          <w:rFonts w:asciiTheme="minorHAnsi" w:hAnsiTheme="minorHAnsi" w:cstheme="minorHAnsi"/>
          <w:szCs w:val="24"/>
        </w:rPr>
        <w:t>) (</w:t>
      </w:r>
      <w:r w:rsidRPr="008063E9">
        <w:rPr>
          <w:rFonts w:asciiTheme="minorHAnsi" w:hAnsiTheme="minorHAnsi" w:cstheme="minorHAnsi"/>
          <w:b/>
          <w:szCs w:val="24"/>
        </w:rPr>
        <w:t>FW Act</w:t>
      </w:r>
      <w:r w:rsidRPr="008063E9">
        <w:rPr>
          <w:rFonts w:asciiTheme="minorHAnsi" w:hAnsiTheme="minorHAnsi" w:cstheme="minorHAnsi"/>
          <w:szCs w:val="24"/>
        </w:rPr>
        <w:t>) by:</w:t>
      </w:r>
    </w:p>
    <w:p w14:paraId="738A908B" w14:textId="72821A40" w:rsidR="00CC2386" w:rsidRPr="008063E9" w:rsidRDefault="0085687D" w:rsidP="00FE2AC0">
      <w:pPr>
        <w:pStyle w:val="ListParagraph"/>
        <w:widowControl w:val="0"/>
        <w:numPr>
          <w:ilvl w:val="1"/>
          <w:numId w:val="4"/>
        </w:numPr>
        <w:spacing w:before="120" w:after="120" w:line="360" w:lineRule="auto"/>
        <w:ind w:left="1134" w:hanging="567"/>
        <w:jc w:val="both"/>
        <w:rPr>
          <w:rFonts w:cstheme="minorBidi"/>
          <w:szCs w:val="24"/>
        </w:rPr>
      </w:pPr>
      <w:bookmarkStart w:id="0" w:name="_Hlk138402733"/>
      <w:r w:rsidRPr="008063E9">
        <w:rPr>
          <w:rFonts w:cstheme="minorBidi"/>
          <w:szCs w:val="24"/>
        </w:rPr>
        <w:t xml:space="preserve">Insurance Australia Group Services Pty </w:t>
      </w:r>
      <w:r w:rsidRPr="00D911E3">
        <w:rPr>
          <w:rFonts w:cstheme="minorBidi"/>
          <w:szCs w:val="24"/>
        </w:rPr>
        <w:t>L</w:t>
      </w:r>
      <w:r w:rsidR="00974291" w:rsidRPr="00D911E3">
        <w:rPr>
          <w:rFonts w:cstheme="minorBidi"/>
          <w:szCs w:val="24"/>
        </w:rPr>
        <w:t>imited</w:t>
      </w:r>
      <w:r w:rsidRPr="008063E9">
        <w:rPr>
          <w:rFonts w:cstheme="minorBidi"/>
          <w:szCs w:val="24"/>
        </w:rPr>
        <w:t xml:space="preserve"> (A</w:t>
      </w:r>
      <w:r w:rsidR="00246F3E" w:rsidRPr="008063E9">
        <w:rPr>
          <w:rFonts w:cstheme="minorBidi"/>
          <w:szCs w:val="24"/>
        </w:rPr>
        <w:t>C</w:t>
      </w:r>
      <w:r w:rsidRPr="008063E9">
        <w:rPr>
          <w:rFonts w:cstheme="minorBidi"/>
          <w:szCs w:val="24"/>
        </w:rPr>
        <w:t>N: 008 435 201) (</w:t>
      </w:r>
      <w:r w:rsidRPr="008063E9">
        <w:rPr>
          <w:rFonts w:cstheme="minorBidi"/>
          <w:b/>
          <w:bCs/>
          <w:szCs w:val="24"/>
        </w:rPr>
        <w:t>IAGS</w:t>
      </w:r>
      <w:r w:rsidRPr="008063E9">
        <w:rPr>
          <w:rFonts w:cstheme="minorBidi"/>
          <w:szCs w:val="24"/>
        </w:rPr>
        <w:t>)</w:t>
      </w:r>
      <w:bookmarkEnd w:id="0"/>
      <w:r w:rsidR="00B4690F" w:rsidRPr="008063E9">
        <w:rPr>
          <w:rFonts w:cstheme="minorBidi"/>
          <w:szCs w:val="24"/>
        </w:rPr>
        <w:t xml:space="preserve">, Level 9, Tower 2, 201 Sussex Street, Sydney </w:t>
      </w:r>
      <w:r w:rsidR="00267493" w:rsidRPr="008063E9">
        <w:rPr>
          <w:rFonts w:cstheme="minorBidi"/>
          <w:szCs w:val="24"/>
        </w:rPr>
        <w:t>NSW 2000</w:t>
      </w:r>
      <w:r w:rsidRPr="008063E9">
        <w:rPr>
          <w:rFonts w:cstheme="minorBidi"/>
          <w:szCs w:val="24"/>
        </w:rPr>
        <w:t>; and</w:t>
      </w:r>
    </w:p>
    <w:p w14:paraId="394FC02B" w14:textId="49E8777A" w:rsidR="00161F7E" w:rsidRPr="00D83FA1" w:rsidRDefault="0085687D" w:rsidP="00FE2AC0">
      <w:pPr>
        <w:pStyle w:val="ListParagraph"/>
        <w:widowControl w:val="0"/>
        <w:numPr>
          <w:ilvl w:val="1"/>
          <w:numId w:val="4"/>
        </w:numPr>
        <w:spacing w:before="120" w:after="120" w:line="360" w:lineRule="auto"/>
        <w:ind w:left="1134" w:hanging="567"/>
        <w:jc w:val="both"/>
        <w:rPr>
          <w:rFonts w:cstheme="minorBidi"/>
          <w:szCs w:val="24"/>
        </w:rPr>
      </w:pPr>
      <w:r w:rsidRPr="008063E9">
        <w:rPr>
          <w:rFonts w:cstheme="minorBidi"/>
          <w:szCs w:val="24"/>
        </w:rPr>
        <w:t xml:space="preserve">Insurance Manufacturers of Australia Pty </w:t>
      </w:r>
      <w:r w:rsidR="00A30383" w:rsidRPr="00D911E3">
        <w:rPr>
          <w:rFonts w:cstheme="minorBidi"/>
          <w:szCs w:val="24"/>
        </w:rPr>
        <w:t>Limited</w:t>
      </w:r>
      <w:r w:rsidR="00A30383" w:rsidRPr="008063E9">
        <w:rPr>
          <w:rFonts w:cstheme="minorBidi"/>
          <w:szCs w:val="24"/>
        </w:rPr>
        <w:t xml:space="preserve"> </w:t>
      </w:r>
      <w:r w:rsidRPr="008063E9">
        <w:rPr>
          <w:rFonts w:cstheme="minorBidi"/>
          <w:szCs w:val="24"/>
        </w:rPr>
        <w:t>(A</w:t>
      </w:r>
      <w:r w:rsidR="00246F3E" w:rsidRPr="008063E9">
        <w:rPr>
          <w:rFonts w:cstheme="minorBidi"/>
          <w:szCs w:val="24"/>
        </w:rPr>
        <w:t>C</w:t>
      </w:r>
      <w:r w:rsidRPr="008063E9">
        <w:rPr>
          <w:rFonts w:cstheme="minorBidi"/>
          <w:szCs w:val="24"/>
        </w:rPr>
        <w:t>N: 004 208 084) (</w:t>
      </w:r>
      <w:r w:rsidRPr="008063E9">
        <w:rPr>
          <w:rFonts w:cstheme="minorBidi"/>
          <w:b/>
          <w:bCs/>
          <w:szCs w:val="24"/>
        </w:rPr>
        <w:t>IMA</w:t>
      </w:r>
      <w:r w:rsidRPr="008063E9">
        <w:rPr>
          <w:rFonts w:cstheme="minorBidi"/>
          <w:szCs w:val="24"/>
        </w:rPr>
        <w:t>)</w:t>
      </w:r>
      <w:r w:rsidR="007D0B72" w:rsidRPr="008063E9">
        <w:rPr>
          <w:rFonts w:cstheme="minorBidi"/>
          <w:szCs w:val="24"/>
        </w:rPr>
        <w:t>, Level 9, Tower 2, 201 Sussex Street, Sydney NSW 2000</w:t>
      </w:r>
    </w:p>
    <w:p w14:paraId="01BEA99E" w14:textId="6D315D8A" w:rsidR="00C504F4" w:rsidRPr="00FE2AC0" w:rsidRDefault="00161F7E" w:rsidP="00FE2AC0">
      <w:pPr>
        <w:pStyle w:val="ListParagraph"/>
        <w:widowControl w:val="0"/>
        <w:spacing w:before="120" w:after="120" w:line="360" w:lineRule="auto"/>
        <w:ind w:left="1134"/>
        <w:jc w:val="both"/>
        <w:rPr>
          <w:rFonts w:cstheme="minorBidi"/>
          <w:szCs w:val="24"/>
        </w:rPr>
      </w:pPr>
      <w:r w:rsidRPr="00FE2AC0">
        <w:rPr>
          <w:rFonts w:cstheme="minorBidi"/>
          <w:szCs w:val="24"/>
        </w:rPr>
        <w:t>(collectively</w:t>
      </w:r>
      <w:r w:rsidR="007D0B72" w:rsidRPr="00FE2AC0">
        <w:rPr>
          <w:rFonts w:cstheme="minorBidi"/>
          <w:szCs w:val="24"/>
        </w:rPr>
        <w:t>,</w:t>
      </w:r>
      <w:r w:rsidRPr="00FE2AC0">
        <w:rPr>
          <w:rFonts w:cstheme="minorBidi"/>
          <w:szCs w:val="24"/>
        </w:rPr>
        <w:t xml:space="preserve"> the </w:t>
      </w:r>
      <w:r w:rsidRPr="00FE2AC0">
        <w:rPr>
          <w:rFonts w:cstheme="minorBidi"/>
          <w:b/>
          <w:bCs/>
          <w:szCs w:val="24"/>
        </w:rPr>
        <w:t>IAG Entities</w:t>
      </w:r>
      <w:r w:rsidRPr="00FE2AC0">
        <w:rPr>
          <w:rFonts w:cstheme="minorBidi"/>
          <w:szCs w:val="24"/>
        </w:rPr>
        <w:t>)</w:t>
      </w:r>
      <w:r w:rsidR="000E203D" w:rsidRPr="00FE2AC0">
        <w:rPr>
          <w:rFonts w:cstheme="minorBidi"/>
          <w:szCs w:val="24"/>
        </w:rPr>
        <w:t>.</w:t>
      </w:r>
      <w:r w:rsidR="00C504F4" w:rsidRPr="00FE2AC0">
        <w:rPr>
          <w:rFonts w:cstheme="minorBidi"/>
          <w:szCs w:val="24"/>
        </w:rPr>
        <w:t xml:space="preserve"> </w:t>
      </w:r>
    </w:p>
    <w:p w14:paraId="0E5E8E1D" w14:textId="142B85F6" w:rsidR="00623D58" w:rsidRPr="00D83FA1" w:rsidRDefault="003F509E" w:rsidP="00B82155">
      <w:pPr>
        <w:pStyle w:val="FWOheaderlevel1"/>
      </w:pPr>
      <w:r w:rsidRPr="00B82155">
        <w:t>COMMENCEMENT</w:t>
      </w:r>
    </w:p>
    <w:p w14:paraId="33AEF090" w14:textId="59998485" w:rsidR="00282477" w:rsidRPr="00D83FA1" w:rsidRDefault="0089560C" w:rsidP="00FE2AC0">
      <w:pPr>
        <w:pStyle w:val="ListParagraph"/>
        <w:widowControl w:val="0"/>
        <w:numPr>
          <w:ilvl w:val="0"/>
          <w:numId w:val="4"/>
        </w:numPr>
        <w:spacing w:before="120" w:after="120" w:line="360" w:lineRule="auto"/>
        <w:ind w:left="567" w:hanging="567"/>
        <w:contextualSpacing w:val="0"/>
        <w:jc w:val="both"/>
        <w:rPr>
          <w:rFonts w:asciiTheme="minorHAnsi" w:hAnsiTheme="minorHAnsi" w:cstheme="minorHAnsi"/>
          <w:szCs w:val="24"/>
        </w:rPr>
      </w:pPr>
      <w:r w:rsidRPr="00D83FA1">
        <w:rPr>
          <w:rFonts w:asciiTheme="minorHAnsi" w:hAnsiTheme="minorHAnsi" w:cstheme="minorHAnsi"/>
          <w:szCs w:val="24"/>
        </w:rPr>
        <w:t xml:space="preserve">This Undertaking </w:t>
      </w:r>
      <w:r w:rsidRPr="00D83FA1">
        <w:rPr>
          <w:rFonts w:cstheme="minorBidi"/>
          <w:szCs w:val="24"/>
        </w:rPr>
        <w:t>comes</w:t>
      </w:r>
      <w:r w:rsidRPr="00D83FA1">
        <w:rPr>
          <w:rFonts w:asciiTheme="minorHAnsi" w:hAnsiTheme="minorHAnsi" w:cstheme="minorHAnsi"/>
          <w:szCs w:val="24"/>
        </w:rPr>
        <w:t xml:space="preserve"> into effect when:</w:t>
      </w:r>
    </w:p>
    <w:p w14:paraId="7B5FC438" w14:textId="4C9EA44E" w:rsidR="000E203D" w:rsidRPr="00AA6ABF" w:rsidRDefault="00496DE3" w:rsidP="00FE2AC0">
      <w:pPr>
        <w:pStyle w:val="ListParagraph"/>
        <w:widowControl w:val="0"/>
        <w:numPr>
          <w:ilvl w:val="1"/>
          <w:numId w:val="4"/>
        </w:numPr>
        <w:spacing w:before="120" w:after="120" w:line="360" w:lineRule="auto"/>
        <w:ind w:left="1134" w:hanging="567"/>
        <w:jc w:val="both"/>
        <w:rPr>
          <w:rFonts w:cstheme="minorBidi"/>
          <w:szCs w:val="24"/>
        </w:rPr>
      </w:pPr>
      <w:r w:rsidRPr="00AA6ABF">
        <w:rPr>
          <w:rFonts w:cstheme="minorBidi"/>
          <w:szCs w:val="24"/>
        </w:rPr>
        <w:t>the Undertaking is executed by each of the IAG Entities</w:t>
      </w:r>
      <w:r w:rsidR="00292A49" w:rsidRPr="00AA6ABF">
        <w:rPr>
          <w:rFonts w:cstheme="minorBidi"/>
          <w:szCs w:val="24"/>
        </w:rPr>
        <w:t xml:space="preserve">; and </w:t>
      </w:r>
    </w:p>
    <w:p w14:paraId="66A02407" w14:textId="6D5F653E" w:rsidR="00C61395" w:rsidRPr="00C94AFA" w:rsidRDefault="00292A49" w:rsidP="00C94AFA">
      <w:pPr>
        <w:pStyle w:val="ListParagraph"/>
        <w:widowControl w:val="0"/>
        <w:numPr>
          <w:ilvl w:val="1"/>
          <w:numId w:val="4"/>
        </w:numPr>
        <w:spacing w:before="120" w:after="120" w:line="360" w:lineRule="auto"/>
        <w:ind w:left="1134" w:hanging="567"/>
        <w:jc w:val="both"/>
        <w:rPr>
          <w:rFonts w:cstheme="minorBidi"/>
          <w:szCs w:val="24"/>
        </w:rPr>
      </w:pPr>
      <w:r w:rsidRPr="00AA6ABF">
        <w:rPr>
          <w:rFonts w:cstheme="minorBidi"/>
          <w:szCs w:val="24"/>
        </w:rPr>
        <w:t>the FWO accepts the Undertaking so executed (</w:t>
      </w:r>
      <w:r w:rsidRPr="00901EFE">
        <w:rPr>
          <w:rFonts w:cstheme="minorBidi"/>
          <w:b/>
          <w:bCs/>
          <w:szCs w:val="24"/>
        </w:rPr>
        <w:t>Commencement Da</w:t>
      </w:r>
      <w:r w:rsidR="00486AFF" w:rsidRPr="00901EFE">
        <w:rPr>
          <w:rFonts w:cstheme="minorBidi"/>
          <w:b/>
          <w:bCs/>
          <w:szCs w:val="24"/>
        </w:rPr>
        <w:t>te</w:t>
      </w:r>
      <w:r w:rsidR="00486AFF" w:rsidRPr="00AA6ABF">
        <w:rPr>
          <w:rFonts w:cstheme="minorBidi"/>
          <w:szCs w:val="24"/>
        </w:rPr>
        <w:t>)</w:t>
      </w:r>
      <w:r w:rsidR="00175BA0" w:rsidRPr="00C94AFA">
        <w:rPr>
          <w:rFonts w:cstheme="minorHAnsi"/>
          <w:szCs w:val="24"/>
        </w:rPr>
        <w:t>.</w:t>
      </w:r>
    </w:p>
    <w:p w14:paraId="7AA4F98D" w14:textId="08B47B1D" w:rsidR="004123B8" w:rsidRPr="00D83FA1" w:rsidRDefault="004123B8" w:rsidP="00B82155">
      <w:pPr>
        <w:pStyle w:val="FWOheaderlevel1"/>
      </w:pPr>
      <w:r w:rsidRPr="00B82155">
        <w:t>BACKGROUND</w:t>
      </w:r>
    </w:p>
    <w:p w14:paraId="2DB37666" w14:textId="71D5A41C" w:rsidR="00371043" w:rsidRPr="00D83FA1" w:rsidRDefault="00F63E36" w:rsidP="00FE2AC0">
      <w:pPr>
        <w:pStyle w:val="ListParagraph"/>
        <w:widowControl w:val="0"/>
        <w:numPr>
          <w:ilvl w:val="0"/>
          <w:numId w:val="4"/>
        </w:numPr>
        <w:spacing w:before="120" w:after="120" w:line="360" w:lineRule="auto"/>
        <w:ind w:left="567" w:hanging="567"/>
        <w:contextualSpacing w:val="0"/>
        <w:jc w:val="both"/>
        <w:rPr>
          <w:rFonts w:cstheme="minorBidi"/>
          <w:szCs w:val="24"/>
        </w:rPr>
      </w:pPr>
      <w:r w:rsidRPr="00D83FA1">
        <w:rPr>
          <w:rFonts w:cstheme="minorBidi"/>
          <w:szCs w:val="24"/>
        </w:rPr>
        <w:t xml:space="preserve">The IAG Entities are </w:t>
      </w:r>
      <w:r w:rsidR="00DD6BC8" w:rsidRPr="00D83FA1">
        <w:rPr>
          <w:rFonts w:cstheme="minorBidi"/>
          <w:szCs w:val="24"/>
        </w:rPr>
        <w:t>subsidiaries of Insurance Australia Group Limited</w:t>
      </w:r>
      <w:r w:rsidR="00613EFF" w:rsidRPr="00D83FA1">
        <w:rPr>
          <w:rFonts w:cstheme="minorBidi"/>
          <w:szCs w:val="24"/>
        </w:rPr>
        <w:t xml:space="preserve"> </w:t>
      </w:r>
      <w:r w:rsidR="008A256F" w:rsidRPr="00D83FA1">
        <w:rPr>
          <w:rFonts w:cstheme="minorBidi"/>
          <w:szCs w:val="24"/>
        </w:rPr>
        <w:t>(</w:t>
      </w:r>
      <w:r w:rsidR="00EF6979">
        <w:rPr>
          <w:rFonts w:cstheme="minorBidi"/>
          <w:szCs w:val="24"/>
        </w:rPr>
        <w:t>ACN:</w:t>
      </w:r>
      <w:r w:rsidR="00685634" w:rsidRPr="00D83FA1">
        <w:rPr>
          <w:rFonts w:cstheme="minorBidi"/>
          <w:szCs w:val="24"/>
        </w:rPr>
        <w:t xml:space="preserve"> </w:t>
      </w:r>
      <w:r w:rsidR="00246F3E" w:rsidRPr="00D83FA1">
        <w:rPr>
          <w:rFonts w:cstheme="minorBidi"/>
          <w:szCs w:val="24"/>
        </w:rPr>
        <w:t>090</w:t>
      </w:r>
      <w:r w:rsidR="00D7667F" w:rsidRPr="00D83FA1">
        <w:rPr>
          <w:rFonts w:cstheme="minorBidi"/>
          <w:szCs w:val="24"/>
        </w:rPr>
        <w:t xml:space="preserve"> </w:t>
      </w:r>
      <w:r w:rsidR="00246F3E" w:rsidRPr="00D83FA1">
        <w:rPr>
          <w:rFonts w:cstheme="minorBidi"/>
          <w:szCs w:val="24"/>
        </w:rPr>
        <w:t>739</w:t>
      </w:r>
      <w:r w:rsidR="00D7667F" w:rsidRPr="00D83FA1">
        <w:rPr>
          <w:rFonts w:cstheme="minorBidi"/>
          <w:szCs w:val="24"/>
        </w:rPr>
        <w:t xml:space="preserve"> </w:t>
      </w:r>
      <w:r w:rsidR="00246F3E" w:rsidRPr="00D83FA1">
        <w:rPr>
          <w:rFonts w:cstheme="minorBidi"/>
          <w:szCs w:val="24"/>
        </w:rPr>
        <w:t>923)</w:t>
      </w:r>
      <w:r w:rsidR="008A256F" w:rsidRPr="00D83FA1">
        <w:rPr>
          <w:rFonts w:cstheme="minorBidi"/>
          <w:szCs w:val="24"/>
        </w:rPr>
        <w:t xml:space="preserve"> </w:t>
      </w:r>
      <w:r w:rsidR="00613EFF" w:rsidRPr="00D83FA1">
        <w:rPr>
          <w:rFonts w:cstheme="minorBidi"/>
          <w:szCs w:val="24"/>
        </w:rPr>
        <w:t>(</w:t>
      </w:r>
      <w:r w:rsidR="00613EFF" w:rsidRPr="00D83FA1">
        <w:rPr>
          <w:rFonts w:cstheme="minorBidi"/>
          <w:b/>
          <w:bCs/>
          <w:szCs w:val="24"/>
        </w:rPr>
        <w:t>IAG</w:t>
      </w:r>
      <w:r w:rsidR="00613EFF" w:rsidRPr="00D83FA1">
        <w:rPr>
          <w:rFonts w:cstheme="minorBidi"/>
          <w:szCs w:val="24"/>
        </w:rPr>
        <w:t>)</w:t>
      </w:r>
      <w:r w:rsidR="00396AC7" w:rsidRPr="00D83FA1">
        <w:rPr>
          <w:rFonts w:cstheme="minorBidi"/>
          <w:szCs w:val="24"/>
        </w:rPr>
        <w:t>,</w:t>
      </w:r>
      <w:r w:rsidR="00D7667F" w:rsidRPr="00D83FA1">
        <w:rPr>
          <w:rFonts w:cstheme="minorBidi"/>
          <w:szCs w:val="24"/>
        </w:rPr>
        <w:t xml:space="preserve"> </w:t>
      </w:r>
      <w:r w:rsidR="003E1DCA" w:rsidRPr="00D83FA1">
        <w:rPr>
          <w:rFonts w:cstheme="minorBidi"/>
          <w:szCs w:val="24"/>
        </w:rPr>
        <w:t xml:space="preserve">the disclosing entity on behalf of </w:t>
      </w:r>
      <w:r w:rsidR="00396AC7" w:rsidRPr="00D83FA1">
        <w:rPr>
          <w:rFonts w:cstheme="minorBidi"/>
          <w:szCs w:val="24"/>
        </w:rPr>
        <w:t xml:space="preserve">the </w:t>
      </w:r>
      <w:r w:rsidR="003E1DCA" w:rsidRPr="00D83FA1">
        <w:rPr>
          <w:rFonts w:cstheme="minorBidi"/>
          <w:szCs w:val="24"/>
        </w:rPr>
        <w:t>IAG Entities.</w:t>
      </w:r>
    </w:p>
    <w:p w14:paraId="28C9EFF4" w14:textId="11024C43" w:rsidR="00276953" w:rsidRPr="00D83FA1" w:rsidRDefault="003E1DCA" w:rsidP="00E86B14">
      <w:pPr>
        <w:pStyle w:val="ListParagraph"/>
        <w:widowControl w:val="0"/>
        <w:numPr>
          <w:ilvl w:val="0"/>
          <w:numId w:val="4"/>
        </w:numPr>
        <w:spacing w:before="120" w:after="120" w:line="360" w:lineRule="auto"/>
        <w:ind w:left="567" w:hanging="567"/>
        <w:contextualSpacing w:val="0"/>
        <w:jc w:val="both"/>
        <w:rPr>
          <w:rFonts w:cstheme="minorBidi"/>
          <w:szCs w:val="24"/>
        </w:rPr>
      </w:pPr>
      <w:r w:rsidRPr="00D83FA1">
        <w:rPr>
          <w:rFonts w:cstheme="minorBidi"/>
          <w:szCs w:val="24"/>
        </w:rPr>
        <w:t xml:space="preserve">IAG </w:t>
      </w:r>
      <w:r w:rsidR="00354574" w:rsidRPr="00D83FA1">
        <w:rPr>
          <w:rFonts w:cstheme="minorBidi"/>
          <w:szCs w:val="24"/>
        </w:rPr>
        <w:t>is a</w:t>
      </w:r>
      <w:r w:rsidR="00650F46" w:rsidRPr="00D83FA1">
        <w:rPr>
          <w:rFonts w:cstheme="minorBidi"/>
          <w:szCs w:val="24"/>
        </w:rPr>
        <w:t>n Australian public</w:t>
      </w:r>
      <w:r w:rsidR="00354574" w:rsidRPr="00D83FA1">
        <w:rPr>
          <w:rFonts w:cstheme="minorBidi"/>
          <w:szCs w:val="24"/>
        </w:rPr>
        <w:t xml:space="preserve"> company</w:t>
      </w:r>
      <w:r w:rsidR="00CA12BB" w:rsidRPr="00D83FA1">
        <w:rPr>
          <w:rFonts w:cstheme="minorBidi"/>
          <w:szCs w:val="24"/>
        </w:rPr>
        <w:t xml:space="preserve">, with a </w:t>
      </w:r>
      <w:r w:rsidR="002561B2">
        <w:rPr>
          <w:rFonts w:cstheme="minorBidi"/>
          <w:szCs w:val="24"/>
        </w:rPr>
        <w:t xml:space="preserve">gross written premium of </w:t>
      </w:r>
      <w:r w:rsidR="002B1CD8" w:rsidRPr="00D83FA1">
        <w:rPr>
          <w:rFonts w:cstheme="minorBidi"/>
          <w:szCs w:val="24"/>
        </w:rPr>
        <w:t xml:space="preserve">approximately </w:t>
      </w:r>
      <w:r w:rsidR="002561B2">
        <w:rPr>
          <w:rFonts w:cstheme="minorBidi"/>
          <w:szCs w:val="24"/>
        </w:rPr>
        <w:t xml:space="preserve">$14.7 billion as </w:t>
      </w:r>
      <w:proofErr w:type="gramStart"/>
      <w:r w:rsidR="002561B2">
        <w:rPr>
          <w:rFonts w:cstheme="minorBidi"/>
          <w:szCs w:val="24"/>
        </w:rPr>
        <w:t>at</w:t>
      </w:r>
      <w:proofErr w:type="gramEnd"/>
      <w:r w:rsidR="002561B2">
        <w:rPr>
          <w:rFonts w:cstheme="minorBidi"/>
          <w:szCs w:val="24"/>
        </w:rPr>
        <w:t xml:space="preserve"> </w:t>
      </w:r>
      <w:r w:rsidR="002B1CD8">
        <w:rPr>
          <w:rFonts w:cstheme="minorBidi"/>
          <w:szCs w:val="24"/>
        </w:rPr>
        <w:t>30 June 2023</w:t>
      </w:r>
      <w:r w:rsidR="00864F81" w:rsidRPr="00D83FA1">
        <w:rPr>
          <w:rFonts w:cstheme="minorBidi"/>
          <w:szCs w:val="24"/>
        </w:rPr>
        <w:t>. IAG is</w:t>
      </w:r>
      <w:r w:rsidR="00CA12BB" w:rsidRPr="00D83FA1">
        <w:rPr>
          <w:rFonts w:cstheme="minorBidi"/>
          <w:szCs w:val="24"/>
        </w:rPr>
        <w:t xml:space="preserve"> </w:t>
      </w:r>
      <w:r w:rsidR="00C74EBC" w:rsidRPr="00D83FA1">
        <w:rPr>
          <w:rFonts w:cstheme="minorBidi"/>
          <w:szCs w:val="24"/>
        </w:rPr>
        <w:t>the largest general insurance company in Australia and New Zealand,</w:t>
      </w:r>
      <w:r w:rsidR="00C74EBC" w:rsidRPr="00D83FA1">
        <w:rPr>
          <w:rFonts w:cstheme="minorBidi"/>
          <w:vertAlign w:val="superscript"/>
        </w:rPr>
        <w:t xml:space="preserve"> </w:t>
      </w:r>
      <w:r w:rsidR="00C74EBC" w:rsidRPr="00D83FA1">
        <w:rPr>
          <w:rFonts w:cstheme="minorBidi"/>
          <w:szCs w:val="24"/>
        </w:rPr>
        <w:t xml:space="preserve">selling insurance through </w:t>
      </w:r>
      <w:r w:rsidR="00635503" w:rsidRPr="00D83FA1">
        <w:rPr>
          <w:rFonts w:cstheme="minorBidi"/>
          <w:szCs w:val="24"/>
        </w:rPr>
        <w:t>several</w:t>
      </w:r>
      <w:r w:rsidR="00C74EBC" w:rsidRPr="00D83FA1">
        <w:rPr>
          <w:rFonts w:cstheme="minorBidi"/>
          <w:szCs w:val="24"/>
        </w:rPr>
        <w:t xml:space="preserve"> brands</w:t>
      </w:r>
      <w:r w:rsidR="00F942EA" w:rsidRPr="00D83FA1">
        <w:rPr>
          <w:rFonts w:cstheme="minorBidi"/>
          <w:szCs w:val="24"/>
        </w:rPr>
        <w:t xml:space="preserve"> </w:t>
      </w:r>
      <w:r w:rsidR="00650F46" w:rsidRPr="00D83FA1">
        <w:rPr>
          <w:rFonts w:cstheme="minorBidi"/>
          <w:szCs w:val="24"/>
        </w:rPr>
        <w:t>in Australia</w:t>
      </w:r>
      <w:r w:rsidR="006C5945" w:rsidRPr="00D83FA1">
        <w:rPr>
          <w:rFonts w:cstheme="minorBidi"/>
          <w:szCs w:val="24"/>
        </w:rPr>
        <w:t>,</w:t>
      </w:r>
      <w:r w:rsidR="000C07BF" w:rsidRPr="00D83FA1">
        <w:rPr>
          <w:rFonts w:cstheme="minorBidi"/>
          <w:szCs w:val="24"/>
        </w:rPr>
        <w:t xml:space="preserve"> including</w:t>
      </w:r>
      <w:r w:rsidR="009E2AB9" w:rsidRPr="00D83FA1">
        <w:rPr>
          <w:rFonts w:cstheme="minorBidi"/>
          <w:szCs w:val="24"/>
        </w:rPr>
        <w:t xml:space="preserve"> NRMA</w:t>
      </w:r>
      <w:r w:rsidR="00A07878" w:rsidRPr="00D83FA1">
        <w:rPr>
          <w:rFonts w:cstheme="minorBidi"/>
          <w:szCs w:val="24"/>
        </w:rPr>
        <w:t xml:space="preserve"> Insurance, </w:t>
      </w:r>
      <w:r w:rsidR="00267D9E" w:rsidRPr="00D83FA1">
        <w:rPr>
          <w:rFonts w:cstheme="minorBidi"/>
          <w:szCs w:val="24"/>
        </w:rPr>
        <w:t xml:space="preserve">RACV, </w:t>
      </w:r>
      <w:r w:rsidR="009E2AB9" w:rsidRPr="00D83FA1">
        <w:rPr>
          <w:rFonts w:cstheme="minorBidi"/>
          <w:szCs w:val="24"/>
        </w:rPr>
        <w:t>SGIO, SGIC</w:t>
      </w:r>
      <w:r w:rsidR="009A59D4" w:rsidRPr="00D83FA1">
        <w:rPr>
          <w:rFonts w:cstheme="minorBidi"/>
          <w:szCs w:val="24"/>
        </w:rPr>
        <w:t>,</w:t>
      </w:r>
      <w:r w:rsidR="00A161A4" w:rsidRPr="00D83FA1">
        <w:rPr>
          <w:rFonts w:cstheme="minorBidi"/>
          <w:szCs w:val="24"/>
        </w:rPr>
        <w:t xml:space="preserve"> CGU Insurance,</w:t>
      </w:r>
      <w:r w:rsidR="009A59D4" w:rsidRPr="00D83FA1">
        <w:rPr>
          <w:rFonts w:cstheme="minorBidi"/>
          <w:szCs w:val="24"/>
        </w:rPr>
        <w:t xml:space="preserve"> Swann Insurance and WFI</w:t>
      </w:r>
      <w:r w:rsidR="001C006B" w:rsidRPr="00D83FA1">
        <w:rPr>
          <w:rFonts w:cstheme="minorBidi"/>
          <w:szCs w:val="24"/>
        </w:rPr>
        <w:t>.</w:t>
      </w:r>
    </w:p>
    <w:p w14:paraId="3245D82B" w14:textId="7F8CF5E3" w:rsidR="00171593" w:rsidRPr="00E879C5" w:rsidRDefault="00171593" w:rsidP="00E86B14">
      <w:pPr>
        <w:pStyle w:val="ListParagraph"/>
        <w:widowControl w:val="0"/>
        <w:numPr>
          <w:ilvl w:val="0"/>
          <w:numId w:val="4"/>
        </w:numPr>
        <w:spacing w:before="120" w:after="120" w:line="360" w:lineRule="auto"/>
        <w:ind w:left="567" w:hanging="567"/>
        <w:contextualSpacing w:val="0"/>
        <w:jc w:val="both"/>
        <w:rPr>
          <w:rFonts w:cstheme="minorBidi"/>
          <w:szCs w:val="24"/>
        </w:rPr>
      </w:pPr>
      <w:r w:rsidRPr="00E879C5">
        <w:rPr>
          <w:rFonts w:cstheme="minorBidi"/>
          <w:szCs w:val="24"/>
        </w:rPr>
        <w:t>The IAG Entities are the primary employing entities of IAG</w:t>
      </w:r>
      <w:r w:rsidR="0007075D" w:rsidRPr="00E879C5">
        <w:rPr>
          <w:rFonts w:cstheme="minorBidi"/>
          <w:szCs w:val="24"/>
        </w:rPr>
        <w:t xml:space="preserve">, </w:t>
      </w:r>
      <w:r w:rsidRPr="00E879C5">
        <w:rPr>
          <w:rFonts w:cstheme="minorBidi"/>
          <w:szCs w:val="24"/>
        </w:rPr>
        <w:t xml:space="preserve">employing approximately </w:t>
      </w:r>
      <w:r w:rsidRPr="00446899">
        <w:rPr>
          <w:rFonts w:cstheme="minorBidi"/>
          <w:szCs w:val="24"/>
        </w:rPr>
        <w:t>9</w:t>
      </w:r>
      <w:r w:rsidR="00533C33" w:rsidRPr="00446899">
        <w:rPr>
          <w:rFonts w:cstheme="minorBidi"/>
          <w:szCs w:val="24"/>
        </w:rPr>
        <w:t>6</w:t>
      </w:r>
      <w:r w:rsidRPr="00446899">
        <w:rPr>
          <w:rFonts w:cstheme="minorBidi"/>
          <w:szCs w:val="24"/>
        </w:rPr>
        <w:t>% of</w:t>
      </w:r>
      <w:r w:rsidRPr="00E879C5">
        <w:rPr>
          <w:rFonts w:cstheme="minorBidi"/>
          <w:szCs w:val="24"/>
        </w:rPr>
        <w:t xml:space="preserve"> all IAG employees engaged in its Australian operations.</w:t>
      </w:r>
    </w:p>
    <w:p w14:paraId="17CD8019" w14:textId="2959A073" w:rsidR="00353A4A" w:rsidRPr="00D83FA1" w:rsidRDefault="00353A4A" w:rsidP="00E86B14">
      <w:pPr>
        <w:pStyle w:val="ListParagraph"/>
        <w:widowControl w:val="0"/>
        <w:numPr>
          <w:ilvl w:val="0"/>
          <w:numId w:val="4"/>
        </w:numPr>
        <w:spacing w:before="120" w:after="120" w:line="360" w:lineRule="auto"/>
        <w:ind w:left="567" w:hanging="567"/>
        <w:contextualSpacing w:val="0"/>
        <w:jc w:val="both"/>
        <w:rPr>
          <w:rFonts w:cstheme="minorBidi"/>
          <w:szCs w:val="24"/>
        </w:rPr>
      </w:pPr>
      <w:r w:rsidRPr="00D83FA1">
        <w:rPr>
          <w:rFonts w:cstheme="minorBidi"/>
          <w:szCs w:val="24"/>
        </w:rPr>
        <w:t xml:space="preserve">As </w:t>
      </w:r>
      <w:proofErr w:type="gramStart"/>
      <w:r w:rsidRPr="00A57D3D">
        <w:rPr>
          <w:rFonts w:cstheme="minorBidi"/>
          <w:szCs w:val="24"/>
        </w:rPr>
        <w:t>at</w:t>
      </w:r>
      <w:proofErr w:type="gramEnd"/>
      <w:r w:rsidRPr="00A57D3D">
        <w:rPr>
          <w:rFonts w:cstheme="minorBidi"/>
          <w:szCs w:val="24"/>
        </w:rPr>
        <w:t xml:space="preserve"> </w:t>
      </w:r>
      <w:r w:rsidR="00524ADA">
        <w:rPr>
          <w:rFonts w:cstheme="minorBidi"/>
          <w:szCs w:val="24"/>
        </w:rPr>
        <w:t>22 September</w:t>
      </w:r>
      <w:r w:rsidR="00C77434" w:rsidRPr="00A57D3D">
        <w:rPr>
          <w:rFonts w:cstheme="minorBidi"/>
          <w:szCs w:val="24"/>
        </w:rPr>
        <w:t xml:space="preserve"> </w:t>
      </w:r>
      <w:r w:rsidR="00FC5B15" w:rsidRPr="00A57D3D">
        <w:rPr>
          <w:rFonts w:cstheme="minorBidi"/>
          <w:szCs w:val="24"/>
        </w:rPr>
        <w:t>2023</w:t>
      </w:r>
      <w:r w:rsidR="00FC5B15" w:rsidRPr="00D83FA1">
        <w:rPr>
          <w:rFonts w:cstheme="minorBidi"/>
          <w:szCs w:val="24"/>
        </w:rPr>
        <w:t>, the IAG Entities employ</w:t>
      </w:r>
      <w:r w:rsidR="00F512A4" w:rsidRPr="00D83FA1">
        <w:rPr>
          <w:rFonts w:cstheme="minorBidi"/>
          <w:szCs w:val="24"/>
        </w:rPr>
        <w:t xml:space="preserve">ed </w:t>
      </w:r>
      <w:r w:rsidR="00A2564E">
        <w:rPr>
          <w:rFonts w:cstheme="minorBidi"/>
          <w:szCs w:val="24"/>
        </w:rPr>
        <w:t>8,5</w:t>
      </w:r>
      <w:r w:rsidR="00524ADA">
        <w:rPr>
          <w:rFonts w:cstheme="minorBidi"/>
          <w:szCs w:val="24"/>
        </w:rPr>
        <w:t>80</w:t>
      </w:r>
      <w:r w:rsidR="00A2564E">
        <w:rPr>
          <w:rFonts w:cstheme="minorBidi"/>
          <w:szCs w:val="24"/>
        </w:rPr>
        <w:t xml:space="preserve"> </w:t>
      </w:r>
      <w:r w:rsidR="00F512A4" w:rsidRPr="00D83FA1">
        <w:rPr>
          <w:rFonts w:cstheme="minorBidi"/>
          <w:szCs w:val="24"/>
        </w:rPr>
        <w:t>employees</w:t>
      </w:r>
      <w:r w:rsidR="00BD6528" w:rsidRPr="00D83FA1">
        <w:rPr>
          <w:rFonts w:cstheme="minorBidi"/>
          <w:szCs w:val="24"/>
        </w:rPr>
        <w:t xml:space="preserve">, </w:t>
      </w:r>
      <w:r w:rsidR="009810F2">
        <w:rPr>
          <w:rFonts w:cstheme="minorBidi"/>
          <w:szCs w:val="24"/>
        </w:rPr>
        <w:t>8</w:t>
      </w:r>
      <w:r w:rsidR="000903F8">
        <w:rPr>
          <w:rFonts w:cstheme="minorBidi"/>
          <w:szCs w:val="24"/>
        </w:rPr>
        <w:t>,</w:t>
      </w:r>
      <w:r w:rsidR="009810F2">
        <w:rPr>
          <w:rFonts w:cstheme="minorBidi"/>
          <w:szCs w:val="24"/>
        </w:rPr>
        <w:t>256</w:t>
      </w:r>
      <w:r w:rsidR="00A57D3D">
        <w:rPr>
          <w:rFonts w:cstheme="minorBidi"/>
          <w:szCs w:val="24"/>
        </w:rPr>
        <w:t xml:space="preserve"> </w:t>
      </w:r>
      <w:r w:rsidR="00BD6528" w:rsidRPr="00D83FA1">
        <w:rPr>
          <w:rFonts w:cstheme="minorBidi"/>
          <w:szCs w:val="24"/>
        </w:rPr>
        <w:t xml:space="preserve">of </w:t>
      </w:r>
      <w:r w:rsidR="00F1361B" w:rsidRPr="00D83FA1">
        <w:rPr>
          <w:rFonts w:cstheme="minorBidi"/>
          <w:szCs w:val="24"/>
        </w:rPr>
        <w:t xml:space="preserve">whom </w:t>
      </w:r>
      <w:r w:rsidR="006C0CBB" w:rsidRPr="00D83FA1">
        <w:rPr>
          <w:rFonts w:cstheme="minorBidi"/>
          <w:szCs w:val="24"/>
        </w:rPr>
        <w:t xml:space="preserve">the </w:t>
      </w:r>
      <w:r w:rsidR="00575318" w:rsidRPr="00D83FA1">
        <w:rPr>
          <w:rFonts w:cstheme="minorBidi"/>
          <w:i/>
          <w:szCs w:val="24"/>
        </w:rPr>
        <w:t xml:space="preserve">IAG </w:t>
      </w:r>
      <w:r w:rsidR="00D4095B" w:rsidRPr="00D83FA1">
        <w:rPr>
          <w:rFonts w:cstheme="minorBidi"/>
          <w:i/>
          <w:szCs w:val="24"/>
        </w:rPr>
        <w:t>E</w:t>
      </w:r>
      <w:r w:rsidR="00575318" w:rsidRPr="00D83FA1">
        <w:rPr>
          <w:rFonts w:cstheme="minorBidi"/>
          <w:i/>
          <w:szCs w:val="24"/>
        </w:rPr>
        <w:t>nterprise Agreement 2020</w:t>
      </w:r>
      <w:r w:rsidR="00575318" w:rsidRPr="00D83FA1">
        <w:rPr>
          <w:rFonts w:cstheme="minorBidi"/>
          <w:szCs w:val="24"/>
        </w:rPr>
        <w:t xml:space="preserve"> </w:t>
      </w:r>
      <w:r w:rsidR="006C0CBB" w:rsidRPr="00D83FA1">
        <w:rPr>
          <w:rFonts w:cstheme="minorBidi"/>
          <w:szCs w:val="24"/>
        </w:rPr>
        <w:t>covers and applies to</w:t>
      </w:r>
      <w:r w:rsidR="00D4095B" w:rsidRPr="00D83FA1">
        <w:rPr>
          <w:rFonts w:cstheme="minorBidi"/>
          <w:szCs w:val="24"/>
        </w:rPr>
        <w:t xml:space="preserve">. </w:t>
      </w:r>
    </w:p>
    <w:p w14:paraId="18F2B1CB" w14:textId="08B63089" w:rsidR="00F1361B" w:rsidRPr="00D83FA1" w:rsidRDefault="00F07E28" w:rsidP="00AA6ABF">
      <w:pPr>
        <w:pStyle w:val="ListParagraph"/>
        <w:widowControl w:val="0"/>
        <w:numPr>
          <w:ilvl w:val="0"/>
          <w:numId w:val="4"/>
        </w:numPr>
        <w:spacing w:before="120" w:after="120" w:line="360" w:lineRule="auto"/>
        <w:ind w:left="567" w:hanging="567"/>
        <w:contextualSpacing w:val="0"/>
        <w:jc w:val="both"/>
        <w:rPr>
          <w:rFonts w:cstheme="minorBidi"/>
          <w:szCs w:val="24"/>
        </w:rPr>
      </w:pPr>
      <w:r w:rsidRPr="00D83FA1">
        <w:rPr>
          <w:rFonts w:cstheme="minorBidi"/>
          <w:szCs w:val="24"/>
        </w:rPr>
        <w:t xml:space="preserve">On 27 February 2020, the </w:t>
      </w:r>
      <w:r w:rsidR="00C96161" w:rsidRPr="00D83FA1">
        <w:rPr>
          <w:rFonts w:cstheme="minorBidi"/>
          <w:szCs w:val="24"/>
        </w:rPr>
        <w:t>FWO</w:t>
      </w:r>
      <w:r w:rsidRPr="00D83FA1">
        <w:rPr>
          <w:rFonts w:cstheme="minorBidi"/>
          <w:szCs w:val="24"/>
        </w:rPr>
        <w:t xml:space="preserve"> </w:t>
      </w:r>
      <w:r w:rsidR="00431928" w:rsidRPr="00D83FA1">
        <w:rPr>
          <w:rFonts w:cstheme="minorBidi"/>
          <w:szCs w:val="24"/>
        </w:rPr>
        <w:t>sent a letter to the</w:t>
      </w:r>
      <w:r w:rsidR="005B7EAF" w:rsidRPr="00D83FA1">
        <w:rPr>
          <w:rFonts w:cstheme="minorBidi"/>
          <w:szCs w:val="24"/>
        </w:rPr>
        <w:t xml:space="preserve"> </w:t>
      </w:r>
      <w:r w:rsidR="004F36FF" w:rsidRPr="00D83FA1">
        <w:rPr>
          <w:rFonts w:cstheme="minorBidi"/>
          <w:szCs w:val="24"/>
        </w:rPr>
        <w:t xml:space="preserve">100 largest </w:t>
      </w:r>
      <w:r w:rsidR="005E3210" w:rsidRPr="00D83FA1">
        <w:rPr>
          <w:rFonts w:cstheme="minorBidi"/>
          <w:szCs w:val="24"/>
        </w:rPr>
        <w:t xml:space="preserve">companies </w:t>
      </w:r>
      <w:r w:rsidR="00421192" w:rsidRPr="00D83FA1">
        <w:rPr>
          <w:rFonts w:cstheme="minorBidi"/>
          <w:szCs w:val="24"/>
        </w:rPr>
        <w:t xml:space="preserve">by market capitalisation </w:t>
      </w:r>
      <w:r w:rsidR="005E3210" w:rsidRPr="00D83FA1">
        <w:rPr>
          <w:rFonts w:cstheme="minorBidi"/>
          <w:szCs w:val="24"/>
        </w:rPr>
        <w:t xml:space="preserve">listed on </w:t>
      </w:r>
      <w:r w:rsidR="00CE4DD5" w:rsidRPr="00D83FA1">
        <w:rPr>
          <w:rFonts w:cstheme="minorBidi"/>
          <w:szCs w:val="24"/>
        </w:rPr>
        <w:t>the Australian Securities Exchange (</w:t>
      </w:r>
      <w:r w:rsidR="00CE4DD5" w:rsidRPr="00A20356">
        <w:rPr>
          <w:rFonts w:cstheme="minorBidi"/>
          <w:b/>
          <w:bCs/>
          <w:szCs w:val="24"/>
        </w:rPr>
        <w:t>ASX</w:t>
      </w:r>
      <w:r w:rsidR="00CE4DD5" w:rsidRPr="00D83FA1">
        <w:rPr>
          <w:rFonts w:cstheme="minorBidi"/>
          <w:szCs w:val="24"/>
        </w:rPr>
        <w:t>), including IAG</w:t>
      </w:r>
      <w:r w:rsidR="001330BF" w:rsidRPr="00D83FA1">
        <w:rPr>
          <w:rFonts w:cstheme="minorBidi"/>
          <w:szCs w:val="24"/>
        </w:rPr>
        <w:t xml:space="preserve"> (</w:t>
      </w:r>
      <w:r w:rsidR="001330BF" w:rsidRPr="00D83FA1">
        <w:rPr>
          <w:rFonts w:cstheme="minorBidi"/>
          <w:b/>
          <w:szCs w:val="24"/>
        </w:rPr>
        <w:t xml:space="preserve">ASX 100 </w:t>
      </w:r>
      <w:r w:rsidR="001330BF" w:rsidRPr="00D83FA1">
        <w:rPr>
          <w:rFonts w:cstheme="minorBidi"/>
          <w:b/>
          <w:szCs w:val="24"/>
        </w:rPr>
        <w:lastRenderedPageBreak/>
        <w:t>Letter</w:t>
      </w:r>
      <w:r w:rsidR="001330BF" w:rsidRPr="00D83FA1">
        <w:rPr>
          <w:rFonts w:cstheme="minorBidi"/>
          <w:szCs w:val="24"/>
        </w:rPr>
        <w:t>)</w:t>
      </w:r>
      <w:r w:rsidR="00CE4DD5" w:rsidRPr="00D83FA1">
        <w:rPr>
          <w:rFonts w:cstheme="minorBidi"/>
          <w:szCs w:val="24"/>
        </w:rPr>
        <w:t xml:space="preserve">. This letter </w:t>
      </w:r>
      <w:r w:rsidR="005A3BBF" w:rsidRPr="00D83FA1">
        <w:rPr>
          <w:rFonts w:cstheme="minorBidi"/>
          <w:szCs w:val="24"/>
        </w:rPr>
        <w:t xml:space="preserve">referred to </w:t>
      </w:r>
      <w:r w:rsidR="00B84BEE" w:rsidRPr="00D83FA1">
        <w:rPr>
          <w:rFonts w:cstheme="minorBidi"/>
          <w:szCs w:val="24"/>
        </w:rPr>
        <w:t xml:space="preserve">the </w:t>
      </w:r>
      <w:r w:rsidR="009236F8" w:rsidRPr="00D83FA1">
        <w:rPr>
          <w:rFonts w:cstheme="minorBidi"/>
          <w:szCs w:val="24"/>
        </w:rPr>
        <w:t xml:space="preserve">significant number of instances of non-compliance with workplace laws by some of Australia’s largest </w:t>
      </w:r>
      <w:proofErr w:type="gramStart"/>
      <w:r w:rsidR="009236F8" w:rsidRPr="00D83FA1">
        <w:rPr>
          <w:rFonts w:cstheme="minorBidi"/>
          <w:szCs w:val="24"/>
        </w:rPr>
        <w:t>companies, and</w:t>
      </w:r>
      <w:proofErr w:type="gramEnd"/>
      <w:r w:rsidR="009236F8" w:rsidRPr="00D83FA1">
        <w:rPr>
          <w:rFonts w:cstheme="minorBidi"/>
          <w:szCs w:val="24"/>
        </w:rPr>
        <w:t xml:space="preserve"> </w:t>
      </w:r>
      <w:r w:rsidR="00C96161" w:rsidRPr="00D83FA1">
        <w:rPr>
          <w:rFonts w:cstheme="minorBidi"/>
          <w:szCs w:val="24"/>
        </w:rPr>
        <w:t>called</w:t>
      </w:r>
      <w:r w:rsidR="009236F8" w:rsidRPr="00D83FA1">
        <w:rPr>
          <w:rFonts w:cstheme="minorBidi"/>
          <w:szCs w:val="24"/>
        </w:rPr>
        <w:t xml:space="preserve"> for </w:t>
      </w:r>
      <w:r w:rsidR="00BE0EBC" w:rsidRPr="00D83FA1">
        <w:rPr>
          <w:rFonts w:cstheme="minorBidi"/>
          <w:szCs w:val="24"/>
        </w:rPr>
        <w:t xml:space="preserve">companies </w:t>
      </w:r>
      <w:r w:rsidR="00617D14" w:rsidRPr="00D83FA1">
        <w:rPr>
          <w:rFonts w:cstheme="minorBidi"/>
          <w:szCs w:val="24"/>
        </w:rPr>
        <w:t xml:space="preserve">to adopt regular and rigorous reviews of their workplace relations systems and practices. </w:t>
      </w:r>
      <w:r w:rsidR="00BE0EBC" w:rsidRPr="00D83FA1">
        <w:rPr>
          <w:rFonts w:cstheme="minorBidi"/>
          <w:szCs w:val="24"/>
        </w:rPr>
        <w:t xml:space="preserve"> </w:t>
      </w:r>
    </w:p>
    <w:p w14:paraId="1DD0D906" w14:textId="77777777" w:rsidR="005C520F" w:rsidRPr="00D83FA1" w:rsidRDefault="00B72924" w:rsidP="00AA6ABF">
      <w:pPr>
        <w:pStyle w:val="ListParagraph"/>
        <w:widowControl w:val="0"/>
        <w:numPr>
          <w:ilvl w:val="0"/>
          <w:numId w:val="4"/>
        </w:numPr>
        <w:spacing w:before="120" w:after="120" w:line="360" w:lineRule="auto"/>
        <w:ind w:left="567" w:hanging="567"/>
        <w:contextualSpacing w:val="0"/>
        <w:jc w:val="both"/>
        <w:rPr>
          <w:rFonts w:cstheme="minorBidi"/>
          <w:szCs w:val="24"/>
        </w:rPr>
      </w:pPr>
      <w:r w:rsidRPr="00D83FA1">
        <w:rPr>
          <w:rFonts w:cstheme="minorBidi"/>
          <w:szCs w:val="24"/>
        </w:rPr>
        <w:t>In February 2020, IAG</w:t>
      </w:r>
      <w:r w:rsidR="00BF142D" w:rsidRPr="00D83FA1">
        <w:rPr>
          <w:rFonts w:cstheme="minorBidi"/>
          <w:szCs w:val="24"/>
        </w:rPr>
        <w:t xml:space="preserve"> commenced a review </w:t>
      </w:r>
      <w:r w:rsidR="005D0BE6" w:rsidRPr="00D83FA1">
        <w:rPr>
          <w:rFonts w:cstheme="minorBidi"/>
          <w:szCs w:val="24"/>
        </w:rPr>
        <w:t xml:space="preserve">of its payroll processes for </w:t>
      </w:r>
      <w:r w:rsidR="00ED4E43" w:rsidRPr="00D83FA1">
        <w:rPr>
          <w:rFonts w:cstheme="minorBidi"/>
          <w:szCs w:val="24"/>
        </w:rPr>
        <w:t xml:space="preserve">employees of </w:t>
      </w:r>
      <w:r w:rsidR="005A3108" w:rsidRPr="00D83FA1">
        <w:rPr>
          <w:rFonts w:cstheme="minorBidi"/>
          <w:szCs w:val="24"/>
        </w:rPr>
        <w:t>the IAG Entities</w:t>
      </w:r>
      <w:r w:rsidR="005C520F" w:rsidRPr="00D83FA1">
        <w:rPr>
          <w:rFonts w:cstheme="minorBidi"/>
          <w:szCs w:val="24"/>
        </w:rPr>
        <w:t>.</w:t>
      </w:r>
    </w:p>
    <w:p w14:paraId="5782727A" w14:textId="3D066563" w:rsidR="00C96161" w:rsidRPr="00D83FA1" w:rsidRDefault="005C520F" w:rsidP="00AA6ABF">
      <w:pPr>
        <w:pStyle w:val="ListParagraph"/>
        <w:widowControl w:val="0"/>
        <w:numPr>
          <w:ilvl w:val="0"/>
          <w:numId w:val="4"/>
        </w:numPr>
        <w:spacing w:before="120" w:after="120" w:line="360" w:lineRule="auto"/>
        <w:ind w:left="567" w:hanging="567"/>
        <w:contextualSpacing w:val="0"/>
        <w:jc w:val="both"/>
        <w:rPr>
          <w:rFonts w:cstheme="minorBidi"/>
          <w:szCs w:val="24"/>
        </w:rPr>
      </w:pPr>
      <w:r w:rsidRPr="00D83FA1">
        <w:rPr>
          <w:rFonts w:cstheme="minorBidi"/>
          <w:szCs w:val="24"/>
        </w:rPr>
        <w:t xml:space="preserve">On 27 March 2020, </w:t>
      </w:r>
      <w:r w:rsidR="001330BF" w:rsidRPr="00D83FA1">
        <w:rPr>
          <w:rFonts w:cstheme="minorBidi"/>
          <w:szCs w:val="24"/>
        </w:rPr>
        <w:t>IAG</w:t>
      </w:r>
      <w:r w:rsidR="00F95BBA" w:rsidRPr="00D83FA1">
        <w:rPr>
          <w:rFonts w:cstheme="minorBidi"/>
          <w:szCs w:val="24"/>
        </w:rPr>
        <w:t xml:space="preserve"> respond</w:t>
      </w:r>
      <w:r w:rsidR="001330BF" w:rsidRPr="00D83FA1">
        <w:rPr>
          <w:rFonts w:cstheme="minorBidi"/>
          <w:szCs w:val="24"/>
        </w:rPr>
        <w:t>ed</w:t>
      </w:r>
      <w:r w:rsidR="00F95BBA" w:rsidRPr="00D83FA1">
        <w:rPr>
          <w:rFonts w:cstheme="minorBidi"/>
          <w:szCs w:val="24"/>
        </w:rPr>
        <w:t xml:space="preserve"> to the FWO’s </w:t>
      </w:r>
      <w:r w:rsidR="001330BF" w:rsidRPr="00D83FA1">
        <w:rPr>
          <w:rFonts w:cstheme="minorBidi"/>
          <w:szCs w:val="24"/>
        </w:rPr>
        <w:t>ASX 100 Letter</w:t>
      </w:r>
      <w:r w:rsidR="00C96161" w:rsidRPr="00D83FA1">
        <w:rPr>
          <w:rFonts w:cstheme="minorBidi"/>
          <w:szCs w:val="24"/>
        </w:rPr>
        <w:t>, noting that it was ‘committing significant resources to ensuring ongoing compliance with workplace laws.’</w:t>
      </w:r>
    </w:p>
    <w:p w14:paraId="035609A6" w14:textId="39348D5A" w:rsidR="000A0DAD" w:rsidRPr="0087301C" w:rsidRDefault="00832A8E" w:rsidP="00A20E91">
      <w:pPr>
        <w:pStyle w:val="ListParagraph"/>
        <w:widowControl w:val="0"/>
        <w:numPr>
          <w:ilvl w:val="0"/>
          <w:numId w:val="4"/>
        </w:numPr>
        <w:spacing w:before="120" w:after="120" w:line="360" w:lineRule="auto"/>
        <w:ind w:left="567" w:hanging="567"/>
        <w:contextualSpacing w:val="0"/>
        <w:jc w:val="both"/>
        <w:rPr>
          <w:rFonts w:cstheme="minorBidi"/>
          <w:szCs w:val="24"/>
        </w:rPr>
      </w:pPr>
      <w:r w:rsidRPr="00D83FA1">
        <w:rPr>
          <w:rFonts w:cstheme="minorBidi"/>
          <w:szCs w:val="24"/>
        </w:rPr>
        <w:t xml:space="preserve">On 17 December 2020, </w:t>
      </w:r>
      <w:r w:rsidR="00F64483" w:rsidRPr="00D83FA1">
        <w:rPr>
          <w:rFonts w:cstheme="minorBidi"/>
          <w:szCs w:val="24"/>
        </w:rPr>
        <w:t xml:space="preserve">IAG notified the FWO </w:t>
      </w:r>
      <w:r w:rsidR="00F95BBA" w:rsidRPr="00D83FA1">
        <w:rPr>
          <w:rFonts w:cstheme="minorBidi"/>
          <w:szCs w:val="24"/>
        </w:rPr>
        <w:t xml:space="preserve">that following a preliminary review, </w:t>
      </w:r>
      <w:r w:rsidR="00576246" w:rsidRPr="00D83FA1">
        <w:rPr>
          <w:rFonts w:cstheme="minorBidi"/>
          <w:szCs w:val="24"/>
        </w:rPr>
        <w:t>the company</w:t>
      </w:r>
      <w:r w:rsidR="00DC1121" w:rsidRPr="00D83FA1">
        <w:rPr>
          <w:rFonts w:cstheme="minorBidi"/>
          <w:szCs w:val="24"/>
        </w:rPr>
        <w:t xml:space="preserve"> had identified </w:t>
      </w:r>
      <w:r w:rsidR="009873B5" w:rsidRPr="00D83FA1">
        <w:rPr>
          <w:rFonts w:cstheme="minorBidi"/>
          <w:szCs w:val="24"/>
        </w:rPr>
        <w:t>potential</w:t>
      </w:r>
      <w:r w:rsidR="00DC1121" w:rsidRPr="00D83FA1">
        <w:rPr>
          <w:rFonts w:cstheme="minorBidi"/>
          <w:szCs w:val="24"/>
        </w:rPr>
        <w:t xml:space="preserve"> errors </w:t>
      </w:r>
      <w:r w:rsidR="001E78DD" w:rsidRPr="00D83FA1">
        <w:rPr>
          <w:rFonts w:cstheme="minorBidi"/>
          <w:szCs w:val="24"/>
        </w:rPr>
        <w:t>implementing aspects of</w:t>
      </w:r>
      <w:r w:rsidR="000A0DAD" w:rsidRPr="00D83FA1">
        <w:rPr>
          <w:rFonts w:cstheme="minorBidi"/>
          <w:szCs w:val="24"/>
        </w:rPr>
        <w:t>:</w:t>
      </w:r>
    </w:p>
    <w:p w14:paraId="05F0841E" w14:textId="0FAFF394" w:rsidR="000A0DAD" w:rsidRPr="0087301C" w:rsidRDefault="000A0DAD" w:rsidP="000358AB">
      <w:pPr>
        <w:pStyle w:val="ListParagraph"/>
        <w:widowControl w:val="0"/>
        <w:numPr>
          <w:ilvl w:val="1"/>
          <w:numId w:val="4"/>
        </w:numPr>
        <w:spacing w:before="120" w:after="120" w:line="360" w:lineRule="auto"/>
        <w:ind w:left="1134" w:hanging="567"/>
        <w:jc w:val="both"/>
        <w:rPr>
          <w:rFonts w:cstheme="minorBidi"/>
          <w:szCs w:val="24"/>
        </w:rPr>
      </w:pPr>
      <w:r w:rsidRPr="00D83FA1">
        <w:rPr>
          <w:rFonts w:cstheme="minorBidi"/>
          <w:szCs w:val="24"/>
        </w:rPr>
        <w:t xml:space="preserve">the </w:t>
      </w:r>
      <w:r w:rsidR="000F0058" w:rsidRPr="00D83FA1">
        <w:rPr>
          <w:rFonts w:cstheme="minorBidi"/>
          <w:szCs w:val="24"/>
        </w:rPr>
        <w:t>FW Act,</w:t>
      </w:r>
      <w:r w:rsidR="00D278E2" w:rsidRPr="00D83FA1">
        <w:rPr>
          <w:rFonts w:cstheme="minorBidi"/>
          <w:szCs w:val="24"/>
        </w:rPr>
        <w:t xml:space="preserve"> </w:t>
      </w:r>
      <w:r w:rsidR="00D278E2" w:rsidRPr="00D83FA1">
        <w:rPr>
          <w:rFonts w:cstheme="minorBidi"/>
          <w:i/>
          <w:szCs w:val="24"/>
        </w:rPr>
        <w:t xml:space="preserve">Insurance Australia Group Ltd </w:t>
      </w:r>
      <w:r w:rsidR="000F0058" w:rsidRPr="00D83FA1">
        <w:rPr>
          <w:rFonts w:cstheme="minorBidi"/>
          <w:i/>
          <w:szCs w:val="24"/>
        </w:rPr>
        <w:t xml:space="preserve">Enterprise Agreement 2012 </w:t>
      </w:r>
      <w:r w:rsidR="000F0058" w:rsidRPr="00D83FA1">
        <w:rPr>
          <w:rFonts w:cstheme="minorBidi"/>
          <w:szCs w:val="24"/>
        </w:rPr>
        <w:t>(</w:t>
      </w:r>
      <w:r w:rsidR="002465BE" w:rsidRPr="00D83FA1">
        <w:rPr>
          <w:rFonts w:cstheme="minorBidi"/>
          <w:b/>
          <w:szCs w:val="24"/>
        </w:rPr>
        <w:t>2012 EA</w:t>
      </w:r>
      <w:r w:rsidR="000F0058" w:rsidRPr="00D83FA1">
        <w:rPr>
          <w:rFonts w:cstheme="minorBidi"/>
          <w:szCs w:val="24"/>
        </w:rPr>
        <w:t xml:space="preserve">), </w:t>
      </w:r>
      <w:r w:rsidR="000F0058" w:rsidRPr="00D83FA1">
        <w:rPr>
          <w:rFonts w:cstheme="minorBidi"/>
          <w:i/>
          <w:szCs w:val="24"/>
        </w:rPr>
        <w:t>IAG Enterprise Agreement 2016</w:t>
      </w:r>
      <w:r w:rsidR="000F0058" w:rsidRPr="00D83FA1">
        <w:rPr>
          <w:rFonts w:cstheme="minorBidi"/>
          <w:szCs w:val="24"/>
        </w:rPr>
        <w:t xml:space="preserve"> (</w:t>
      </w:r>
      <w:r w:rsidR="002465BE" w:rsidRPr="00D83FA1">
        <w:rPr>
          <w:rFonts w:cstheme="minorBidi"/>
          <w:b/>
          <w:szCs w:val="24"/>
        </w:rPr>
        <w:t>2016 EA</w:t>
      </w:r>
      <w:r w:rsidR="000F0058" w:rsidRPr="00D83FA1">
        <w:rPr>
          <w:rFonts w:cstheme="minorBidi"/>
          <w:szCs w:val="24"/>
        </w:rPr>
        <w:t>)</w:t>
      </w:r>
      <w:r w:rsidR="004028CB" w:rsidRPr="00D83FA1">
        <w:rPr>
          <w:rFonts w:cstheme="minorBidi"/>
          <w:szCs w:val="24"/>
        </w:rPr>
        <w:t xml:space="preserve"> </w:t>
      </w:r>
      <w:r w:rsidR="38604704" w:rsidRPr="00D83FA1">
        <w:rPr>
          <w:rFonts w:cstheme="minorBidi"/>
          <w:szCs w:val="24"/>
        </w:rPr>
        <w:t xml:space="preserve">and then later, the </w:t>
      </w:r>
      <w:r w:rsidR="38604704" w:rsidRPr="00D83FA1">
        <w:rPr>
          <w:rFonts w:cstheme="minorBidi"/>
          <w:i/>
          <w:szCs w:val="24"/>
        </w:rPr>
        <w:t>IAG Enterprise Agreement 2020</w:t>
      </w:r>
      <w:r w:rsidR="38604704" w:rsidRPr="00D83FA1">
        <w:rPr>
          <w:rFonts w:cstheme="minorBidi"/>
          <w:szCs w:val="24"/>
        </w:rPr>
        <w:t xml:space="preserve"> (</w:t>
      </w:r>
      <w:r w:rsidR="38604704" w:rsidRPr="00D83FA1">
        <w:rPr>
          <w:rFonts w:cstheme="minorBidi"/>
          <w:b/>
          <w:szCs w:val="24"/>
        </w:rPr>
        <w:t>2020 EA</w:t>
      </w:r>
      <w:r w:rsidR="38604704" w:rsidRPr="00D83FA1">
        <w:rPr>
          <w:rFonts w:cstheme="minorBidi"/>
          <w:szCs w:val="24"/>
        </w:rPr>
        <w:t>)</w:t>
      </w:r>
      <w:r w:rsidR="095CFFAC" w:rsidRPr="00D83FA1">
        <w:rPr>
          <w:rFonts w:cstheme="minorBidi"/>
          <w:szCs w:val="24"/>
        </w:rPr>
        <w:t xml:space="preserve"> </w:t>
      </w:r>
      <w:r w:rsidR="004028CB" w:rsidRPr="00D83FA1">
        <w:rPr>
          <w:rFonts w:cstheme="minorBidi"/>
          <w:szCs w:val="24"/>
        </w:rPr>
        <w:t xml:space="preserve">(collectively, the </w:t>
      </w:r>
      <w:r w:rsidR="001A7E3B" w:rsidRPr="005B08A5">
        <w:rPr>
          <w:rFonts w:cstheme="minorBidi"/>
          <w:b/>
          <w:bCs/>
          <w:szCs w:val="24"/>
        </w:rPr>
        <w:t xml:space="preserve">FW </w:t>
      </w:r>
      <w:r w:rsidR="001A7E3B">
        <w:rPr>
          <w:rFonts w:cstheme="minorBidi"/>
          <w:b/>
          <w:szCs w:val="24"/>
        </w:rPr>
        <w:t xml:space="preserve">&amp; EA </w:t>
      </w:r>
      <w:r w:rsidR="004028CB" w:rsidRPr="00D83FA1">
        <w:rPr>
          <w:rFonts w:cstheme="minorBidi"/>
          <w:b/>
          <w:szCs w:val="24"/>
        </w:rPr>
        <w:t>Entitlements</w:t>
      </w:r>
      <w:r w:rsidR="004028CB" w:rsidRPr="00D83FA1">
        <w:rPr>
          <w:rFonts w:cstheme="minorBidi"/>
          <w:szCs w:val="24"/>
        </w:rPr>
        <w:t>)</w:t>
      </w:r>
      <w:r w:rsidRPr="00D83FA1">
        <w:rPr>
          <w:rFonts w:cstheme="minorBidi"/>
          <w:szCs w:val="24"/>
        </w:rPr>
        <w:t xml:space="preserve">; </w:t>
      </w:r>
      <w:r w:rsidR="004E5A4D" w:rsidRPr="00D83FA1">
        <w:rPr>
          <w:rFonts w:cstheme="minorBidi"/>
          <w:szCs w:val="24"/>
        </w:rPr>
        <w:t>as well as</w:t>
      </w:r>
    </w:p>
    <w:p w14:paraId="032DBDF3" w14:textId="77777777" w:rsidR="00457511" w:rsidRDefault="004E5A4D" w:rsidP="00901EFE">
      <w:pPr>
        <w:pStyle w:val="ListParagraph"/>
        <w:widowControl w:val="0"/>
        <w:numPr>
          <w:ilvl w:val="1"/>
          <w:numId w:val="4"/>
        </w:numPr>
        <w:spacing w:before="120" w:after="120" w:line="360" w:lineRule="auto"/>
        <w:ind w:left="1134" w:hanging="567"/>
        <w:jc w:val="both"/>
        <w:rPr>
          <w:rFonts w:cstheme="minorBidi"/>
          <w:szCs w:val="24"/>
        </w:rPr>
      </w:pPr>
      <w:r w:rsidRPr="00D83FA1">
        <w:rPr>
          <w:rFonts w:cstheme="minorBidi"/>
          <w:szCs w:val="24"/>
        </w:rPr>
        <w:t xml:space="preserve">the </w:t>
      </w:r>
      <w:r w:rsidRPr="004D4FAA">
        <w:rPr>
          <w:rFonts w:cstheme="minorBidi"/>
          <w:i/>
          <w:iCs/>
          <w:szCs w:val="24"/>
        </w:rPr>
        <w:t>Superannuation</w:t>
      </w:r>
      <w:r w:rsidRPr="002B210E">
        <w:rPr>
          <w:rFonts w:cstheme="minorBidi"/>
          <w:i/>
          <w:iCs/>
          <w:szCs w:val="24"/>
        </w:rPr>
        <w:t xml:space="preserve"> Guarantee</w:t>
      </w:r>
      <w:r w:rsidRPr="00D83FA1">
        <w:rPr>
          <w:rFonts w:cstheme="minorBidi"/>
          <w:i/>
          <w:szCs w:val="24"/>
        </w:rPr>
        <w:t xml:space="preserve"> (Administration) Act 1992</w:t>
      </w:r>
      <w:r w:rsidRPr="00D83FA1">
        <w:rPr>
          <w:rFonts w:cstheme="minorBidi"/>
          <w:szCs w:val="24"/>
        </w:rPr>
        <w:t xml:space="preserve"> (</w:t>
      </w:r>
      <w:r w:rsidRPr="00D83FA1">
        <w:rPr>
          <w:rFonts w:cstheme="minorBidi"/>
          <w:b/>
          <w:szCs w:val="24"/>
        </w:rPr>
        <w:t>SG Entitlements</w:t>
      </w:r>
      <w:r w:rsidRPr="00D83FA1">
        <w:rPr>
          <w:rFonts w:cstheme="minorBidi"/>
          <w:szCs w:val="24"/>
        </w:rPr>
        <w:t>)</w:t>
      </w:r>
      <w:r w:rsidR="00457511">
        <w:rPr>
          <w:rFonts w:cstheme="minorBidi"/>
          <w:szCs w:val="24"/>
        </w:rPr>
        <w:t>;</w:t>
      </w:r>
      <w:r w:rsidRPr="00D83FA1">
        <w:rPr>
          <w:rFonts w:cstheme="minorBidi"/>
          <w:szCs w:val="24"/>
        </w:rPr>
        <w:t xml:space="preserve"> and</w:t>
      </w:r>
    </w:p>
    <w:p w14:paraId="5D5C9683" w14:textId="67F618FB" w:rsidR="000A0DAD" w:rsidRPr="0087301C" w:rsidRDefault="00457511" w:rsidP="00901EFE">
      <w:pPr>
        <w:pStyle w:val="ListParagraph"/>
        <w:widowControl w:val="0"/>
        <w:numPr>
          <w:ilvl w:val="1"/>
          <w:numId w:val="4"/>
        </w:numPr>
        <w:spacing w:before="120" w:after="120" w:line="360" w:lineRule="auto"/>
        <w:ind w:left="1134" w:hanging="567"/>
        <w:jc w:val="both"/>
        <w:rPr>
          <w:rFonts w:cstheme="minorBidi"/>
          <w:szCs w:val="24"/>
        </w:rPr>
      </w:pPr>
      <w:r>
        <w:rPr>
          <w:rFonts w:cstheme="minorBidi"/>
          <w:szCs w:val="24"/>
        </w:rPr>
        <w:t>S</w:t>
      </w:r>
      <w:r w:rsidR="004E5A4D" w:rsidRPr="00D83FA1">
        <w:rPr>
          <w:rFonts w:cstheme="minorBidi"/>
          <w:szCs w:val="24"/>
        </w:rPr>
        <w:t>tate</w:t>
      </w:r>
      <w:r w:rsidR="00B41165">
        <w:rPr>
          <w:rFonts w:cstheme="minorBidi"/>
          <w:szCs w:val="24"/>
        </w:rPr>
        <w:t xml:space="preserve"> and territory</w:t>
      </w:r>
      <w:r w:rsidR="004E5A4D" w:rsidRPr="00D83FA1">
        <w:rPr>
          <w:rFonts w:cstheme="minorBidi"/>
          <w:szCs w:val="24"/>
        </w:rPr>
        <w:t xml:space="preserve"> long service leave legislation</w:t>
      </w:r>
      <w:r w:rsidR="00831FBE">
        <w:rPr>
          <w:rFonts w:cstheme="minorBidi"/>
          <w:szCs w:val="24"/>
        </w:rPr>
        <w:t xml:space="preserve">, including </w:t>
      </w:r>
      <w:r>
        <w:rPr>
          <w:rFonts w:cstheme="minorBidi"/>
          <w:szCs w:val="24"/>
        </w:rPr>
        <w:t xml:space="preserve">where </w:t>
      </w:r>
      <w:r w:rsidR="00BA089D">
        <w:rPr>
          <w:rFonts w:cstheme="minorBidi"/>
          <w:szCs w:val="24"/>
        </w:rPr>
        <w:t>required to be paid as a term of the 2012 EA, 2016 EA and 2020 EA</w:t>
      </w:r>
      <w:r w:rsidR="004E5A4D" w:rsidRPr="00D83FA1">
        <w:rPr>
          <w:rFonts w:cstheme="minorBidi"/>
          <w:szCs w:val="24"/>
        </w:rPr>
        <w:t xml:space="preserve"> (</w:t>
      </w:r>
      <w:r w:rsidR="004E5A4D" w:rsidRPr="00D83FA1">
        <w:rPr>
          <w:rFonts w:cstheme="minorBidi"/>
          <w:b/>
          <w:szCs w:val="24"/>
        </w:rPr>
        <w:t>LSL Entitlements</w:t>
      </w:r>
      <w:r w:rsidR="004E5A4D" w:rsidRPr="00D83FA1">
        <w:rPr>
          <w:rFonts w:cstheme="minorBidi"/>
          <w:szCs w:val="24"/>
        </w:rPr>
        <w:t>),</w:t>
      </w:r>
    </w:p>
    <w:p w14:paraId="12D0BBF0" w14:textId="6CBEB8C4" w:rsidR="00720D02" w:rsidRPr="00613B23" w:rsidRDefault="00ED670D" w:rsidP="00A6100A">
      <w:pPr>
        <w:widowControl w:val="0"/>
        <w:spacing w:before="120" w:after="120" w:line="360" w:lineRule="auto"/>
        <w:ind w:firstLine="567"/>
        <w:jc w:val="both"/>
        <w:rPr>
          <w:szCs w:val="24"/>
        </w:rPr>
      </w:pPr>
      <w:r w:rsidRPr="00A6100A">
        <w:rPr>
          <w:sz w:val="24"/>
          <w:szCs w:val="24"/>
        </w:rPr>
        <w:t>which impacted payments owed to employees of the IAG Entities.</w:t>
      </w:r>
    </w:p>
    <w:p w14:paraId="1473D80B" w14:textId="2B08EC6D" w:rsidR="002D5943" w:rsidRDefault="00776893" w:rsidP="00901EFE">
      <w:pPr>
        <w:pStyle w:val="ListParagraph"/>
        <w:widowControl w:val="0"/>
        <w:numPr>
          <w:ilvl w:val="0"/>
          <w:numId w:val="4"/>
        </w:numPr>
        <w:spacing w:before="120" w:after="120" w:line="360" w:lineRule="auto"/>
        <w:ind w:left="567" w:hanging="567"/>
        <w:contextualSpacing w:val="0"/>
        <w:jc w:val="both"/>
        <w:rPr>
          <w:rFonts w:cstheme="minorHAnsi"/>
          <w:szCs w:val="24"/>
        </w:rPr>
      </w:pPr>
      <w:r>
        <w:rPr>
          <w:rFonts w:cstheme="minorHAnsi"/>
          <w:szCs w:val="24"/>
        </w:rPr>
        <w:t>With the support of</w:t>
      </w:r>
      <w:r w:rsidR="00C35C54" w:rsidRPr="00D83FA1">
        <w:rPr>
          <w:rFonts w:cstheme="minorHAnsi"/>
          <w:szCs w:val="24"/>
        </w:rPr>
        <w:t xml:space="preserve"> Deloitte</w:t>
      </w:r>
      <w:r w:rsidR="008B3C62" w:rsidRPr="00D83FA1">
        <w:rPr>
          <w:rFonts w:cstheme="minorHAnsi"/>
          <w:szCs w:val="24"/>
        </w:rPr>
        <w:t xml:space="preserve"> </w:t>
      </w:r>
      <w:r w:rsidR="009133C1">
        <w:rPr>
          <w:rFonts w:cstheme="minorHAnsi"/>
          <w:szCs w:val="24"/>
        </w:rPr>
        <w:t>Australia</w:t>
      </w:r>
      <w:r>
        <w:rPr>
          <w:rFonts w:cstheme="minorHAnsi"/>
          <w:szCs w:val="24"/>
        </w:rPr>
        <w:t>, IAG has</w:t>
      </w:r>
      <w:r w:rsidR="009133C1">
        <w:rPr>
          <w:rFonts w:cstheme="minorHAnsi"/>
          <w:szCs w:val="24"/>
        </w:rPr>
        <w:t xml:space="preserve"> </w:t>
      </w:r>
      <w:r w:rsidR="00264CD7" w:rsidRPr="00D83FA1">
        <w:rPr>
          <w:rFonts w:cstheme="minorHAnsi"/>
          <w:szCs w:val="24"/>
        </w:rPr>
        <w:t>perform</w:t>
      </w:r>
      <w:r>
        <w:rPr>
          <w:rFonts w:cstheme="minorHAnsi"/>
          <w:szCs w:val="24"/>
        </w:rPr>
        <w:t>ed</w:t>
      </w:r>
      <w:r w:rsidR="00264CD7" w:rsidRPr="00D83FA1">
        <w:rPr>
          <w:rFonts w:cstheme="minorHAnsi"/>
          <w:szCs w:val="24"/>
        </w:rPr>
        <w:t xml:space="preserve"> a historical review </w:t>
      </w:r>
      <w:r w:rsidR="00D01B9B">
        <w:rPr>
          <w:rFonts w:cstheme="minorHAnsi"/>
          <w:szCs w:val="24"/>
        </w:rPr>
        <w:t>(</w:t>
      </w:r>
      <w:r w:rsidR="00D01B9B" w:rsidRPr="00D01B9B">
        <w:rPr>
          <w:rFonts w:cstheme="minorHAnsi"/>
          <w:b/>
          <w:bCs/>
          <w:szCs w:val="24"/>
        </w:rPr>
        <w:t>Review</w:t>
      </w:r>
      <w:r w:rsidR="00D01B9B">
        <w:rPr>
          <w:rFonts w:cstheme="minorHAnsi"/>
          <w:szCs w:val="24"/>
        </w:rPr>
        <w:t xml:space="preserve">) </w:t>
      </w:r>
      <w:r w:rsidR="00264CD7" w:rsidRPr="00D83FA1">
        <w:rPr>
          <w:rFonts w:cstheme="minorHAnsi"/>
          <w:szCs w:val="24"/>
        </w:rPr>
        <w:t xml:space="preserve">of </w:t>
      </w:r>
      <w:r w:rsidR="008B3C62" w:rsidRPr="00D83FA1">
        <w:rPr>
          <w:rFonts w:cstheme="minorHAnsi"/>
          <w:szCs w:val="24"/>
        </w:rPr>
        <w:t xml:space="preserve">the </w:t>
      </w:r>
      <w:r w:rsidR="00831AEE">
        <w:rPr>
          <w:rFonts w:cstheme="minorHAnsi"/>
          <w:szCs w:val="24"/>
        </w:rPr>
        <w:t xml:space="preserve">FW &amp; EA </w:t>
      </w:r>
      <w:r w:rsidR="008B3C62" w:rsidRPr="00D83FA1">
        <w:rPr>
          <w:rFonts w:cstheme="minorHAnsi"/>
          <w:szCs w:val="24"/>
        </w:rPr>
        <w:t>E</w:t>
      </w:r>
      <w:r w:rsidR="00264CD7" w:rsidRPr="00D83FA1">
        <w:rPr>
          <w:rFonts w:cstheme="minorHAnsi"/>
          <w:szCs w:val="24"/>
        </w:rPr>
        <w:t>ntitlements</w:t>
      </w:r>
      <w:r w:rsidR="00FD0F98" w:rsidRPr="00D83FA1">
        <w:rPr>
          <w:rFonts w:cstheme="minorHAnsi"/>
          <w:szCs w:val="24"/>
        </w:rPr>
        <w:t>, SG Entitlements and LSL Entitlements</w:t>
      </w:r>
      <w:r w:rsidR="00264CD7" w:rsidRPr="00D83FA1">
        <w:rPr>
          <w:rFonts w:cstheme="minorHAnsi"/>
          <w:szCs w:val="24"/>
        </w:rPr>
        <w:t xml:space="preserve"> </w:t>
      </w:r>
      <w:r w:rsidR="0028353F">
        <w:rPr>
          <w:rFonts w:cstheme="minorHAnsi"/>
          <w:szCs w:val="24"/>
        </w:rPr>
        <w:t>to</w:t>
      </w:r>
      <w:r w:rsidR="0093189F">
        <w:rPr>
          <w:rFonts w:cstheme="minorHAnsi"/>
          <w:szCs w:val="24"/>
        </w:rPr>
        <w:t xml:space="preserve"> which</w:t>
      </w:r>
      <w:r w:rsidR="0028353F">
        <w:rPr>
          <w:rFonts w:cstheme="minorHAnsi"/>
          <w:szCs w:val="24"/>
        </w:rPr>
        <w:t xml:space="preserve"> the employees of the IAG Entities </w:t>
      </w:r>
      <w:r w:rsidR="0093189F">
        <w:rPr>
          <w:rFonts w:cstheme="minorHAnsi"/>
          <w:szCs w:val="24"/>
        </w:rPr>
        <w:t xml:space="preserve">were entitled </w:t>
      </w:r>
      <w:r w:rsidR="0028353F">
        <w:rPr>
          <w:rFonts w:cstheme="minorHAnsi"/>
          <w:szCs w:val="24"/>
        </w:rPr>
        <w:t>during</w:t>
      </w:r>
      <w:r w:rsidR="000B505F" w:rsidRPr="00D83FA1">
        <w:rPr>
          <w:rFonts w:cstheme="minorHAnsi"/>
          <w:szCs w:val="24"/>
        </w:rPr>
        <w:t xml:space="preserve"> the period</w:t>
      </w:r>
      <w:r w:rsidR="007A45EA" w:rsidRPr="00D83FA1">
        <w:rPr>
          <w:rFonts w:cstheme="minorHAnsi"/>
          <w:szCs w:val="24"/>
        </w:rPr>
        <w:t xml:space="preserve"> </w:t>
      </w:r>
      <w:r w:rsidR="00F500F4">
        <w:rPr>
          <w:rFonts w:cstheme="minorHAnsi"/>
          <w:szCs w:val="24"/>
        </w:rPr>
        <w:t xml:space="preserve">from </w:t>
      </w:r>
      <w:r w:rsidR="001348CA" w:rsidRPr="000B6D06">
        <w:rPr>
          <w:rFonts w:cstheme="minorHAnsi"/>
          <w:szCs w:val="24"/>
        </w:rPr>
        <w:t>3</w:t>
      </w:r>
      <w:r w:rsidR="00BB1E21" w:rsidRPr="000B6D06">
        <w:rPr>
          <w:rFonts w:cstheme="minorHAnsi"/>
          <w:szCs w:val="24"/>
        </w:rPr>
        <w:t>0</w:t>
      </w:r>
      <w:r w:rsidR="001348CA" w:rsidRPr="000B6D06">
        <w:rPr>
          <w:rFonts w:cstheme="minorHAnsi"/>
          <w:szCs w:val="24"/>
        </w:rPr>
        <w:t xml:space="preserve"> December 2013 </w:t>
      </w:r>
      <w:r w:rsidR="00D6023C" w:rsidRPr="000B6D06">
        <w:rPr>
          <w:rFonts w:cstheme="minorHAnsi"/>
          <w:szCs w:val="24"/>
        </w:rPr>
        <w:t>to 16 January 2022</w:t>
      </w:r>
      <w:r w:rsidR="00952456" w:rsidRPr="000B6D06">
        <w:rPr>
          <w:rFonts w:cstheme="minorHAnsi"/>
          <w:szCs w:val="24"/>
        </w:rPr>
        <w:t xml:space="preserve"> (</w:t>
      </w:r>
      <w:r w:rsidR="00CB0D2F" w:rsidRPr="000B6D06">
        <w:rPr>
          <w:rFonts w:cstheme="minorHAnsi"/>
          <w:b/>
          <w:bCs/>
          <w:szCs w:val="24"/>
        </w:rPr>
        <w:t>F</w:t>
      </w:r>
      <w:r w:rsidR="0076016E" w:rsidRPr="000B6D06">
        <w:rPr>
          <w:rFonts w:cstheme="minorHAnsi"/>
          <w:b/>
          <w:bCs/>
          <w:szCs w:val="24"/>
        </w:rPr>
        <w:t xml:space="preserve">W </w:t>
      </w:r>
      <w:r w:rsidR="00FA5745" w:rsidRPr="000B6D06">
        <w:rPr>
          <w:rFonts w:cstheme="minorHAnsi"/>
          <w:b/>
          <w:bCs/>
          <w:szCs w:val="24"/>
        </w:rPr>
        <w:t xml:space="preserve">Act </w:t>
      </w:r>
      <w:r w:rsidR="0076016E" w:rsidRPr="000B6D06">
        <w:rPr>
          <w:rFonts w:cstheme="minorHAnsi"/>
          <w:b/>
          <w:bCs/>
          <w:szCs w:val="24"/>
        </w:rPr>
        <w:t xml:space="preserve">Obligations </w:t>
      </w:r>
      <w:r w:rsidR="00DE5FAC" w:rsidRPr="000B6D06">
        <w:rPr>
          <w:rFonts w:cstheme="minorHAnsi"/>
          <w:b/>
          <w:bCs/>
          <w:szCs w:val="24"/>
        </w:rPr>
        <w:t>Review Period</w:t>
      </w:r>
      <w:r w:rsidR="00DE5FAC" w:rsidRPr="000B6D06">
        <w:rPr>
          <w:rFonts w:cstheme="minorHAnsi"/>
          <w:szCs w:val="24"/>
        </w:rPr>
        <w:t>)</w:t>
      </w:r>
      <w:r w:rsidR="00F17DCA" w:rsidRPr="000B6D06">
        <w:rPr>
          <w:rFonts w:cstheme="minorHAnsi"/>
          <w:szCs w:val="24"/>
        </w:rPr>
        <w:t>.</w:t>
      </w:r>
    </w:p>
    <w:p w14:paraId="482BDAD4" w14:textId="3532E1AF" w:rsidR="008936A2" w:rsidRPr="004F410D" w:rsidRDefault="00D74F00" w:rsidP="00C94CFA">
      <w:pPr>
        <w:pStyle w:val="ListParagraph"/>
        <w:widowControl w:val="0"/>
        <w:numPr>
          <w:ilvl w:val="0"/>
          <w:numId w:val="4"/>
        </w:numPr>
        <w:spacing w:before="120" w:after="120" w:line="360" w:lineRule="auto"/>
        <w:ind w:left="567" w:hanging="567"/>
        <w:contextualSpacing w:val="0"/>
        <w:jc w:val="both"/>
        <w:rPr>
          <w:rFonts w:cstheme="minorHAnsi"/>
          <w:szCs w:val="24"/>
        </w:rPr>
      </w:pPr>
      <w:r>
        <w:rPr>
          <w:rFonts w:cstheme="minorHAnsi"/>
          <w:szCs w:val="24"/>
        </w:rPr>
        <w:t>I</w:t>
      </w:r>
      <w:r w:rsidR="00096C6C" w:rsidRPr="004F410D">
        <w:rPr>
          <w:rFonts w:cstheme="minorHAnsi"/>
          <w:szCs w:val="24"/>
        </w:rPr>
        <w:t xml:space="preserve">ssues </w:t>
      </w:r>
      <w:r>
        <w:rPr>
          <w:rFonts w:cstheme="minorHAnsi"/>
          <w:szCs w:val="24"/>
        </w:rPr>
        <w:t xml:space="preserve">were identified </w:t>
      </w:r>
      <w:r w:rsidR="00096C6C" w:rsidRPr="004F410D">
        <w:rPr>
          <w:rFonts w:cstheme="minorHAnsi"/>
          <w:szCs w:val="24"/>
        </w:rPr>
        <w:t>with</w:t>
      </w:r>
      <w:r w:rsidR="004C7A1B" w:rsidRPr="004F410D">
        <w:rPr>
          <w:rFonts w:cstheme="minorHAnsi"/>
          <w:szCs w:val="24"/>
        </w:rPr>
        <w:t xml:space="preserve"> </w:t>
      </w:r>
      <w:r w:rsidR="00A4418C" w:rsidRPr="004F410D">
        <w:rPr>
          <w:rFonts w:cstheme="minorHAnsi"/>
          <w:szCs w:val="24"/>
        </w:rPr>
        <w:t>the IAG Entities’</w:t>
      </w:r>
      <w:r w:rsidR="0080518D" w:rsidRPr="004F410D">
        <w:rPr>
          <w:rFonts w:cstheme="minorHAnsi"/>
          <w:szCs w:val="24"/>
        </w:rPr>
        <w:t xml:space="preserve"> </w:t>
      </w:r>
      <w:r w:rsidR="00112090" w:rsidRPr="004F410D">
        <w:rPr>
          <w:rFonts w:cstheme="minorHAnsi"/>
          <w:szCs w:val="24"/>
        </w:rPr>
        <w:t>payroll systems and processes</w:t>
      </w:r>
      <w:r w:rsidR="001A1E3C" w:rsidRPr="004F410D">
        <w:rPr>
          <w:rFonts w:cstheme="minorHAnsi"/>
          <w:szCs w:val="24"/>
        </w:rPr>
        <w:t xml:space="preserve">, which </w:t>
      </w:r>
      <w:r w:rsidR="003878A3" w:rsidRPr="004F410D">
        <w:rPr>
          <w:rFonts w:cstheme="minorHAnsi"/>
          <w:szCs w:val="24"/>
        </w:rPr>
        <w:t xml:space="preserve">had </w:t>
      </w:r>
      <w:r w:rsidR="001A1E3C" w:rsidRPr="004F410D">
        <w:rPr>
          <w:rFonts w:cstheme="minorHAnsi"/>
          <w:szCs w:val="24"/>
        </w:rPr>
        <w:t xml:space="preserve">resulted in </w:t>
      </w:r>
      <w:r w:rsidR="00344EA2" w:rsidRPr="004F410D">
        <w:rPr>
          <w:rFonts w:cstheme="minorHAnsi"/>
          <w:szCs w:val="24"/>
        </w:rPr>
        <w:t>underpayments of employee entitlements</w:t>
      </w:r>
      <w:r w:rsidR="007B6D32" w:rsidRPr="004F410D">
        <w:rPr>
          <w:rFonts w:cstheme="minorHAnsi"/>
          <w:szCs w:val="24"/>
        </w:rPr>
        <w:t xml:space="preserve">. </w:t>
      </w:r>
      <w:r w:rsidR="005F7084" w:rsidRPr="004F410D">
        <w:rPr>
          <w:rFonts w:cstheme="minorHAnsi"/>
          <w:szCs w:val="24"/>
        </w:rPr>
        <w:t xml:space="preserve">The IAG Entities </w:t>
      </w:r>
      <w:r w:rsidR="00CD02B3" w:rsidRPr="004F410D">
        <w:rPr>
          <w:rFonts w:cstheme="minorHAnsi"/>
          <w:szCs w:val="24"/>
        </w:rPr>
        <w:t xml:space="preserve">did not have a time and </w:t>
      </w:r>
      <w:r w:rsidR="00686B96" w:rsidRPr="004F410D">
        <w:rPr>
          <w:rFonts w:cstheme="minorHAnsi"/>
          <w:szCs w:val="24"/>
        </w:rPr>
        <w:t>attendance system in place</w:t>
      </w:r>
      <w:r w:rsidR="00C57717" w:rsidRPr="004F410D">
        <w:rPr>
          <w:rFonts w:cstheme="minorHAnsi"/>
          <w:szCs w:val="24"/>
        </w:rPr>
        <w:t xml:space="preserve">. The IAG Entities’ employees were </w:t>
      </w:r>
      <w:r w:rsidR="00D876E7" w:rsidRPr="004F410D">
        <w:rPr>
          <w:rFonts w:cstheme="minorHAnsi"/>
          <w:szCs w:val="24"/>
        </w:rPr>
        <w:t xml:space="preserve">instead </w:t>
      </w:r>
      <w:r w:rsidR="00A97F2F" w:rsidRPr="004F410D">
        <w:rPr>
          <w:rFonts w:cstheme="minorHAnsi"/>
          <w:szCs w:val="24"/>
        </w:rPr>
        <w:t xml:space="preserve">paid </w:t>
      </w:r>
      <w:r w:rsidR="005A2BD7" w:rsidRPr="004F410D">
        <w:rPr>
          <w:rFonts w:cstheme="minorHAnsi"/>
          <w:szCs w:val="24"/>
        </w:rPr>
        <w:t xml:space="preserve">according to </w:t>
      </w:r>
      <w:r w:rsidR="00C57717" w:rsidRPr="004F410D">
        <w:rPr>
          <w:rFonts w:cstheme="minorHAnsi"/>
          <w:szCs w:val="24"/>
        </w:rPr>
        <w:t xml:space="preserve">their </w:t>
      </w:r>
      <w:r w:rsidR="005A2BD7" w:rsidRPr="004F410D">
        <w:rPr>
          <w:rFonts w:cstheme="minorHAnsi"/>
          <w:szCs w:val="24"/>
        </w:rPr>
        <w:t>work schedules</w:t>
      </w:r>
      <w:r w:rsidR="00C57717" w:rsidRPr="004F410D">
        <w:rPr>
          <w:rFonts w:cstheme="minorHAnsi"/>
          <w:szCs w:val="24"/>
        </w:rPr>
        <w:t>, which we</w:t>
      </w:r>
      <w:r w:rsidR="00925265" w:rsidRPr="004F410D">
        <w:rPr>
          <w:rFonts w:cstheme="minorHAnsi"/>
          <w:szCs w:val="24"/>
        </w:rPr>
        <w:t>re</w:t>
      </w:r>
      <w:r w:rsidR="005A2BD7" w:rsidRPr="004F410D">
        <w:rPr>
          <w:rFonts w:cstheme="minorHAnsi"/>
          <w:szCs w:val="24"/>
        </w:rPr>
        <w:t xml:space="preserve"> </w:t>
      </w:r>
      <w:r w:rsidR="004F3258" w:rsidRPr="004F410D">
        <w:rPr>
          <w:rFonts w:cstheme="minorHAnsi"/>
          <w:szCs w:val="24"/>
        </w:rPr>
        <w:t xml:space="preserve">not </w:t>
      </w:r>
      <w:r w:rsidR="00A83834" w:rsidRPr="004F410D">
        <w:rPr>
          <w:rFonts w:cstheme="minorHAnsi"/>
          <w:szCs w:val="24"/>
        </w:rPr>
        <w:t xml:space="preserve">always </w:t>
      </w:r>
      <w:r w:rsidR="004F3258" w:rsidRPr="004F410D">
        <w:rPr>
          <w:rFonts w:cstheme="minorHAnsi"/>
          <w:szCs w:val="24"/>
        </w:rPr>
        <w:t xml:space="preserve">updated to reflect </w:t>
      </w:r>
      <w:r w:rsidR="00925265" w:rsidRPr="004F410D">
        <w:rPr>
          <w:rFonts w:cstheme="minorHAnsi"/>
          <w:szCs w:val="24"/>
        </w:rPr>
        <w:t xml:space="preserve">actual </w:t>
      </w:r>
      <w:r w:rsidR="00996F67" w:rsidRPr="004F410D">
        <w:rPr>
          <w:rFonts w:cstheme="minorHAnsi"/>
          <w:szCs w:val="24"/>
        </w:rPr>
        <w:t>working patterns.</w:t>
      </w:r>
      <w:r w:rsidR="00DB1C85" w:rsidRPr="004F410D">
        <w:rPr>
          <w:rFonts w:cstheme="minorHAnsi"/>
          <w:szCs w:val="24"/>
        </w:rPr>
        <w:t xml:space="preserve"> T</w:t>
      </w:r>
      <w:r w:rsidR="00556633" w:rsidRPr="004F410D">
        <w:rPr>
          <w:rFonts w:cstheme="minorHAnsi"/>
          <w:szCs w:val="24"/>
        </w:rPr>
        <w:t xml:space="preserve">he IAG Entities </w:t>
      </w:r>
      <w:r w:rsidR="00786F3C" w:rsidRPr="004F410D">
        <w:rPr>
          <w:rFonts w:cstheme="minorHAnsi"/>
          <w:szCs w:val="24"/>
        </w:rPr>
        <w:t xml:space="preserve">operated a claims-based </w:t>
      </w:r>
      <w:r w:rsidR="00883DFC" w:rsidRPr="004F410D">
        <w:rPr>
          <w:rFonts w:cstheme="minorHAnsi"/>
          <w:szCs w:val="24"/>
        </w:rPr>
        <w:t>system</w:t>
      </w:r>
      <w:r w:rsidR="00925265" w:rsidRPr="004F410D">
        <w:rPr>
          <w:rFonts w:cstheme="minorHAnsi"/>
          <w:szCs w:val="24"/>
        </w:rPr>
        <w:t>, which</w:t>
      </w:r>
      <w:r w:rsidR="00883DFC" w:rsidRPr="004F410D">
        <w:rPr>
          <w:rFonts w:cstheme="minorHAnsi"/>
          <w:szCs w:val="24"/>
        </w:rPr>
        <w:t xml:space="preserve"> rel</w:t>
      </w:r>
      <w:r w:rsidR="00925265" w:rsidRPr="004F410D">
        <w:rPr>
          <w:rFonts w:cstheme="minorHAnsi"/>
          <w:szCs w:val="24"/>
        </w:rPr>
        <w:t>ied</w:t>
      </w:r>
      <w:r w:rsidR="00883DFC" w:rsidRPr="004F410D">
        <w:rPr>
          <w:rFonts w:cstheme="minorHAnsi"/>
          <w:szCs w:val="24"/>
        </w:rPr>
        <w:t xml:space="preserve"> </w:t>
      </w:r>
      <w:r w:rsidR="003836A9" w:rsidRPr="004F410D">
        <w:rPr>
          <w:rFonts w:cstheme="minorHAnsi"/>
          <w:szCs w:val="24"/>
        </w:rPr>
        <w:t>on employees submit</w:t>
      </w:r>
      <w:r w:rsidR="00463BF0" w:rsidRPr="004F410D">
        <w:rPr>
          <w:rFonts w:cstheme="minorHAnsi"/>
          <w:szCs w:val="24"/>
        </w:rPr>
        <w:t>ting</w:t>
      </w:r>
      <w:r w:rsidR="003836A9" w:rsidRPr="004F410D">
        <w:rPr>
          <w:rFonts w:cstheme="minorHAnsi"/>
          <w:szCs w:val="24"/>
        </w:rPr>
        <w:t xml:space="preserve"> claims for </w:t>
      </w:r>
      <w:r w:rsidR="00377853" w:rsidRPr="004F410D">
        <w:rPr>
          <w:rFonts w:cstheme="minorHAnsi"/>
          <w:szCs w:val="24"/>
        </w:rPr>
        <w:t xml:space="preserve">entitlements such as </w:t>
      </w:r>
      <w:r w:rsidR="003836A9" w:rsidRPr="004F410D">
        <w:rPr>
          <w:rFonts w:cstheme="minorHAnsi"/>
          <w:szCs w:val="24"/>
        </w:rPr>
        <w:t>overtime</w:t>
      </w:r>
      <w:r w:rsidR="00B73B8A" w:rsidRPr="004F410D">
        <w:rPr>
          <w:rFonts w:cstheme="minorHAnsi"/>
          <w:szCs w:val="24"/>
        </w:rPr>
        <w:t xml:space="preserve">, </w:t>
      </w:r>
      <w:r w:rsidR="00EB71B7" w:rsidRPr="004F410D">
        <w:rPr>
          <w:rFonts w:cstheme="minorHAnsi"/>
          <w:szCs w:val="24"/>
        </w:rPr>
        <w:t>allowances and loadings</w:t>
      </w:r>
      <w:r w:rsidR="004A34A0" w:rsidRPr="004F410D">
        <w:rPr>
          <w:rFonts w:cstheme="minorHAnsi"/>
          <w:szCs w:val="24"/>
        </w:rPr>
        <w:t xml:space="preserve">, rather than </w:t>
      </w:r>
      <w:r w:rsidR="00BF609E" w:rsidRPr="004F410D">
        <w:rPr>
          <w:rFonts w:cstheme="minorHAnsi"/>
          <w:szCs w:val="24"/>
        </w:rPr>
        <w:t xml:space="preserve">such entitlements </w:t>
      </w:r>
      <w:r w:rsidR="007B2055" w:rsidRPr="004F410D">
        <w:rPr>
          <w:rFonts w:cstheme="minorHAnsi"/>
          <w:szCs w:val="24"/>
        </w:rPr>
        <w:t>being</w:t>
      </w:r>
      <w:r w:rsidR="000B46ED" w:rsidRPr="004F410D">
        <w:rPr>
          <w:rFonts w:cstheme="minorHAnsi"/>
          <w:szCs w:val="24"/>
        </w:rPr>
        <w:t xml:space="preserve"> </w:t>
      </w:r>
      <w:r w:rsidR="0081080A" w:rsidRPr="004F410D">
        <w:rPr>
          <w:rFonts w:cstheme="minorHAnsi"/>
          <w:szCs w:val="24"/>
        </w:rPr>
        <w:t xml:space="preserve">automatically </w:t>
      </w:r>
      <w:r w:rsidR="000B46ED" w:rsidRPr="004F410D">
        <w:rPr>
          <w:rFonts w:cstheme="minorHAnsi"/>
          <w:szCs w:val="24"/>
        </w:rPr>
        <w:t xml:space="preserve">identified and calculated </w:t>
      </w:r>
      <w:r w:rsidR="00463BF0" w:rsidRPr="004F410D">
        <w:rPr>
          <w:rFonts w:cstheme="minorHAnsi"/>
          <w:szCs w:val="24"/>
        </w:rPr>
        <w:t>as part of t</w:t>
      </w:r>
      <w:r w:rsidR="009C269E" w:rsidRPr="004F410D">
        <w:rPr>
          <w:rFonts w:cstheme="minorHAnsi"/>
          <w:szCs w:val="24"/>
        </w:rPr>
        <w:t xml:space="preserve">he </w:t>
      </w:r>
      <w:r w:rsidR="00FD2951" w:rsidRPr="004F410D">
        <w:rPr>
          <w:rFonts w:cstheme="minorHAnsi"/>
          <w:szCs w:val="24"/>
        </w:rPr>
        <w:t xml:space="preserve">IAG Entities’ </w:t>
      </w:r>
      <w:r w:rsidR="009C269E" w:rsidRPr="004F410D">
        <w:rPr>
          <w:rFonts w:cstheme="minorHAnsi"/>
          <w:szCs w:val="24"/>
        </w:rPr>
        <w:t>payroll systems</w:t>
      </w:r>
      <w:r w:rsidR="00EB71B7" w:rsidRPr="004F410D">
        <w:rPr>
          <w:rFonts w:cstheme="minorHAnsi"/>
          <w:szCs w:val="24"/>
        </w:rPr>
        <w:t xml:space="preserve">. </w:t>
      </w:r>
    </w:p>
    <w:p w14:paraId="2B13A083" w14:textId="0B13250F" w:rsidR="00170950" w:rsidRDefault="008936A2" w:rsidP="00901EFE">
      <w:pPr>
        <w:pStyle w:val="ListParagraph"/>
        <w:widowControl w:val="0"/>
        <w:numPr>
          <w:ilvl w:val="0"/>
          <w:numId w:val="4"/>
        </w:numPr>
        <w:spacing w:before="120" w:after="120" w:line="360" w:lineRule="auto"/>
        <w:ind w:left="567" w:hanging="567"/>
        <w:contextualSpacing w:val="0"/>
        <w:jc w:val="both"/>
        <w:rPr>
          <w:rFonts w:cstheme="minorHAnsi"/>
          <w:szCs w:val="24"/>
        </w:rPr>
      </w:pPr>
      <w:r>
        <w:rPr>
          <w:rFonts w:cstheme="minorHAnsi"/>
          <w:szCs w:val="24"/>
        </w:rPr>
        <w:lastRenderedPageBreak/>
        <w:t>T</w:t>
      </w:r>
      <w:r w:rsidR="00AA7183">
        <w:rPr>
          <w:rFonts w:cstheme="minorHAnsi"/>
          <w:szCs w:val="24"/>
        </w:rPr>
        <w:t xml:space="preserve">he IAG Entities </w:t>
      </w:r>
      <w:r w:rsidR="00DB1C85">
        <w:rPr>
          <w:rFonts w:cstheme="minorHAnsi"/>
          <w:szCs w:val="24"/>
        </w:rPr>
        <w:t xml:space="preserve">also </w:t>
      </w:r>
      <w:r w:rsidR="00AA7183">
        <w:rPr>
          <w:rFonts w:cstheme="minorHAnsi"/>
          <w:szCs w:val="24"/>
        </w:rPr>
        <w:t xml:space="preserve">failed to </w:t>
      </w:r>
      <w:r w:rsidR="00B36C94">
        <w:rPr>
          <w:rFonts w:cstheme="minorHAnsi"/>
          <w:szCs w:val="24"/>
        </w:rPr>
        <w:t xml:space="preserve">ensure that their employees received payments and employment related benefits that were overall no less beneficial than those </w:t>
      </w:r>
      <w:r w:rsidR="00E414BC">
        <w:rPr>
          <w:rFonts w:cstheme="minorHAnsi"/>
          <w:szCs w:val="24"/>
        </w:rPr>
        <w:t xml:space="preserve">that </w:t>
      </w:r>
      <w:r w:rsidR="00B36C94">
        <w:rPr>
          <w:rFonts w:cstheme="minorHAnsi"/>
          <w:szCs w:val="24"/>
        </w:rPr>
        <w:t>they would have been entitled to receive under</w:t>
      </w:r>
      <w:r w:rsidR="00F06AFA">
        <w:rPr>
          <w:rFonts w:cstheme="minorHAnsi"/>
          <w:szCs w:val="24"/>
        </w:rPr>
        <w:t xml:space="preserve"> </w:t>
      </w:r>
      <w:r w:rsidR="005079E0">
        <w:rPr>
          <w:rFonts w:cstheme="minorHAnsi"/>
          <w:szCs w:val="24"/>
        </w:rPr>
        <w:t xml:space="preserve">the </w:t>
      </w:r>
      <w:r w:rsidR="00B0104D" w:rsidRPr="000B6D06">
        <w:rPr>
          <w:rFonts w:cstheme="minorHAnsi"/>
          <w:i/>
          <w:iCs/>
          <w:szCs w:val="24"/>
        </w:rPr>
        <w:t>Banking</w:t>
      </w:r>
      <w:r w:rsidR="00C81534" w:rsidRPr="000B6D06">
        <w:rPr>
          <w:rFonts w:cstheme="minorHAnsi"/>
          <w:i/>
          <w:iCs/>
          <w:szCs w:val="24"/>
        </w:rPr>
        <w:t>,</w:t>
      </w:r>
      <w:r w:rsidR="00B0104D" w:rsidRPr="000B6D06">
        <w:rPr>
          <w:rFonts w:cstheme="minorHAnsi"/>
          <w:i/>
          <w:iCs/>
          <w:szCs w:val="24"/>
        </w:rPr>
        <w:t xml:space="preserve"> Finance and Insurance Award</w:t>
      </w:r>
      <w:r w:rsidR="00A93656" w:rsidRPr="000B6D06">
        <w:rPr>
          <w:rFonts w:cstheme="minorHAnsi"/>
          <w:i/>
          <w:iCs/>
          <w:szCs w:val="24"/>
        </w:rPr>
        <w:t xml:space="preserve"> 2020</w:t>
      </w:r>
      <w:r w:rsidR="00943CD0" w:rsidRPr="000B6D06">
        <w:rPr>
          <w:rFonts w:cstheme="minorHAnsi"/>
          <w:szCs w:val="24"/>
        </w:rPr>
        <w:t xml:space="preserve"> </w:t>
      </w:r>
      <w:r w:rsidR="00E14FBF" w:rsidRPr="000B6D06">
        <w:rPr>
          <w:rFonts w:cstheme="minorHAnsi"/>
          <w:szCs w:val="24"/>
        </w:rPr>
        <w:t>(</w:t>
      </w:r>
      <w:r w:rsidR="00615092" w:rsidRPr="000B6D06">
        <w:rPr>
          <w:rFonts w:cstheme="minorHAnsi"/>
          <w:szCs w:val="24"/>
        </w:rPr>
        <w:t xml:space="preserve">and </w:t>
      </w:r>
      <w:r w:rsidR="00E14FBF" w:rsidRPr="000B6D06">
        <w:rPr>
          <w:rFonts w:cstheme="minorHAnsi"/>
          <w:szCs w:val="24"/>
        </w:rPr>
        <w:t xml:space="preserve">prior to 4 February 2020, the </w:t>
      </w:r>
      <w:r w:rsidR="00E14FBF" w:rsidRPr="000B6D06">
        <w:rPr>
          <w:rFonts w:cstheme="minorHAnsi"/>
          <w:i/>
          <w:iCs/>
          <w:szCs w:val="24"/>
        </w:rPr>
        <w:t>Ba</w:t>
      </w:r>
      <w:r w:rsidR="00BE73B6" w:rsidRPr="000B6D06">
        <w:rPr>
          <w:rFonts w:cstheme="minorHAnsi"/>
          <w:i/>
          <w:iCs/>
          <w:szCs w:val="24"/>
        </w:rPr>
        <w:t>nking, Finance and Insurance Award 2010</w:t>
      </w:r>
      <w:r w:rsidR="00BE73B6" w:rsidRPr="000B6D06">
        <w:rPr>
          <w:rFonts w:cstheme="minorHAnsi"/>
          <w:szCs w:val="24"/>
        </w:rPr>
        <w:t xml:space="preserve">) </w:t>
      </w:r>
      <w:r w:rsidR="00C219C5" w:rsidRPr="000B6D06">
        <w:rPr>
          <w:rFonts w:cstheme="minorHAnsi"/>
          <w:szCs w:val="24"/>
        </w:rPr>
        <w:t>(</w:t>
      </w:r>
      <w:r w:rsidR="00C219C5" w:rsidRPr="000B6D06">
        <w:rPr>
          <w:rFonts w:cstheme="minorHAnsi"/>
          <w:b/>
          <w:bCs/>
          <w:szCs w:val="24"/>
        </w:rPr>
        <w:t>BFI Award</w:t>
      </w:r>
      <w:r w:rsidR="00C219C5" w:rsidRPr="000B6D06">
        <w:rPr>
          <w:rFonts w:cstheme="minorHAnsi"/>
          <w:szCs w:val="24"/>
        </w:rPr>
        <w:t xml:space="preserve">) </w:t>
      </w:r>
      <w:r w:rsidR="0078716F" w:rsidRPr="000B6D06">
        <w:rPr>
          <w:rFonts w:cstheme="minorHAnsi"/>
          <w:szCs w:val="24"/>
        </w:rPr>
        <w:t xml:space="preserve">as required </w:t>
      </w:r>
      <w:r w:rsidR="009773B7" w:rsidRPr="000B6D06">
        <w:rPr>
          <w:rFonts w:cstheme="minorHAnsi"/>
          <w:szCs w:val="24"/>
        </w:rPr>
        <w:t xml:space="preserve">by </w:t>
      </w:r>
      <w:r w:rsidR="00A93656" w:rsidRPr="000B6D06">
        <w:rPr>
          <w:rFonts w:cstheme="minorHAnsi"/>
          <w:szCs w:val="24"/>
        </w:rPr>
        <w:t>the 2012</w:t>
      </w:r>
      <w:r w:rsidR="003020B6" w:rsidRPr="000B6D06">
        <w:rPr>
          <w:rFonts w:cstheme="minorHAnsi"/>
          <w:szCs w:val="24"/>
        </w:rPr>
        <w:t xml:space="preserve"> EA</w:t>
      </w:r>
      <w:r w:rsidR="00A93656" w:rsidRPr="000B6D06">
        <w:rPr>
          <w:rFonts w:cstheme="minorHAnsi"/>
          <w:szCs w:val="24"/>
        </w:rPr>
        <w:t>, 20</w:t>
      </w:r>
      <w:r w:rsidR="00D8784D" w:rsidRPr="000B6D06">
        <w:rPr>
          <w:rFonts w:cstheme="minorHAnsi"/>
          <w:szCs w:val="24"/>
        </w:rPr>
        <w:t xml:space="preserve">16 </w:t>
      </w:r>
      <w:r w:rsidR="003020B6" w:rsidRPr="000B6D06">
        <w:rPr>
          <w:rFonts w:cstheme="minorHAnsi"/>
          <w:szCs w:val="24"/>
        </w:rPr>
        <w:t xml:space="preserve">EA </w:t>
      </w:r>
      <w:r w:rsidR="00D8784D" w:rsidRPr="000B6D06">
        <w:rPr>
          <w:rFonts w:cstheme="minorHAnsi"/>
          <w:szCs w:val="24"/>
        </w:rPr>
        <w:t>and 2020</w:t>
      </w:r>
      <w:r w:rsidR="003020B6" w:rsidRPr="000B6D06">
        <w:rPr>
          <w:rFonts w:cstheme="minorHAnsi"/>
          <w:szCs w:val="24"/>
        </w:rPr>
        <w:t xml:space="preserve"> EA</w:t>
      </w:r>
      <w:r w:rsidR="00C133F8" w:rsidRPr="000B6D06">
        <w:rPr>
          <w:rFonts w:cstheme="minorHAnsi"/>
          <w:szCs w:val="24"/>
        </w:rPr>
        <w:t xml:space="preserve"> during the period </w:t>
      </w:r>
      <w:r w:rsidR="005D6978" w:rsidRPr="000B6D06">
        <w:rPr>
          <w:rFonts w:cstheme="minorHAnsi"/>
          <w:szCs w:val="24"/>
        </w:rPr>
        <w:t xml:space="preserve">from </w:t>
      </w:r>
      <w:r w:rsidR="00C133F8" w:rsidRPr="000B6D06">
        <w:rPr>
          <w:rFonts w:cstheme="minorHAnsi"/>
          <w:szCs w:val="24"/>
        </w:rPr>
        <w:t>27 January 2014 to 15 January 2023</w:t>
      </w:r>
      <w:r w:rsidR="00C57D1C" w:rsidRPr="000B6D06">
        <w:rPr>
          <w:rFonts w:cstheme="minorHAnsi"/>
          <w:szCs w:val="24"/>
        </w:rPr>
        <w:t xml:space="preserve"> (</w:t>
      </w:r>
      <w:r w:rsidR="00CB0D2F" w:rsidRPr="000B6D06">
        <w:rPr>
          <w:rFonts w:cstheme="minorHAnsi"/>
          <w:b/>
          <w:bCs/>
          <w:szCs w:val="24"/>
        </w:rPr>
        <w:t>BFI Award</w:t>
      </w:r>
      <w:r w:rsidR="00C57D1C" w:rsidRPr="000B6D06">
        <w:rPr>
          <w:rFonts w:cstheme="minorHAnsi"/>
          <w:b/>
          <w:bCs/>
          <w:szCs w:val="24"/>
        </w:rPr>
        <w:t xml:space="preserve"> </w:t>
      </w:r>
      <w:r w:rsidR="00075A3B">
        <w:rPr>
          <w:rFonts w:cstheme="minorHAnsi"/>
          <w:b/>
          <w:bCs/>
          <w:szCs w:val="24"/>
        </w:rPr>
        <w:t>Reconciliation</w:t>
      </w:r>
      <w:r w:rsidR="00CB0D2F" w:rsidRPr="000B6D06">
        <w:rPr>
          <w:rFonts w:cstheme="minorHAnsi"/>
          <w:b/>
          <w:bCs/>
          <w:szCs w:val="24"/>
        </w:rPr>
        <w:t xml:space="preserve"> </w:t>
      </w:r>
      <w:r w:rsidR="00C57D1C" w:rsidRPr="000B6D06">
        <w:rPr>
          <w:rFonts w:cstheme="minorHAnsi"/>
          <w:b/>
          <w:bCs/>
          <w:szCs w:val="24"/>
        </w:rPr>
        <w:t>Review Period</w:t>
      </w:r>
      <w:r w:rsidR="00C57D1C" w:rsidRPr="000B6D06">
        <w:rPr>
          <w:rFonts w:cstheme="minorHAnsi"/>
          <w:szCs w:val="24"/>
        </w:rPr>
        <w:t>)</w:t>
      </w:r>
      <w:r w:rsidR="00D8784D" w:rsidRPr="000B6D06">
        <w:rPr>
          <w:rFonts w:cstheme="minorHAnsi"/>
          <w:szCs w:val="24"/>
        </w:rPr>
        <w:t>.</w:t>
      </w:r>
      <w:r w:rsidR="00FF5E67" w:rsidRPr="00BD087D">
        <w:rPr>
          <w:rFonts w:cstheme="minorHAnsi"/>
          <w:szCs w:val="24"/>
        </w:rPr>
        <w:t xml:space="preserve"> </w:t>
      </w:r>
      <w:r w:rsidR="009773B7" w:rsidRPr="00BD087D">
        <w:rPr>
          <w:rFonts w:cstheme="minorHAnsi"/>
          <w:szCs w:val="24"/>
        </w:rPr>
        <w:t xml:space="preserve"> </w:t>
      </w:r>
      <w:r w:rsidR="00B0104D" w:rsidRPr="00BD087D">
        <w:rPr>
          <w:rFonts w:cstheme="minorHAnsi"/>
          <w:szCs w:val="24"/>
        </w:rPr>
        <w:t xml:space="preserve"> </w:t>
      </w:r>
      <w:r w:rsidR="00AA7183" w:rsidRPr="00BD087D">
        <w:rPr>
          <w:rFonts w:cstheme="minorHAnsi"/>
          <w:szCs w:val="24"/>
        </w:rPr>
        <w:t xml:space="preserve"> </w:t>
      </w:r>
      <w:r w:rsidR="00377853" w:rsidRPr="00BD087D">
        <w:rPr>
          <w:rFonts w:cstheme="minorHAnsi"/>
          <w:szCs w:val="24"/>
        </w:rPr>
        <w:t xml:space="preserve"> </w:t>
      </w:r>
    </w:p>
    <w:p w14:paraId="340C1927" w14:textId="78197ADA" w:rsidR="000C0FEF" w:rsidRPr="00774303" w:rsidRDefault="00193A77" w:rsidP="00901EFE">
      <w:pPr>
        <w:pStyle w:val="ListParagraph"/>
        <w:widowControl w:val="0"/>
        <w:numPr>
          <w:ilvl w:val="0"/>
          <w:numId w:val="4"/>
        </w:numPr>
        <w:spacing w:before="120" w:after="120" w:line="360" w:lineRule="auto"/>
        <w:ind w:left="567" w:hanging="567"/>
        <w:contextualSpacing w:val="0"/>
        <w:jc w:val="both"/>
        <w:rPr>
          <w:rFonts w:cstheme="minorHAnsi"/>
          <w:szCs w:val="24"/>
        </w:rPr>
      </w:pPr>
      <w:r w:rsidRPr="00774303">
        <w:rPr>
          <w:rFonts w:cstheme="minorHAnsi"/>
          <w:szCs w:val="24"/>
        </w:rPr>
        <w:t xml:space="preserve">The IAG Entities </w:t>
      </w:r>
      <w:r w:rsidR="00EF5E27" w:rsidRPr="00774303">
        <w:rPr>
          <w:rFonts w:cstheme="minorHAnsi"/>
          <w:szCs w:val="24"/>
        </w:rPr>
        <w:t xml:space="preserve">conducted a </w:t>
      </w:r>
      <w:r w:rsidR="00237B7F" w:rsidRPr="00774303">
        <w:rPr>
          <w:rFonts w:cstheme="minorHAnsi"/>
          <w:szCs w:val="24"/>
        </w:rPr>
        <w:t xml:space="preserve">further </w:t>
      </w:r>
      <w:r w:rsidR="00780AF5" w:rsidRPr="00774303">
        <w:rPr>
          <w:rFonts w:cstheme="minorHAnsi"/>
          <w:szCs w:val="24"/>
        </w:rPr>
        <w:t>review</w:t>
      </w:r>
      <w:r w:rsidR="00EF5E27" w:rsidRPr="00774303">
        <w:rPr>
          <w:rFonts w:cstheme="minorHAnsi"/>
          <w:szCs w:val="24"/>
        </w:rPr>
        <w:t xml:space="preserve"> of </w:t>
      </w:r>
      <w:r w:rsidR="001341D9" w:rsidRPr="00774303">
        <w:rPr>
          <w:rFonts w:cstheme="minorHAnsi"/>
          <w:szCs w:val="24"/>
        </w:rPr>
        <w:t>former employees</w:t>
      </w:r>
      <w:r w:rsidR="0075417C" w:rsidRPr="00774303">
        <w:rPr>
          <w:rFonts w:cstheme="minorHAnsi"/>
          <w:szCs w:val="24"/>
        </w:rPr>
        <w:t>’</w:t>
      </w:r>
      <w:r w:rsidR="00EF5E27" w:rsidRPr="00774303">
        <w:rPr>
          <w:rFonts w:cstheme="minorHAnsi"/>
          <w:szCs w:val="24"/>
        </w:rPr>
        <w:t xml:space="preserve"> entitlement</w:t>
      </w:r>
      <w:r w:rsidR="002A25D7" w:rsidRPr="00774303">
        <w:rPr>
          <w:rFonts w:cstheme="minorHAnsi"/>
          <w:szCs w:val="24"/>
        </w:rPr>
        <w:t xml:space="preserve"> to </w:t>
      </w:r>
      <w:r w:rsidR="001F56A6" w:rsidRPr="00774303">
        <w:rPr>
          <w:rFonts w:cstheme="minorHAnsi"/>
          <w:szCs w:val="24"/>
        </w:rPr>
        <w:t xml:space="preserve">annual </w:t>
      </w:r>
      <w:r w:rsidR="00F64701">
        <w:rPr>
          <w:rFonts w:cstheme="minorHAnsi"/>
          <w:szCs w:val="24"/>
        </w:rPr>
        <w:t xml:space="preserve">leave </w:t>
      </w:r>
      <w:r w:rsidR="0075417C" w:rsidRPr="00774303">
        <w:rPr>
          <w:rFonts w:cstheme="minorHAnsi"/>
          <w:szCs w:val="24"/>
        </w:rPr>
        <w:t>payable</w:t>
      </w:r>
      <w:r w:rsidR="001F56A6" w:rsidRPr="00774303">
        <w:rPr>
          <w:rFonts w:cstheme="minorHAnsi"/>
          <w:szCs w:val="24"/>
        </w:rPr>
        <w:t xml:space="preserve"> on termination </w:t>
      </w:r>
      <w:r w:rsidR="0075417C" w:rsidRPr="00774303">
        <w:rPr>
          <w:rFonts w:cstheme="minorHAnsi"/>
          <w:szCs w:val="24"/>
        </w:rPr>
        <w:t xml:space="preserve">of employment </w:t>
      </w:r>
      <w:r w:rsidR="001F56A6" w:rsidRPr="00774303">
        <w:rPr>
          <w:rFonts w:cstheme="minorHAnsi"/>
          <w:szCs w:val="24"/>
        </w:rPr>
        <w:t xml:space="preserve">for the period </w:t>
      </w:r>
      <w:r w:rsidR="003A39B6" w:rsidRPr="00774303">
        <w:rPr>
          <w:rFonts w:cstheme="minorHAnsi"/>
          <w:szCs w:val="24"/>
        </w:rPr>
        <w:t>30 December</w:t>
      </w:r>
      <w:r w:rsidR="003A40AF" w:rsidRPr="00774303">
        <w:rPr>
          <w:rFonts w:cstheme="minorHAnsi"/>
          <w:szCs w:val="24"/>
        </w:rPr>
        <w:t xml:space="preserve"> 20</w:t>
      </w:r>
      <w:r w:rsidR="00F64701">
        <w:rPr>
          <w:rFonts w:cstheme="minorHAnsi"/>
          <w:szCs w:val="24"/>
        </w:rPr>
        <w:t>13</w:t>
      </w:r>
      <w:r w:rsidR="003A40AF" w:rsidRPr="00774303">
        <w:rPr>
          <w:rFonts w:cstheme="minorHAnsi"/>
          <w:szCs w:val="24"/>
        </w:rPr>
        <w:t xml:space="preserve"> to </w:t>
      </w:r>
      <w:r w:rsidR="00853DB8" w:rsidRPr="00774303">
        <w:rPr>
          <w:rFonts w:cstheme="minorHAnsi"/>
          <w:szCs w:val="24"/>
        </w:rPr>
        <w:t>14</w:t>
      </w:r>
      <w:r w:rsidR="00C722A8">
        <w:rPr>
          <w:rFonts w:cstheme="minorHAnsi"/>
          <w:szCs w:val="24"/>
        </w:rPr>
        <w:t> </w:t>
      </w:r>
      <w:r w:rsidR="00853DB8" w:rsidRPr="00774303">
        <w:rPr>
          <w:rFonts w:cstheme="minorHAnsi"/>
          <w:szCs w:val="24"/>
        </w:rPr>
        <w:t>November 2022</w:t>
      </w:r>
      <w:r w:rsidR="0075417C" w:rsidRPr="00774303">
        <w:rPr>
          <w:rFonts w:cstheme="minorHAnsi"/>
          <w:szCs w:val="24"/>
        </w:rPr>
        <w:t xml:space="preserve"> </w:t>
      </w:r>
      <w:r w:rsidR="005D6B2F" w:rsidRPr="00774303">
        <w:rPr>
          <w:rFonts w:cstheme="minorHAnsi"/>
          <w:szCs w:val="24"/>
        </w:rPr>
        <w:t>(</w:t>
      </w:r>
      <w:r w:rsidR="005D6B2F" w:rsidRPr="00774303">
        <w:rPr>
          <w:rFonts w:cstheme="minorHAnsi"/>
          <w:b/>
          <w:bCs/>
          <w:szCs w:val="24"/>
        </w:rPr>
        <w:t>Annual Leave on Termination Review Per</w:t>
      </w:r>
      <w:r w:rsidR="00AA5819" w:rsidRPr="00774303">
        <w:rPr>
          <w:rFonts w:cstheme="minorHAnsi"/>
          <w:b/>
          <w:bCs/>
          <w:szCs w:val="24"/>
        </w:rPr>
        <w:t>iod</w:t>
      </w:r>
      <w:r w:rsidR="00AA5819" w:rsidRPr="00774303">
        <w:rPr>
          <w:rFonts w:cstheme="minorHAnsi"/>
          <w:szCs w:val="24"/>
        </w:rPr>
        <w:t xml:space="preserve">). </w:t>
      </w:r>
    </w:p>
    <w:p w14:paraId="516F1FA7" w14:textId="64D4DFA3" w:rsidR="00415BDA" w:rsidRPr="00D83FA1" w:rsidRDefault="009810F2" w:rsidP="0089163A">
      <w:pPr>
        <w:pStyle w:val="ListParagraph"/>
        <w:widowControl w:val="0"/>
        <w:numPr>
          <w:ilvl w:val="0"/>
          <w:numId w:val="4"/>
        </w:numPr>
        <w:spacing w:before="120" w:after="120" w:line="360" w:lineRule="auto"/>
        <w:ind w:left="567" w:hanging="567"/>
        <w:contextualSpacing w:val="0"/>
        <w:jc w:val="both"/>
        <w:rPr>
          <w:rFonts w:cstheme="minorHAnsi"/>
          <w:szCs w:val="24"/>
        </w:rPr>
      </w:pPr>
      <w:r w:rsidRPr="00F64F44">
        <w:rPr>
          <w:rFonts w:cstheme="minorHAnsi"/>
          <w:szCs w:val="24"/>
        </w:rPr>
        <w:t>6,094</w:t>
      </w:r>
      <w:r w:rsidR="00DE591B" w:rsidRPr="00D83FA1">
        <w:rPr>
          <w:rFonts w:cstheme="minorHAnsi"/>
          <w:szCs w:val="24"/>
        </w:rPr>
        <w:t xml:space="preserve"> </w:t>
      </w:r>
      <w:r w:rsidR="00C65F11" w:rsidRPr="00D83FA1">
        <w:rPr>
          <w:rFonts w:cstheme="minorHAnsi"/>
          <w:szCs w:val="24"/>
        </w:rPr>
        <w:t>current employees and</w:t>
      </w:r>
      <w:r>
        <w:rPr>
          <w:rFonts w:cstheme="minorHAnsi"/>
          <w:szCs w:val="24"/>
        </w:rPr>
        <w:t xml:space="preserve"> </w:t>
      </w:r>
      <w:r w:rsidRPr="00F64F44">
        <w:rPr>
          <w:rFonts w:cstheme="minorHAnsi"/>
          <w:szCs w:val="24"/>
        </w:rPr>
        <w:t>14,117</w:t>
      </w:r>
      <w:r w:rsidR="00C65F11" w:rsidRPr="00D83FA1">
        <w:rPr>
          <w:rFonts w:cstheme="minorHAnsi"/>
          <w:szCs w:val="24"/>
        </w:rPr>
        <w:t xml:space="preserve"> former employees </w:t>
      </w:r>
      <w:r w:rsidR="00C97B6B" w:rsidRPr="00D83FA1">
        <w:rPr>
          <w:rFonts w:cstheme="minorHAnsi"/>
          <w:szCs w:val="24"/>
        </w:rPr>
        <w:t xml:space="preserve">(collectively, the </w:t>
      </w:r>
      <w:r w:rsidR="000E363A" w:rsidRPr="00D83FA1">
        <w:rPr>
          <w:rFonts w:cstheme="minorHAnsi"/>
          <w:b/>
          <w:bCs/>
          <w:szCs w:val="24"/>
        </w:rPr>
        <w:t xml:space="preserve">Review </w:t>
      </w:r>
      <w:r w:rsidR="00C97B6B" w:rsidRPr="00D83FA1">
        <w:rPr>
          <w:rFonts w:cstheme="minorHAnsi"/>
          <w:b/>
          <w:bCs/>
          <w:szCs w:val="24"/>
        </w:rPr>
        <w:t>Remediat</w:t>
      </w:r>
      <w:r w:rsidR="003A63AF" w:rsidRPr="00D83FA1">
        <w:rPr>
          <w:rFonts w:cstheme="minorHAnsi"/>
          <w:b/>
          <w:bCs/>
          <w:szCs w:val="24"/>
        </w:rPr>
        <w:t>ed</w:t>
      </w:r>
      <w:r w:rsidR="00C97B6B" w:rsidRPr="00D83FA1">
        <w:rPr>
          <w:rFonts w:cstheme="minorHAnsi"/>
          <w:b/>
          <w:bCs/>
          <w:szCs w:val="24"/>
        </w:rPr>
        <w:t xml:space="preserve"> Employees</w:t>
      </w:r>
      <w:r w:rsidR="00110EEB" w:rsidRPr="00D83FA1">
        <w:rPr>
          <w:rFonts w:cstheme="minorHAnsi"/>
          <w:szCs w:val="24"/>
        </w:rPr>
        <w:t>,</w:t>
      </w:r>
      <w:r w:rsidR="00F83842" w:rsidRPr="00D83FA1">
        <w:rPr>
          <w:rFonts w:cstheme="minorHAnsi"/>
          <w:szCs w:val="24"/>
        </w:rPr>
        <w:t xml:space="preserve"> </w:t>
      </w:r>
      <w:r w:rsidR="00110EEB" w:rsidRPr="00D83FA1">
        <w:rPr>
          <w:rFonts w:cstheme="minorHAnsi"/>
          <w:szCs w:val="24"/>
        </w:rPr>
        <w:t>identified</w:t>
      </w:r>
      <w:r w:rsidR="00F83842" w:rsidRPr="00D83FA1">
        <w:rPr>
          <w:rFonts w:cstheme="minorHAnsi"/>
          <w:szCs w:val="24"/>
        </w:rPr>
        <w:t xml:space="preserve"> in column </w:t>
      </w:r>
      <w:r w:rsidR="005E0FE3">
        <w:rPr>
          <w:rFonts w:cstheme="minorHAnsi"/>
          <w:szCs w:val="24"/>
        </w:rPr>
        <w:t>A</w:t>
      </w:r>
      <w:r w:rsidR="00F83842" w:rsidRPr="00D83FA1">
        <w:rPr>
          <w:rFonts w:cstheme="minorHAnsi"/>
          <w:szCs w:val="24"/>
        </w:rPr>
        <w:t xml:space="preserve"> of Schedule </w:t>
      </w:r>
      <w:r w:rsidR="00F83842" w:rsidRPr="009810F2">
        <w:rPr>
          <w:rFonts w:cstheme="minorHAnsi"/>
          <w:szCs w:val="24"/>
        </w:rPr>
        <w:t>1</w:t>
      </w:r>
      <w:r w:rsidR="00110EEB" w:rsidRPr="00D83FA1">
        <w:rPr>
          <w:rFonts w:cstheme="minorHAnsi"/>
          <w:szCs w:val="24"/>
        </w:rPr>
        <w:t>)</w:t>
      </w:r>
      <w:r w:rsidR="00D97E6C" w:rsidRPr="00D83FA1">
        <w:rPr>
          <w:rFonts w:cstheme="minorHAnsi"/>
          <w:szCs w:val="24"/>
        </w:rPr>
        <w:t>,</w:t>
      </w:r>
      <w:r w:rsidR="00C97B6B" w:rsidRPr="00D83FA1">
        <w:rPr>
          <w:rFonts w:cstheme="minorHAnsi"/>
          <w:szCs w:val="24"/>
        </w:rPr>
        <w:t xml:space="preserve"> </w:t>
      </w:r>
      <w:r w:rsidR="00411C50" w:rsidRPr="00D83FA1">
        <w:rPr>
          <w:rFonts w:cstheme="minorHAnsi"/>
          <w:szCs w:val="24"/>
        </w:rPr>
        <w:t xml:space="preserve">were identified </w:t>
      </w:r>
      <w:r w:rsidR="008E08E0" w:rsidRPr="00D83FA1">
        <w:rPr>
          <w:rFonts w:cstheme="minorHAnsi"/>
          <w:szCs w:val="24"/>
        </w:rPr>
        <w:t xml:space="preserve">by the Review </w:t>
      </w:r>
      <w:r w:rsidR="00411C50" w:rsidRPr="00D83FA1">
        <w:rPr>
          <w:rFonts w:cstheme="minorHAnsi"/>
          <w:szCs w:val="24"/>
        </w:rPr>
        <w:t xml:space="preserve">as having been underpaid </w:t>
      </w:r>
      <w:r w:rsidR="008E08E0" w:rsidRPr="00D83FA1">
        <w:rPr>
          <w:rFonts w:cstheme="minorHAnsi"/>
          <w:szCs w:val="24"/>
        </w:rPr>
        <w:t xml:space="preserve">one or more of the </w:t>
      </w:r>
      <w:r w:rsidR="00DB72B3">
        <w:rPr>
          <w:rFonts w:cstheme="minorHAnsi"/>
          <w:szCs w:val="24"/>
        </w:rPr>
        <w:t>FW &amp; EA</w:t>
      </w:r>
      <w:r w:rsidR="00DB72B3" w:rsidRPr="00D83FA1">
        <w:rPr>
          <w:rFonts w:cstheme="minorHAnsi"/>
          <w:szCs w:val="24"/>
        </w:rPr>
        <w:t xml:space="preserve"> </w:t>
      </w:r>
      <w:r w:rsidR="002C27A5" w:rsidRPr="00D83FA1">
        <w:rPr>
          <w:rFonts w:cstheme="minorHAnsi"/>
          <w:szCs w:val="24"/>
        </w:rPr>
        <w:t>Entitlements</w:t>
      </w:r>
      <w:r w:rsidR="00B55672" w:rsidRPr="00D83FA1">
        <w:rPr>
          <w:rFonts w:cstheme="minorHAnsi"/>
          <w:szCs w:val="24"/>
        </w:rPr>
        <w:t>.</w:t>
      </w:r>
      <w:r w:rsidR="00F051F8" w:rsidRPr="00D83FA1">
        <w:rPr>
          <w:rFonts w:cstheme="minorHAnsi"/>
          <w:szCs w:val="24"/>
        </w:rPr>
        <w:t xml:space="preserve"> </w:t>
      </w:r>
    </w:p>
    <w:p w14:paraId="67B09950" w14:textId="776ADD18" w:rsidR="00627B66" w:rsidRPr="00D83FA1" w:rsidRDefault="006F1350" w:rsidP="0089163A">
      <w:pPr>
        <w:pStyle w:val="ListParagraph"/>
        <w:keepNext/>
        <w:numPr>
          <w:ilvl w:val="0"/>
          <w:numId w:val="4"/>
        </w:numPr>
        <w:spacing w:before="120" w:after="120" w:line="360" w:lineRule="auto"/>
        <w:ind w:left="567" w:hanging="567"/>
        <w:contextualSpacing w:val="0"/>
        <w:jc w:val="both"/>
        <w:rPr>
          <w:rFonts w:cstheme="minorHAnsi"/>
          <w:szCs w:val="24"/>
        </w:rPr>
      </w:pPr>
      <w:r>
        <w:rPr>
          <w:rFonts w:cstheme="minorHAnsi"/>
          <w:szCs w:val="24"/>
        </w:rPr>
        <w:t>I</w:t>
      </w:r>
      <w:r w:rsidR="00853933" w:rsidRPr="00D83FA1">
        <w:rPr>
          <w:rFonts w:cstheme="minorHAnsi"/>
          <w:szCs w:val="24"/>
        </w:rPr>
        <w:t>n re</w:t>
      </w:r>
      <w:r>
        <w:rPr>
          <w:rFonts w:cstheme="minorHAnsi"/>
          <w:szCs w:val="24"/>
        </w:rPr>
        <w:t>spect of</w:t>
      </w:r>
      <w:r w:rsidR="00853933" w:rsidRPr="00D83FA1">
        <w:rPr>
          <w:rFonts w:cstheme="minorHAnsi"/>
          <w:szCs w:val="24"/>
        </w:rPr>
        <w:t xml:space="preserve"> the Review Remediated Employees </w:t>
      </w:r>
      <w:r w:rsidR="00EE2815">
        <w:rPr>
          <w:rFonts w:cstheme="minorHAnsi"/>
          <w:szCs w:val="24"/>
        </w:rPr>
        <w:t xml:space="preserve">who were </w:t>
      </w:r>
      <w:r w:rsidR="00EE2815" w:rsidRPr="00D83FA1">
        <w:rPr>
          <w:rFonts w:cstheme="minorHAnsi"/>
          <w:szCs w:val="24"/>
        </w:rPr>
        <w:t xml:space="preserve">underpaid one or more of the </w:t>
      </w:r>
      <w:r w:rsidR="00EE2815">
        <w:rPr>
          <w:rFonts w:cstheme="minorHAnsi"/>
          <w:szCs w:val="24"/>
        </w:rPr>
        <w:t>FW &amp; EA</w:t>
      </w:r>
      <w:r w:rsidR="00EE2815" w:rsidRPr="00D83FA1">
        <w:rPr>
          <w:rFonts w:cstheme="minorHAnsi"/>
          <w:szCs w:val="24"/>
        </w:rPr>
        <w:t xml:space="preserve"> Entitlements </w:t>
      </w:r>
      <w:r w:rsidR="00853933" w:rsidRPr="000B6D06">
        <w:rPr>
          <w:rFonts w:cstheme="minorHAnsi"/>
          <w:szCs w:val="24"/>
        </w:rPr>
        <w:t>during the</w:t>
      </w:r>
      <w:r w:rsidR="008F6A48" w:rsidRPr="000B6D06">
        <w:rPr>
          <w:rFonts w:cstheme="minorHAnsi"/>
          <w:szCs w:val="24"/>
        </w:rPr>
        <w:t xml:space="preserve"> </w:t>
      </w:r>
      <w:r w:rsidR="00CB0D2F" w:rsidRPr="0046502A">
        <w:rPr>
          <w:rFonts w:cstheme="minorHAnsi"/>
          <w:szCs w:val="24"/>
        </w:rPr>
        <w:t xml:space="preserve">FW </w:t>
      </w:r>
      <w:r w:rsidR="00FA5745" w:rsidRPr="0046502A">
        <w:rPr>
          <w:rFonts w:cstheme="minorHAnsi"/>
          <w:szCs w:val="24"/>
        </w:rPr>
        <w:t xml:space="preserve">Act </w:t>
      </w:r>
      <w:r w:rsidR="00AA74A8" w:rsidRPr="0046502A">
        <w:rPr>
          <w:rFonts w:cstheme="minorHAnsi"/>
          <w:szCs w:val="24"/>
        </w:rPr>
        <w:t>Obligations</w:t>
      </w:r>
      <w:r w:rsidR="00CB0D2F" w:rsidRPr="0046502A">
        <w:rPr>
          <w:rFonts w:cstheme="minorHAnsi"/>
          <w:szCs w:val="24"/>
        </w:rPr>
        <w:t xml:space="preserve"> Review Period</w:t>
      </w:r>
      <w:r w:rsidR="004A59AC" w:rsidRPr="0046502A">
        <w:rPr>
          <w:rFonts w:cstheme="minorHAnsi"/>
          <w:szCs w:val="24"/>
        </w:rPr>
        <w:t>,</w:t>
      </w:r>
      <w:r w:rsidR="00446628" w:rsidRPr="0046502A">
        <w:rPr>
          <w:rFonts w:cstheme="minorHAnsi"/>
          <w:szCs w:val="24"/>
        </w:rPr>
        <w:t xml:space="preserve"> </w:t>
      </w:r>
      <w:r w:rsidR="00A4178B" w:rsidRPr="0046502A">
        <w:rPr>
          <w:rFonts w:cstheme="minorHAnsi"/>
          <w:szCs w:val="24"/>
        </w:rPr>
        <w:t>the</w:t>
      </w:r>
      <w:r w:rsidR="00CB0D2F" w:rsidRPr="0046502A">
        <w:rPr>
          <w:rFonts w:cstheme="minorHAnsi"/>
          <w:szCs w:val="24"/>
        </w:rPr>
        <w:t xml:space="preserve"> BFI Award </w:t>
      </w:r>
      <w:r w:rsidR="00764634" w:rsidRPr="0046502A">
        <w:rPr>
          <w:rFonts w:cstheme="minorHAnsi"/>
          <w:szCs w:val="24"/>
        </w:rPr>
        <w:t>Reconciliation</w:t>
      </w:r>
      <w:r w:rsidR="00CB0D2F" w:rsidRPr="0046502A">
        <w:rPr>
          <w:rFonts w:cstheme="minorHAnsi"/>
          <w:szCs w:val="24"/>
        </w:rPr>
        <w:t xml:space="preserve"> Review Period</w:t>
      </w:r>
      <w:r w:rsidR="00764634" w:rsidRPr="0046502A">
        <w:rPr>
          <w:rFonts w:cstheme="minorHAnsi"/>
          <w:szCs w:val="24"/>
        </w:rPr>
        <w:t xml:space="preserve"> and</w:t>
      </w:r>
      <w:r w:rsidR="00301F1A" w:rsidRPr="0046502A">
        <w:rPr>
          <w:rFonts w:cstheme="minorHAnsi"/>
          <w:szCs w:val="24"/>
        </w:rPr>
        <w:t>/or</w:t>
      </w:r>
      <w:r w:rsidR="00764634" w:rsidRPr="0046502A">
        <w:rPr>
          <w:rFonts w:cstheme="minorHAnsi"/>
          <w:szCs w:val="24"/>
        </w:rPr>
        <w:t xml:space="preserve"> the Annual Leave on Termination</w:t>
      </w:r>
      <w:r w:rsidR="004A59AC" w:rsidRPr="0046502A">
        <w:rPr>
          <w:rFonts w:cstheme="minorHAnsi"/>
          <w:szCs w:val="24"/>
        </w:rPr>
        <w:t xml:space="preserve"> </w:t>
      </w:r>
      <w:r w:rsidR="00764634" w:rsidRPr="0046502A">
        <w:rPr>
          <w:rFonts w:cstheme="minorHAnsi"/>
          <w:szCs w:val="24"/>
        </w:rPr>
        <w:t>Review Period</w:t>
      </w:r>
      <w:r w:rsidR="00446628" w:rsidRPr="0046502A">
        <w:rPr>
          <w:rFonts w:cstheme="minorHAnsi"/>
          <w:szCs w:val="24"/>
        </w:rPr>
        <w:t>,</w:t>
      </w:r>
      <w:r w:rsidR="00B2026B" w:rsidRPr="0046502A">
        <w:rPr>
          <w:rFonts w:cstheme="minorHAnsi"/>
          <w:szCs w:val="24"/>
        </w:rPr>
        <w:t xml:space="preserve"> the </w:t>
      </w:r>
      <w:r w:rsidR="00853933" w:rsidRPr="0046502A">
        <w:rPr>
          <w:rFonts w:cstheme="minorHAnsi"/>
          <w:szCs w:val="24"/>
        </w:rPr>
        <w:t>IAG Entities have</w:t>
      </w:r>
      <w:r w:rsidR="00627B66" w:rsidRPr="0046502A">
        <w:rPr>
          <w:rFonts w:cstheme="minorHAnsi"/>
          <w:szCs w:val="24"/>
        </w:rPr>
        <w:t>:</w:t>
      </w:r>
    </w:p>
    <w:p w14:paraId="7811F076" w14:textId="65C9DFA3" w:rsidR="00DD5A7E" w:rsidRPr="00D83FA1" w:rsidRDefault="00A26DCA" w:rsidP="0089163A">
      <w:pPr>
        <w:pStyle w:val="ListParagraph"/>
        <w:widowControl w:val="0"/>
        <w:numPr>
          <w:ilvl w:val="1"/>
          <w:numId w:val="4"/>
        </w:numPr>
        <w:spacing w:before="120" w:after="120" w:line="360" w:lineRule="auto"/>
        <w:ind w:left="1134" w:hanging="567"/>
        <w:jc w:val="both"/>
        <w:rPr>
          <w:rFonts w:cstheme="minorBidi"/>
          <w:szCs w:val="24"/>
        </w:rPr>
      </w:pPr>
      <w:bookmarkStart w:id="1" w:name="_Ref135837732"/>
      <w:r w:rsidRPr="00D83FA1">
        <w:rPr>
          <w:rFonts w:cstheme="minorBidi"/>
          <w:szCs w:val="24"/>
        </w:rPr>
        <w:t>rectif</w:t>
      </w:r>
      <w:r>
        <w:rPr>
          <w:rFonts w:cstheme="minorBidi"/>
          <w:szCs w:val="24"/>
        </w:rPr>
        <w:t>ied</w:t>
      </w:r>
      <w:r w:rsidRPr="00D83FA1">
        <w:rPr>
          <w:rFonts w:cstheme="minorBidi"/>
          <w:szCs w:val="24"/>
        </w:rPr>
        <w:t xml:space="preserve"> </w:t>
      </w:r>
      <w:r>
        <w:rPr>
          <w:rFonts w:cstheme="minorBidi"/>
          <w:szCs w:val="24"/>
        </w:rPr>
        <w:t>the</w:t>
      </w:r>
      <w:r w:rsidRPr="00D83FA1">
        <w:rPr>
          <w:rFonts w:cstheme="minorBidi"/>
          <w:szCs w:val="24"/>
        </w:rPr>
        <w:t xml:space="preserve"> </w:t>
      </w:r>
      <w:r w:rsidR="00DD5A7E" w:rsidRPr="00D83FA1">
        <w:rPr>
          <w:rFonts w:cstheme="minorBidi"/>
          <w:szCs w:val="24"/>
        </w:rPr>
        <w:t xml:space="preserve">underpayments </w:t>
      </w:r>
      <w:r w:rsidRPr="00D83FA1">
        <w:rPr>
          <w:rFonts w:cstheme="minorBidi"/>
          <w:szCs w:val="24"/>
        </w:rPr>
        <w:t xml:space="preserve">identified </w:t>
      </w:r>
      <w:r w:rsidR="00F421F6">
        <w:rPr>
          <w:rFonts w:cstheme="minorBidi"/>
          <w:szCs w:val="24"/>
        </w:rPr>
        <w:t xml:space="preserve">as </w:t>
      </w:r>
      <w:r w:rsidR="00DD5A7E" w:rsidRPr="00D83FA1">
        <w:rPr>
          <w:rFonts w:cstheme="minorBidi"/>
          <w:szCs w:val="24"/>
        </w:rPr>
        <w:t>ow</w:t>
      </w:r>
      <w:r w:rsidR="00F421F6">
        <w:rPr>
          <w:rFonts w:cstheme="minorBidi"/>
          <w:szCs w:val="24"/>
        </w:rPr>
        <w:t>ing</w:t>
      </w:r>
      <w:r w:rsidR="00DD5A7E" w:rsidRPr="00D83FA1">
        <w:rPr>
          <w:rFonts w:cstheme="minorBidi"/>
          <w:szCs w:val="24"/>
        </w:rPr>
        <w:t xml:space="preserve"> to each of the Review Remediated Employees</w:t>
      </w:r>
      <w:r w:rsidR="00CB7C3B" w:rsidRPr="00D83FA1">
        <w:rPr>
          <w:rFonts w:cstheme="minorBidi"/>
          <w:szCs w:val="24"/>
        </w:rPr>
        <w:t>,</w:t>
      </w:r>
      <w:r w:rsidR="00DD5A7E" w:rsidRPr="00D83FA1">
        <w:rPr>
          <w:rFonts w:cstheme="minorBidi"/>
          <w:szCs w:val="24"/>
        </w:rPr>
        <w:t xml:space="preserve"> </w:t>
      </w:r>
      <w:r w:rsidR="00D034BD" w:rsidRPr="00D83FA1">
        <w:rPr>
          <w:rFonts w:cstheme="minorBidi"/>
          <w:szCs w:val="24"/>
        </w:rPr>
        <w:t xml:space="preserve">totalling </w:t>
      </w:r>
      <w:r w:rsidR="00345F1B" w:rsidRPr="0046502A">
        <w:rPr>
          <w:rFonts w:cstheme="minorBidi"/>
          <w:szCs w:val="24"/>
        </w:rPr>
        <w:t>$</w:t>
      </w:r>
      <w:r w:rsidR="00F16E8C" w:rsidRPr="0046502A">
        <w:rPr>
          <w:rFonts w:cstheme="minorBidi"/>
          <w:szCs w:val="24"/>
        </w:rPr>
        <w:t>21,</w:t>
      </w:r>
      <w:r w:rsidR="008E48A0">
        <w:rPr>
          <w:rFonts w:cstheme="minorBidi"/>
          <w:szCs w:val="24"/>
        </w:rPr>
        <w:t>526</w:t>
      </w:r>
      <w:r w:rsidR="00E15601">
        <w:rPr>
          <w:rFonts w:cstheme="minorBidi"/>
          <w:szCs w:val="24"/>
        </w:rPr>
        <w:t>,266</w:t>
      </w:r>
      <w:r w:rsidR="008B2D7A" w:rsidRPr="0046502A">
        <w:rPr>
          <w:rFonts w:cstheme="minorBidi"/>
          <w:szCs w:val="24"/>
        </w:rPr>
        <w:t xml:space="preserve"> </w:t>
      </w:r>
      <w:r w:rsidR="00261298" w:rsidRPr="00D83FA1">
        <w:rPr>
          <w:rFonts w:cstheme="minorBidi"/>
          <w:szCs w:val="24"/>
        </w:rPr>
        <w:t xml:space="preserve">(the </w:t>
      </w:r>
      <w:r w:rsidR="003744F3" w:rsidRPr="00D83FA1">
        <w:rPr>
          <w:rFonts w:cstheme="minorBidi"/>
          <w:b/>
          <w:bCs/>
          <w:szCs w:val="24"/>
        </w:rPr>
        <w:t>Review Remediated Employees Underpayments</w:t>
      </w:r>
      <w:r w:rsidR="003744F3" w:rsidRPr="00D83FA1">
        <w:rPr>
          <w:rFonts w:cstheme="minorBidi"/>
          <w:szCs w:val="24"/>
        </w:rPr>
        <w:t>)</w:t>
      </w:r>
      <w:r w:rsidR="00DD5A7E" w:rsidRPr="00D83FA1">
        <w:rPr>
          <w:rFonts w:cstheme="minorBidi"/>
          <w:szCs w:val="24"/>
        </w:rPr>
        <w:t>; and</w:t>
      </w:r>
      <w:bookmarkEnd w:id="1"/>
    </w:p>
    <w:p w14:paraId="31F8B0BF" w14:textId="25D97728" w:rsidR="00DD5A7E" w:rsidRPr="00D83FA1" w:rsidRDefault="00DD5A7E" w:rsidP="0089163A">
      <w:pPr>
        <w:pStyle w:val="ListParagraph"/>
        <w:widowControl w:val="0"/>
        <w:numPr>
          <w:ilvl w:val="1"/>
          <w:numId w:val="4"/>
        </w:numPr>
        <w:spacing w:before="120" w:after="120" w:line="360" w:lineRule="auto"/>
        <w:ind w:left="1134" w:hanging="567"/>
        <w:jc w:val="both"/>
        <w:rPr>
          <w:rFonts w:cstheme="minorBidi"/>
          <w:szCs w:val="24"/>
        </w:rPr>
      </w:pPr>
      <w:r w:rsidRPr="00D83FA1">
        <w:rPr>
          <w:rFonts w:cstheme="minorBidi"/>
          <w:szCs w:val="24"/>
        </w:rPr>
        <w:t xml:space="preserve">in relation to the remediation payments </w:t>
      </w:r>
      <w:r w:rsidR="0074717D" w:rsidRPr="00D83FA1">
        <w:rPr>
          <w:rFonts w:cstheme="minorBidi"/>
          <w:szCs w:val="24"/>
        </w:rPr>
        <w:t xml:space="preserve">referred to </w:t>
      </w:r>
      <w:proofErr w:type="spellStart"/>
      <w:r w:rsidR="0074717D" w:rsidRPr="00D83FA1">
        <w:rPr>
          <w:rFonts w:cstheme="minorBidi"/>
          <w:szCs w:val="24"/>
        </w:rPr>
        <w:t>at</w:t>
      </w:r>
      <w:proofErr w:type="spellEnd"/>
      <w:r w:rsidR="002E791A">
        <w:rPr>
          <w:rFonts w:cstheme="minorBidi"/>
          <w:szCs w:val="24"/>
        </w:rPr>
        <w:t xml:space="preserve"> </w:t>
      </w:r>
      <w:r w:rsidR="00EF613F">
        <w:rPr>
          <w:rFonts w:cstheme="minorBidi"/>
          <w:szCs w:val="24"/>
        </w:rPr>
        <w:t>clause</w:t>
      </w:r>
      <w:r w:rsidR="00EF613F" w:rsidRPr="00D83FA1">
        <w:rPr>
          <w:rFonts w:cstheme="minorBidi"/>
          <w:szCs w:val="24"/>
        </w:rPr>
        <w:t> </w:t>
      </w:r>
      <w:r w:rsidR="005062FF">
        <w:rPr>
          <w:rFonts w:cstheme="minorBidi"/>
          <w:szCs w:val="24"/>
        </w:rPr>
        <w:t>16</w:t>
      </w:r>
      <w:r w:rsidR="005062FF">
        <w:rPr>
          <w:rFonts w:cstheme="minorBidi"/>
          <w:szCs w:val="24"/>
        </w:rPr>
        <w:fldChar w:fldCharType="begin"/>
      </w:r>
      <w:r w:rsidR="005062FF">
        <w:rPr>
          <w:rFonts w:cstheme="minorBidi"/>
          <w:szCs w:val="24"/>
        </w:rPr>
        <w:instrText xml:space="preserve"> REF _Ref135837732 \r \p \h </w:instrText>
      </w:r>
      <w:r w:rsidR="005062FF">
        <w:rPr>
          <w:rFonts w:cstheme="minorBidi"/>
          <w:szCs w:val="24"/>
        </w:rPr>
      </w:r>
      <w:r w:rsidR="005062FF">
        <w:rPr>
          <w:rFonts w:cstheme="minorBidi"/>
          <w:szCs w:val="24"/>
        </w:rPr>
        <w:fldChar w:fldCharType="separate"/>
      </w:r>
      <w:r w:rsidR="00D74F00">
        <w:rPr>
          <w:rFonts w:cstheme="minorBidi"/>
          <w:szCs w:val="24"/>
        </w:rPr>
        <w:t>(a) above</w:t>
      </w:r>
      <w:r w:rsidR="005062FF">
        <w:rPr>
          <w:rFonts w:cstheme="minorBidi"/>
          <w:szCs w:val="24"/>
        </w:rPr>
        <w:fldChar w:fldCharType="end"/>
      </w:r>
      <w:r w:rsidR="0074717D" w:rsidRPr="00D83FA1">
        <w:rPr>
          <w:rFonts w:cstheme="minorBidi"/>
          <w:szCs w:val="24"/>
        </w:rPr>
        <w:t xml:space="preserve">, </w:t>
      </w:r>
      <w:r w:rsidR="0039065F" w:rsidRPr="00414C7A">
        <w:rPr>
          <w:rFonts w:cstheme="minorBidi"/>
          <w:szCs w:val="24"/>
        </w:rPr>
        <w:t>rectified any associated superannuation contributions</w:t>
      </w:r>
      <w:r w:rsidR="0039065F" w:rsidRPr="00D83FA1">
        <w:rPr>
          <w:rFonts w:cstheme="minorBidi"/>
          <w:szCs w:val="24"/>
        </w:rPr>
        <w:t xml:space="preserve"> as required by law to each of the </w:t>
      </w:r>
      <w:r w:rsidR="000007F1" w:rsidRPr="00D83FA1">
        <w:rPr>
          <w:rFonts w:cstheme="minorBidi"/>
          <w:szCs w:val="24"/>
        </w:rPr>
        <w:t>Review Remediated Employees; and</w:t>
      </w:r>
    </w:p>
    <w:p w14:paraId="7577A523" w14:textId="4B5481F5" w:rsidR="00383CFA" w:rsidRPr="00D83FA1" w:rsidRDefault="004805F8" w:rsidP="0089163A">
      <w:pPr>
        <w:pStyle w:val="ListParagraph"/>
        <w:widowControl w:val="0"/>
        <w:numPr>
          <w:ilvl w:val="1"/>
          <w:numId w:val="4"/>
        </w:numPr>
        <w:spacing w:before="120" w:after="120" w:line="360" w:lineRule="auto"/>
        <w:ind w:left="1134" w:hanging="567"/>
        <w:contextualSpacing w:val="0"/>
        <w:jc w:val="both"/>
        <w:rPr>
          <w:rFonts w:cstheme="minorBidi"/>
          <w:szCs w:val="24"/>
        </w:rPr>
      </w:pPr>
      <w:r w:rsidRPr="00D83FA1">
        <w:rPr>
          <w:rFonts w:cstheme="minorBidi"/>
          <w:szCs w:val="24"/>
        </w:rPr>
        <w:t>paid interest to each of the Review Remediated Employees</w:t>
      </w:r>
      <w:r w:rsidR="001051CA" w:rsidRPr="00D83FA1">
        <w:rPr>
          <w:rFonts w:cstheme="minorBidi"/>
          <w:szCs w:val="24"/>
        </w:rPr>
        <w:t xml:space="preserve">. </w:t>
      </w:r>
      <w:r w:rsidR="00401057" w:rsidRPr="00D83FA1">
        <w:rPr>
          <w:rFonts w:cstheme="minorBidi"/>
          <w:szCs w:val="24"/>
        </w:rPr>
        <w:t>Broadly, i</w:t>
      </w:r>
      <w:r w:rsidR="001051CA" w:rsidRPr="00D83FA1">
        <w:rPr>
          <w:rFonts w:cstheme="minorBidi"/>
          <w:szCs w:val="24"/>
        </w:rPr>
        <w:t>nterest was</w:t>
      </w:r>
      <w:r w:rsidR="00E028F8" w:rsidRPr="00D83FA1">
        <w:rPr>
          <w:rFonts w:cstheme="minorBidi"/>
          <w:szCs w:val="24"/>
        </w:rPr>
        <w:t xml:space="preserve"> </w:t>
      </w:r>
      <w:r w:rsidR="00E63504" w:rsidRPr="00D83FA1">
        <w:rPr>
          <w:rFonts w:cstheme="minorBidi"/>
          <w:szCs w:val="24"/>
        </w:rPr>
        <w:t xml:space="preserve">applied </w:t>
      </w:r>
      <w:r w:rsidR="00BB6A13" w:rsidRPr="00D83FA1">
        <w:rPr>
          <w:rFonts w:cstheme="minorBidi"/>
          <w:szCs w:val="24"/>
        </w:rPr>
        <w:t xml:space="preserve">based on the average annual Federal Court of Australia pre-judgment interest rate </w:t>
      </w:r>
      <w:r w:rsidR="00C92498" w:rsidRPr="00D83FA1">
        <w:rPr>
          <w:rFonts w:cstheme="minorBidi"/>
          <w:szCs w:val="24"/>
        </w:rPr>
        <w:t>for the</w:t>
      </w:r>
      <w:r w:rsidR="00EF4DEE">
        <w:rPr>
          <w:rFonts w:cstheme="minorBidi"/>
          <w:szCs w:val="24"/>
        </w:rPr>
        <w:t xml:space="preserve"> FW Act Obligations Review Period</w:t>
      </w:r>
      <w:r w:rsidR="00BB6A13" w:rsidRPr="00D83FA1">
        <w:rPr>
          <w:rFonts w:cstheme="minorBidi"/>
          <w:szCs w:val="24"/>
        </w:rPr>
        <w:t>,</w:t>
      </w:r>
      <w:r w:rsidR="00434349" w:rsidRPr="00D83FA1">
        <w:rPr>
          <w:rFonts w:cstheme="minorBidi"/>
          <w:szCs w:val="24"/>
        </w:rPr>
        <w:t xml:space="preserve"> </w:t>
      </w:r>
      <w:r w:rsidR="00EE162A" w:rsidRPr="00D83FA1">
        <w:rPr>
          <w:rFonts w:cstheme="minorBidi"/>
          <w:szCs w:val="24"/>
        </w:rPr>
        <w:t xml:space="preserve">being the Reserve Bank of Australia’s </w:t>
      </w:r>
      <w:r w:rsidR="00657595" w:rsidRPr="00D83FA1">
        <w:rPr>
          <w:rFonts w:cstheme="minorBidi"/>
          <w:szCs w:val="24"/>
        </w:rPr>
        <w:t>cash rate target plus 4%</w:t>
      </w:r>
      <w:r w:rsidR="00E63504" w:rsidRPr="00D83FA1">
        <w:rPr>
          <w:rFonts w:cstheme="minorBidi"/>
          <w:szCs w:val="24"/>
        </w:rPr>
        <w:t>, which equated to a rate of</w:t>
      </w:r>
      <w:r w:rsidR="005B28B4" w:rsidRPr="00D83FA1">
        <w:rPr>
          <w:rFonts w:cstheme="minorBidi"/>
          <w:szCs w:val="24"/>
        </w:rPr>
        <w:t xml:space="preserve"> 5.54%</w:t>
      </w:r>
      <w:r w:rsidR="002B76DF" w:rsidRPr="00D83FA1">
        <w:rPr>
          <w:rFonts w:cstheme="minorBidi"/>
          <w:szCs w:val="24"/>
        </w:rPr>
        <w:t xml:space="preserve"> applied to each </w:t>
      </w:r>
      <w:r w:rsidR="00713803">
        <w:rPr>
          <w:rFonts w:cstheme="minorBidi"/>
          <w:szCs w:val="24"/>
        </w:rPr>
        <w:t xml:space="preserve">FW &amp; EA </w:t>
      </w:r>
      <w:r w:rsidR="002B76DF" w:rsidRPr="00D83FA1">
        <w:rPr>
          <w:rFonts w:cstheme="minorBidi"/>
          <w:szCs w:val="24"/>
        </w:rPr>
        <w:t>Entitlement and calculated from year-to-year on a non-compounding basis</w:t>
      </w:r>
      <w:r w:rsidR="002B72B7" w:rsidRPr="00D83FA1">
        <w:rPr>
          <w:rFonts w:cstheme="minorBidi"/>
          <w:szCs w:val="24"/>
        </w:rPr>
        <w:t>.</w:t>
      </w:r>
      <w:r w:rsidR="00016C89" w:rsidRPr="00D83FA1">
        <w:rPr>
          <w:rFonts w:cstheme="minorBidi"/>
          <w:szCs w:val="24"/>
        </w:rPr>
        <w:t xml:space="preserve"> </w:t>
      </w:r>
    </w:p>
    <w:p w14:paraId="33B49D5A" w14:textId="60907851" w:rsidR="00BD6528" w:rsidRPr="00D83FA1" w:rsidRDefault="003602A1" w:rsidP="00205D5D">
      <w:pPr>
        <w:pStyle w:val="ListParagraph"/>
        <w:keepNext/>
        <w:numPr>
          <w:ilvl w:val="0"/>
          <w:numId w:val="4"/>
        </w:numPr>
        <w:spacing w:before="120" w:after="120" w:line="360" w:lineRule="auto"/>
        <w:ind w:left="567" w:hanging="567"/>
        <w:contextualSpacing w:val="0"/>
        <w:jc w:val="both"/>
        <w:rPr>
          <w:rFonts w:cstheme="minorBidi"/>
          <w:szCs w:val="24"/>
        </w:rPr>
      </w:pPr>
      <w:r w:rsidRPr="00D83FA1">
        <w:rPr>
          <w:rFonts w:cstheme="minorBidi"/>
          <w:szCs w:val="24"/>
        </w:rPr>
        <w:t>From</w:t>
      </w:r>
      <w:r w:rsidR="00042D46" w:rsidRPr="00D83FA1">
        <w:rPr>
          <w:rFonts w:cstheme="minorBidi"/>
          <w:szCs w:val="24"/>
        </w:rPr>
        <w:t xml:space="preserve"> April 2022,</w:t>
      </w:r>
      <w:r w:rsidR="008C68CF" w:rsidRPr="00D83FA1">
        <w:rPr>
          <w:rFonts w:cstheme="minorBidi"/>
          <w:szCs w:val="24"/>
        </w:rPr>
        <w:t xml:space="preserve"> </w:t>
      </w:r>
      <w:r w:rsidR="005B4BD7" w:rsidRPr="00D83FA1">
        <w:rPr>
          <w:rFonts w:cstheme="minorBidi"/>
          <w:szCs w:val="24"/>
        </w:rPr>
        <w:t xml:space="preserve">IAG </w:t>
      </w:r>
      <w:r w:rsidR="00C9001E" w:rsidRPr="00D83FA1">
        <w:rPr>
          <w:rFonts w:cstheme="minorBidi"/>
          <w:szCs w:val="24"/>
        </w:rPr>
        <w:t xml:space="preserve">also </w:t>
      </w:r>
      <w:r w:rsidR="005B4BD7" w:rsidRPr="00D83FA1">
        <w:rPr>
          <w:rFonts w:cstheme="minorBidi"/>
          <w:szCs w:val="24"/>
        </w:rPr>
        <w:t>instituted a process of Continuous Compliance Monitoring (</w:t>
      </w:r>
      <w:r w:rsidR="005B4BD7" w:rsidRPr="00D83FA1">
        <w:rPr>
          <w:rFonts w:cstheme="minorBidi"/>
          <w:b/>
          <w:bCs/>
          <w:szCs w:val="24"/>
        </w:rPr>
        <w:t>CCM</w:t>
      </w:r>
      <w:r w:rsidR="005B4BD7" w:rsidRPr="00D83FA1">
        <w:rPr>
          <w:rFonts w:cstheme="minorBidi"/>
          <w:szCs w:val="24"/>
        </w:rPr>
        <w:t>) to identify and remedy any underpayments</w:t>
      </w:r>
      <w:r w:rsidR="0023594C">
        <w:rPr>
          <w:rFonts w:cstheme="minorBidi"/>
          <w:szCs w:val="24"/>
        </w:rPr>
        <w:t xml:space="preserve"> of </w:t>
      </w:r>
      <w:r w:rsidR="00645D7E">
        <w:rPr>
          <w:rFonts w:cstheme="minorBidi"/>
          <w:szCs w:val="24"/>
        </w:rPr>
        <w:t xml:space="preserve">the </w:t>
      </w:r>
      <w:r w:rsidR="00DB72B3">
        <w:rPr>
          <w:rFonts w:cstheme="minorHAnsi"/>
          <w:szCs w:val="24"/>
        </w:rPr>
        <w:t>FW &amp; EA</w:t>
      </w:r>
      <w:r w:rsidR="00DB72B3">
        <w:rPr>
          <w:rFonts w:cstheme="minorBidi"/>
          <w:szCs w:val="24"/>
        </w:rPr>
        <w:t xml:space="preserve"> </w:t>
      </w:r>
      <w:r w:rsidR="0023594C">
        <w:rPr>
          <w:rFonts w:cstheme="minorBidi"/>
          <w:szCs w:val="24"/>
        </w:rPr>
        <w:t>Entitlements</w:t>
      </w:r>
      <w:r w:rsidR="00DA6A90">
        <w:rPr>
          <w:rFonts w:cstheme="minorBidi"/>
          <w:szCs w:val="24"/>
        </w:rPr>
        <w:t xml:space="preserve"> and</w:t>
      </w:r>
      <w:r w:rsidR="00645D7E">
        <w:rPr>
          <w:rFonts w:cstheme="minorBidi"/>
          <w:szCs w:val="24"/>
        </w:rPr>
        <w:t xml:space="preserve"> </w:t>
      </w:r>
      <w:r w:rsidR="00645D7E">
        <w:rPr>
          <w:rFonts w:cstheme="minorBidi"/>
          <w:szCs w:val="24"/>
        </w:rPr>
        <w:lastRenderedPageBreak/>
        <w:t>SG</w:t>
      </w:r>
      <w:r w:rsidR="00DA6A90">
        <w:rPr>
          <w:rFonts w:cstheme="minorBidi"/>
          <w:szCs w:val="24"/>
        </w:rPr>
        <w:t> </w:t>
      </w:r>
      <w:r w:rsidR="00645D7E">
        <w:rPr>
          <w:rFonts w:cstheme="minorBidi"/>
          <w:szCs w:val="24"/>
        </w:rPr>
        <w:t xml:space="preserve">Entitlements </w:t>
      </w:r>
      <w:r w:rsidR="00152125">
        <w:rPr>
          <w:rFonts w:cstheme="minorBidi"/>
          <w:szCs w:val="24"/>
        </w:rPr>
        <w:t>that occurred</w:t>
      </w:r>
      <w:r w:rsidR="00152125" w:rsidRPr="00D83FA1">
        <w:rPr>
          <w:rFonts w:cstheme="minorBidi"/>
          <w:szCs w:val="24"/>
        </w:rPr>
        <w:t xml:space="preserve"> </w:t>
      </w:r>
      <w:r w:rsidR="00BB2057">
        <w:rPr>
          <w:rFonts w:cstheme="minorBidi"/>
          <w:szCs w:val="24"/>
        </w:rPr>
        <w:t>after</w:t>
      </w:r>
      <w:r w:rsidR="00EF4DEE">
        <w:rPr>
          <w:rFonts w:cstheme="minorBidi"/>
          <w:szCs w:val="24"/>
        </w:rPr>
        <w:t xml:space="preserve"> </w:t>
      </w:r>
      <w:r w:rsidR="00D16F7E">
        <w:rPr>
          <w:rFonts w:cstheme="minorBidi"/>
          <w:szCs w:val="24"/>
        </w:rPr>
        <w:t xml:space="preserve">the </w:t>
      </w:r>
      <w:r w:rsidR="00EF4DEE">
        <w:rPr>
          <w:rFonts w:cstheme="minorBidi"/>
          <w:szCs w:val="24"/>
        </w:rPr>
        <w:t>FW Act Obligations Review Period</w:t>
      </w:r>
      <w:r w:rsidR="00E56682" w:rsidRPr="00D83FA1">
        <w:rPr>
          <w:rFonts w:cstheme="minorBidi"/>
          <w:szCs w:val="24"/>
        </w:rPr>
        <w:t>.</w:t>
      </w:r>
      <w:r w:rsidR="00C0541D" w:rsidRPr="00D83FA1">
        <w:rPr>
          <w:rFonts w:cstheme="minorBidi"/>
          <w:szCs w:val="24"/>
        </w:rPr>
        <w:t xml:space="preserve"> </w:t>
      </w:r>
      <w:r w:rsidR="008C68CF" w:rsidRPr="00D83FA1">
        <w:rPr>
          <w:rFonts w:cstheme="minorBidi"/>
          <w:szCs w:val="24"/>
        </w:rPr>
        <w:t>Since that date,</w:t>
      </w:r>
      <w:r w:rsidR="007E2395" w:rsidRPr="00D83FA1">
        <w:rPr>
          <w:rFonts w:cstheme="minorBidi"/>
          <w:szCs w:val="24"/>
        </w:rPr>
        <w:t xml:space="preserve"> </w:t>
      </w:r>
      <w:r w:rsidR="00BD6528" w:rsidRPr="00D83FA1">
        <w:rPr>
          <w:rFonts w:cstheme="minorBidi"/>
          <w:szCs w:val="24"/>
        </w:rPr>
        <w:t xml:space="preserve">IAG has made </w:t>
      </w:r>
      <w:r w:rsidR="008C68CF" w:rsidRPr="00D83FA1">
        <w:rPr>
          <w:rFonts w:cstheme="minorBidi"/>
          <w:szCs w:val="24"/>
        </w:rPr>
        <w:t>remediation</w:t>
      </w:r>
      <w:r w:rsidR="00BD6528" w:rsidRPr="00D83FA1">
        <w:rPr>
          <w:rFonts w:cstheme="minorBidi"/>
          <w:szCs w:val="24"/>
        </w:rPr>
        <w:t xml:space="preserve"> payments</w:t>
      </w:r>
      <w:r w:rsidR="000A1352" w:rsidRPr="00D83FA1">
        <w:rPr>
          <w:rFonts w:cstheme="minorBidi"/>
          <w:szCs w:val="24"/>
        </w:rPr>
        <w:t xml:space="preserve"> </w:t>
      </w:r>
      <w:r w:rsidR="000B0D23" w:rsidRPr="00D83FA1">
        <w:rPr>
          <w:rFonts w:cstheme="minorBidi"/>
          <w:szCs w:val="24"/>
        </w:rPr>
        <w:t xml:space="preserve">to the number of employees </w:t>
      </w:r>
      <w:r w:rsidR="0065186C">
        <w:rPr>
          <w:rFonts w:cstheme="minorBidi"/>
          <w:szCs w:val="24"/>
        </w:rPr>
        <w:t xml:space="preserve">specified below </w:t>
      </w:r>
      <w:r w:rsidR="000B0D23" w:rsidRPr="00D83FA1">
        <w:rPr>
          <w:rFonts w:cstheme="minorBidi"/>
          <w:szCs w:val="24"/>
        </w:rPr>
        <w:t xml:space="preserve">in </w:t>
      </w:r>
      <w:r w:rsidR="0065186C">
        <w:rPr>
          <w:rFonts w:cstheme="minorBidi"/>
          <w:szCs w:val="24"/>
        </w:rPr>
        <w:t xml:space="preserve">each of </w:t>
      </w:r>
      <w:r w:rsidR="000B0D23" w:rsidRPr="00D83FA1">
        <w:rPr>
          <w:rFonts w:cstheme="minorBidi"/>
          <w:szCs w:val="24"/>
        </w:rPr>
        <w:t xml:space="preserve">the </w:t>
      </w:r>
      <w:r w:rsidR="00F20E84">
        <w:rPr>
          <w:rFonts w:cstheme="minorBidi"/>
          <w:szCs w:val="24"/>
        </w:rPr>
        <w:t>corresponding periods:</w:t>
      </w:r>
    </w:p>
    <w:p w14:paraId="5CDEEC25" w14:textId="2CFD47B5" w:rsidR="00BD6528" w:rsidRPr="00D83FA1" w:rsidRDefault="00D11918" w:rsidP="00205D5D">
      <w:pPr>
        <w:pStyle w:val="ListParagraph"/>
        <w:widowControl w:val="0"/>
        <w:numPr>
          <w:ilvl w:val="1"/>
          <w:numId w:val="4"/>
        </w:numPr>
        <w:spacing w:before="120" w:after="120" w:line="360" w:lineRule="auto"/>
        <w:ind w:left="1134" w:hanging="567"/>
        <w:jc w:val="both"/>
        <w:rPr>
          <w:rFonts w:cstheme="minorBidi"/>
          <w:szCs w:val="24"/>
        </w:rPr>
      </w:pPr>
      <w:r w:rsidRPr="00D83FA1">
        <w:rPr>
          <w:rFonts w:cstheme="minorBidi"/>
          <w:szCs w:val="24"/>
        </w:rPr>
        <w:t xml:space="preserve">17 January 2022 to 19 June 2022: </w:t>
      </w:r>
      <w:r w:rsidR="00F52061" w:rsidRPr="00D83FA1">
        <w:rPr>
          <w:rFonts w:cstheme="minorBidi"/>
          <w:szCs w:val="24"/>
        </w:rPr>
        <w:t>3,592 employees</w:t>
      </w:r>
      <w:r w:rsidR="00183EDD">
        <w:rPr>
          <w:rFonts w:cstheme="minorBidi"/>
          <w:szCs w:val="24"/>
        </w:rPr>
        <w:t>;</w:t>
      </w:r>
    </w:p>
    <w:p w14:paraId="0B64385F" w14:textId="2164A095" w:rsidR="00D11918" w:rsidRPr="00D83FA1" w:rsidRDefault="00D11918" w:rsidP="00205D5D">
      <w:pPr>
        <w:pStyle w:val="ListParagraph"/>
        <w:widowControl w:val="0"/>
        <w:numPr>
          <w:ilvl w:val="1"/>
          <w:numId w:val="4"/>
        </w:numPr>
        <w:spacing w:before="120" w:after="120" w:line="360" w:lineRule="auto"/>
        <w:ind w:left="1134" w:hanging="567"/>
        <w:jc w:val="both"/>
        <w:rPr>
          <w:rFonts w:cstheme="minorBidi"/>
          <w:szCs w:val="24"/>
        </w:rPr>
      </w:pPr>
      <w:r w:rsidRPr="00D83FA1">
        <w:rPr>
          <w:rFonts w:cstheme="minorBidi"/>
          <w:szCs w:val="24"/>
        </w:rPr>
        <w:t>20 June 2022 to 31 July 2022:</w:t>
      </w:r>
      <w:r w:rsidR="00F52061" w:rsidRPr="00D83FA1">
        <w:rPr>
          <w:rFonts w:cstheme="minorBidi"/>
          <w:szCs w:val="24"/>
        </w:rPr>
        <w:t xml:space="preserve"> 971 employees</w:t>
      </w:r>
      <w:r w:rsidR="00183EDD">
        <w:rPr>
          <w:rFonts w:cstheme="minorBidi"/>
          <w:szCs w:val="24"/>
        </w:rPr>
        <w:t>;</w:t>
      </w:r>
    </w:p>
    <w:p w14:paraId="4074F9DD" w14:textId="21310360" w:rsidR="00F52061" w:rsidRDefault="00F52061" w:rsidP="00205D5D">
      <w:pPr>
        <w:pStyle w:val="ListParagraph"/>
        <w:widowControl w:val="0"/>
        <w:numPr>
          <w:ilvl w:val="1"/>
          <w:numId w:val="4"/>
        </w:numPr>
        <w:spacing w:before="120" w:after="120" w:line="360" w:lineRule="auto"/>
        <w:ind w:left="1134" w:hanging="567"/>
        <w:jc w:val="both"/>
        <w:rPr>
          <w:rFonts w:cstheme="minorBidi"/>
          <w:szCs w:val="24"/>
        </w:rPr>
      </w:pPr>
      <w:r w:rsidRPr="00D83FA1">
        <w:rPr>
          <w:rFonts w:cstheme="minorBidi"/>
          <w:szCs w:val="24"/>
        </w:rPr>
        <w:t xml:space="preserve">1 August 2022 to </w:t>
      </w:r>
      <w:r w:rsidR="00FB29D0">
        <w:rPr>
          <w:rFonts w:cstheme="minorBidi"/>
          <w:szCs w:val="24"/>
        </w:rPr>
        <w:t xml:space="preserve">28 August </w:t>
      </w:r>
      <w:r w:rsidR="00653A10">
        <w:rPr>
          <w:rFonts w:cstheme="minorBidi"/>
          <w:szCs w:val="24"/>
        </w:rPr>
        <w:t>2022</w:t>
      </w:r>
      <w:r w:rsidR="000B0D23" w:rsidRPr="00D83FA1">
        <w:rPr>
          <w:rFonts w:cstheme="minorBidi"/>
          <w:szCs w:val="24"/>
        </w:rPr>
        <w:t>:</w:t>
      </w:r>
      <w:r w:rsidRPr="00D83FA1">
        <w:rPr>
          <w:rFonts w:cstheme="minorBidi"/>
          <w:szCs w:val="24"/>
        </w:rPr>
        <w:t xml:space="preserve"> </w:t>
      </w:r>
      <w:r w:rsidR="00653A10">
        <w:rPr>
          <w:rFonts w:cstheme="minorBidi"/>
          <w:szCs w:val="24"/>
        </w:rPr>
        <w:t>565</w:t>
      </w:r>
      <w:r w:rsidRPr="00D83FA1">
        <w:rPr>
          <w:rFonts w:cstheme="minorBidi"/>
          <w:szCs w:val="24"/>
        </w:rPr>
        <w:t xml:space="preserve"> employees</w:t>
      </w:r>
      <w:r w:rsidR="00183EDD">
        <w:rPr>
          <w:rFonts w:cstheme="minorBidi"/>
          <w:szCs w:val="24"/>
        </w:rPr>
        <w:t>;</w:t>
      </w:r>
    </w:p>
    <w:p w14:paraId="2B617026" w14:textId="43780DB7" w:rsidR="00506D61" w:rsidRPr="00D83FA1" w:rsidRDefault="0016648F" w:rsidP="00205D5D">
      <w:pPr>
        <w:pStyle w:val="ListParagraph"/>
        <w:widowControl w:val="0"/>
        <w:numPr>
          <w:ilvl w:val="1"/>
          <w:numId w:val="4"/>
        </w:numPr>
        <w:spacing w:before="120" w:after="120" w:line="360" w:lineRule="auto"/>
        <w:ind w:left="1134" w:hanging="567"/>
        <w:jc w:val="both"/>
        <w:rPr>
          <w:rFonts w:cstheme="minorBidi"/>
          <w:szCs w:val="24"/>
        </w:rPr>
      </w:pPr>
      <w:r>
        <w:rPr>
          <w:rFonts w:cstheme="minorBidi"/>
          <w:szCs w:val="24"/>
        </w:rPr>
        <w:t xml:space="preserve">29 August 2022 to </w:t>
      </w:r>
      <w:r w:rsidR="00736D51">
        <w:rPr>
          <w:rFonts w:cstheme="minorBidi"/>
          <w:szCs w:val="24"/>
        </w:rPr>
        <w:t>25 September 2022: 547 employees;</w:t>
      </w:r>
    </w:p>
    <w:p w14:paraId="706F282F" w14:textId="2C712FD9" w:rsidR="00736D51" w:rsidRDefault="00D503E1" w:rsidP="00205D5D">
      <w:pPr>
        <w:pStyle w:val="ListParagraph"/>
        <w:widowControl w:val="0"/>
        <w:numPr>
          <w:ilvl w:val="1"/>
          <w:numId w:val="4"/>
        </w:numPr>
        <w:spacing w:before="120" w:after="120" w:line="360" w:lineRule="auto"/>
        <w:ind w:left="1134" w:hanging="567"/>
        <w:jc w:val="both"/>
        <w:rPr>
          <w:rFonts w:cstheme="minorBidi"/>
          <w:szCs w:val="24"/>
        </w:rPr>
      </w:pPr>
      <w:r>
        <w:rPr>
          <w:rFonts w:cstheme="minorBidi"/>
          <w:szCs w:val="24"/>
        </w:rPr>
        <w:t>26 September 2022 to 23 October 2022: 698 employees</w:t>
      </w:r>
      <w:r w:rsidR="002875D1">
        <w:rPr>
          <w:rFonts w:cstheme="minorBidi"/>
          <w:szCs w:val="24"/>
        </w:rPr>
        <w:t>;</w:t>
      </w:r>
    </w:p>
    <w:p w14:paraId="73D478CF" w14:textId="0D4568C2" w:rsidR="002875D1" w:rsidRPr="000B6D06" w:rsidRDefault="008A694A" w:rsidP="00205D5D">
      <w:pPr>
        <w:pStyle w:val="ListParagraph"/>
        <w:widowControl w:val="0"/>
        <w:numPr>
          <w:ilvl w:val="1"/>
          <w:numId w:val="4"/>
        </w:numPr>
        <w:spacing w:before="120" w:after="120" w:line="360" w:lineRule="auto"/>
        <w:ind w:left="1134" w:hanging="567"/>
        <w:jc w:val="both"/>
        <w:rPr>
          <w:rFonts w:cstheme="minorBidi"/>
          <w:szCs w:val="24"/>
        </w:rPr>
      </w:pPr>
      <w:r w:rsidRPr="000B6D06">
        <w:rPr>
          <w:rFonts w:cstheme="minorBidi"/>
          <w:szCs w:val="24"/>
        </w:rPr>
        <w:t>24 October 2022 to 12 February 2023</w:t>
      </w:r>
      <w:r w:rsidR="00731704" w:rsidRPr="000B6D06">
        <w:rPr>
          <w:rFonts w:cstheme="minorBidi"/>
          <w:szCs w:val="24"/>
        </w:rPr>
        <w:t>:</w:t>
      </w:r>
      <w:r w:rsidR="00393A4E" w:rsidRPr="000B6D06">
        <w:rPr>
          <w:rFonts w:cstheme="minorBidi"/>
          <w:szCs w:val="24"/>
        </w:rPr>
        <w:t xml:space="preserve"> </w:t>
      </w:r>
      <w:r w:rsidR="00155AFA" w:rsidRPr="000B6D06">
        <w:rPr>
          <w:rFonts w:cstheme="minorBidi"/>
          <w:szCs w:val="24"/>
        </w:rPr>
        <w:t>688</w:t>
      </w:r>
      <w:r w:rsidR="00731704" w:rsidRPr="000B6D06">
        <w:rPr>
          <w:rFonts w:cstheme="minorBidi"/>
          <w:szCs w:val="24"/>
        </w:rPr>
        <w:t xml:space="preserve"> employees</w:t>
      </w:r>
      <w:r w:rsidR="005014F1" w:rsidRPr="000B6D06">
        <w:rPr>
          <w:rFonts w:cstheme="minorBidi"/>
          <w:szCs w:val="24"/>
        </w:rPr>
        <w:t xml:space="preserve">; </w:t>
      </w:r>
    </w:p>
    <w:p w14:paraId="782140FE" w14:textId="470963D2" w:rsidR="00E0692B" w:rsidRPr="000B6D06" w:rsidRDefault="00E0692B" w:rsidP="00205D5D">
      <w:pPr>
        <w:pStyle w:val="ListParagraph"/>
        <w:widowControl w:val="0"/>
        <w:numPr>
          <w:ilvl w:val="1"/>
          <w:numId w:val="4"/>
        </w:numPr>
        <w:spacing w:before="120" w:after="120" w:line="360" w:lineRule="auto"/>
        <w:ind w:left="1134" w:hanging="567"/>
        <w:jc w:val="both"/>
        <w:rPr>
          <w:rFonts w:cstheme="minorBidi"/>
          <w:szCs w:val="24"/>
        </w:rPr>
      </w:pPr>
      <w:r w:rsidRPr="000B6D06">
        <w:rPr>
          <w:rFonts w:cstheme="minorBidi"/>
          <w:szCs w:val="24"/>
        </w:rPr>
        <w:t xml:space="preserve">13 February 2023 to </w:t>
      </w:r>
      <w:r w:rsidR="005014F1" w:rsidRPr="000B6D06">
        <w:rPr>
          <w:rFonts w:cstheme="minorBidi"/>
          <w:szCs w:val="24"/>
        </w:rPr>
        <w:t xml:space="preserve">7 May 2023: 473 employees; </w:t>
      </w:r>
    </w:p>
    <w:p w14:paraId="3649F8BA" w14:textId="672F4EF0" w:rsidR="00524ADA" w:rsidRDefault="005014F1" w:rsidP="00205D5D">
      <w:pPr>
        <w:pStyle w:val="ListParagraph"/>
        <w:widowControl w:val="0"/>
        <w:numPr>
          <w:ilvl w:val="1"/>
          <w:numId w:val="4"/>
        </w:numPr>
        <w:spacing w:before="120" w:after="120" w:line="360" w:lineRule="auto"/>
        <w:ind w:left="1134" w:hanging="567"/>
        <w:jc w:val="both"/>
        <w:rPr>
          <w:rFonts w:cstheme="minorBidi"/>
          <w:szCs w:val="24"/>
        </w:rPr>
      </w:pPr>
      <w:r w:rsidRPr="000B6D06">
        <w:rPr>
          <w:rFonts w:cstheme="minorBidi"/>
          <w:szCs w:val="24"/>
        </w:rPr>
        <w:t xml:space="preserve">8 May 2023 to </w:t>
      </w:r>
      <w:r w:rsidR="00E848EB" w:rsidRPr="000B6D06">
        <w:rPr>
          <w:rFonts w:cstheme="minorBidi"/>
          <w:szCs w:val="24"/>
        </w:rPr>
        <w:t>2 July 2023: 373 employees</w:t>
      </w:r>
      <w:r w:rsidR="00524ADA">
        <w:rPr>
          <w:rFonts w:cstheme="minorBidi"/>
          <w:szCs w:val="24"/>
        </w:rPr>
        <w:t xml:space="preserve">; </w:t>
      </w:r>
    </w:p>
    <w:p w14:paraId="52EDCC94" w14:textId="1CA77606" w:rsidR="00310A7D" w:rsidRDefault="00524ADA" w:rsidP="00205D5D">
      <w:pPr>
        <w:pStyle w:val="ListParagraph"/>
        <w:widowControl w:val="0"/>
        <w:numPr>
          <w:ilvl w:val="1"/>
          <w:numId w:val="4"/>
        </w:numPr>
        <w:spacing w:before="120" w:after="120" w:line="360" w:lineRule="auto"/>
        <w:ind w:left="1134" w:hanging="567"/>
        <w:jc w:val="both"/>
        <w:rPr>
          <w:rFonts w:cstheme="minorBidi"/>
          <w:szCs w:val="24"/>
        </w:rPr>
      </w:pPr>
      <w:r>
        <w:rPr>
          <w:rFonts w:cstheme="minorBidi"/>
          <w:szCs w:val="24"/>
        </w:rPr>
        <w:t>3 July 2023 to 27 August 2023: 42</w:t>
      </w:r>
      <w:r w:rsidR="00BB47C6">
        <w:rPr>
          <w:rFonts w:cstheme="minorBidi"/>
          <w:szCs w:val="24"/>
        </w:rPr>
        <w:t>0</w:t>
      </w:r>
      <w:r>
        <w:rPr>
          <w:rFonts w:cstheme="minorBidi"/>
          <w:szCs w:val="24"/>
        </w:rPr>
        <w:t xml:space="preserve"> employees</w:t>
      </w:r>
      <w:r w:rsidR="00310A7D">
        <w:rPr>
          <w:rFonts w:cstheme="minorBidi"/>
          <w:szCs w:val="24"/>
        </w:rPr>
        <w:t>; and</w:t>
      </w:r>
    </w:p>
    <w:p w14:paraId="73F49D38" w14:textId="68221867" w:rsidR="005014F1" w:rsidRPr="000B6D06" w:rsidRDefault="00046C0F" w:rsidP="00205D5D">
      <w:pPr>
        <w:pStyle w:val="ListParagraph"/>
        <w:widowControl w:val="0"/>
        <w:numPr>
          <w:ilvl w:val="1"/>
          <w:numId w:val="4"/>
        </w:numPr>
        <w:spacing w:before="120" w:after="120" w:line="360" w:lineRule="auto"/>
        <w:ind w:left="1134" w:hanging="567"/>
        <w:jc w:val="both"/>
        <w:rPr>
          <w:rFonts w:cstheme="minorBidi"/>
          <w:szCs w:val="24"/>
        </w:rPr>
      </w:pPr>
      <w:r>
        <w:rPr>
          <w:rFonts w:cstheme="minorBidi"/>
          <w:szCs w:val="24"/>
        </w:rPr>
        <w:t xml:space="preserve">28 August 2023 to </w:t>
      </w:r>
      <w:r w:rsidR="000B28B2">
        <w:rPr>
          <w:rFonts w:cstheme="minorBidi"/>
          <w:szCs w:val="24"/>
        </w:rPr>
        <w:t>22 October 2023</w:t>
      </w:r>
      <w:r w:rsidR="00CD6374">
        <w:rPr>
          <w:rFonts w:cstheme="minorBidi"/>
          <w:szCs w:val="24"/>
        </w:rPr>
        <w:t xml:space="preserve">: </w:t>
      </w:r>
      <w:r w:rsidR="00BB47C6">
        <w:rPr>
          <w:rFonts w:cstheme="minorBidi"/>
          <w:szCs w:val="24"/>
        </w:rPr>
        <w:t>175 employees</w:t>
      </w:r>
      <w:r w:rsidR="00E848EB" w:rsidRPr="000B6D06">
        <w:rPr>
          <w:rFonts w:cstheme="minorBidi"/>
          <w:szCs w:val="24"/>
        </w:rPr>
        <w:t xml:space="preserve">. </w:t>
      </w:r>
    </w:p>
    <w:p w14:paraId="1FDB5789" w14:textId="231F010A" w:rsidR="00954094" w:rsidRPr="00D83FA1" w:rsidRDefault="0005578B" w:rsidP="0035648B">
      <w:pPr>
        <w:pStyle w:val="ListParagraph"/>
        <w:widowControl w:val="0"/>
        <w:spacing w:before="120" w:after="120" w:line="360" w:lineRule="auto"/>
        <w:ind w:left="1134" w:hanging="567"/>
        <w:contextualSpacing w:val="0"/>
        <w:jc w:val="both"/>
        <w:rPr>
          <w:rFonts w:cstheme="minorBidi"/>
          <w:szCs w:val="24"/>
        </w:rPr>
      </w:pPr>
      <w:r>
        <w:rPr>
          <w:rFonts w:cstheme="minorBidi"/>
          <w:szCs w:val="24"/>
        </w:rPr>
        <w:t>(</w:t>
      </w:r>
      <w:r w:rsidR="00954094" w:rsidRPr="00D83FA1">
        <w:rPr>
          <w:rFonts w:cstheme="minorBidi"/>
          <w:szCs w:val="24"/>
        </w:rPr>
        <w:t xml:space="preserve">collectively, the </w:t>
      </w:r>
      <w:r w:rsidR="00954094" w:rsidRPr="00D83FA1">
        <w:rPr>
          <w:rFonts w:cstheme="minorBidi"/>
          <w:b/>
          <w:bCs/>
          <w:szCs w:val="24"/>
        </w:rPr>
        <w:t>CCM Remediated Employees</w:t>
      </w:r>
      <w:r w:rsidRPr="00B45C58">
        <w:rPr>
          <w:rFonts w:cstheme="minorBidi"/>
          <w:szCs w:val="24"/>
        </w:rPr>
        <w:t>)</w:t>
      </w:r>
      <w:r w:rsidR="00954094" w:rsidRPr="0005578B">
        <w:rPr>
          <w:rFonts w:cstheme="minorBidi"/>
          <w:szCs w:val="24"/>
        </w:rPr>
        <w:t>.</w:t>
      </w:r>
    </w:p>
    <w:p w14:paraId="75DAC0A9" w14:textId="2A91C618" w:rsidR="00BA662D" w:rsidRPr="0087301C" w:rsidRDefault="000E26BB" w:rsidP="00205D5D">
      <w:pPr>
        <w:pStyle w:val="ListParagraph"/>
        <w:keepNext/>
        <w:numPr>
          <w:ilvl w:val="0"/>
          <w:numId w:val="4"/>
        </w:numPr>
        <w:spacing w:before="120" w:after="120" w:line="360" w:lineRule="auto"/>
        <w:ind w:left="567" w:hanging="567"/>
        <w:contextualSpacing w:val="0"/>
        <w:jc w:val="both"/>
        <w:rPr>
          <w:rFonts w:cstheme="minorHAnsi"/>
          <w:bCs/>
          <w:szCs w:val="24"/>
        </w:rPr>
      </w:pPr>
      <w:r>
        <w:rPr>
          <w:rFonts w:cstheme="minorHAnsi"/>
          <w:szCs w:val="24"/>
        </w:rPr>
        <w:t>I</w:t>
      </w:r>
      <w:r w:rsidR="00BA662D" w:rsidRPr="00D83FA1">
        <w:rPr>
          <w:rFonts w:cstheme="minorHAnsi"/>
          <w:szCs w:val="24"/>
        </w:rPr>
        <w:t>n re</w:t>
      </w:r>
      <w:r>
        <w:rPr>
          <w:rFonts w:cstheme="minorHAnsi"/>
          <w:szCs w:val="24"/>
        </w:rPr>
        <w:t>spect of</w:t>
      </w:r>
      <w:r w:rsidR="00BA662D" w:rsidRPr="00D83FA1">
        <w:rPr>
          <w:rFonts w:cstheme="minorHAnsi"/>
          <w:szCs w:val="24"/>
        </w:rPr>
        <w:t xml:space="preserve"> the CCM Remediated Employees, the IAG Entities have:</w:t>
      </w:r>
    </w:p>
    <w:p w14:paraId="641DFAF2" w14:textId="47C10EE2" w:rsidR="00BA662D" w:rsidRPr="00183EDD" w:rsidRDefault="00BA662D" w:rsidP="00183EDD">
      <w:pPr>
        <w:pStyle w:val="ListParagraph"/>
        <w:widowControl w:val="0"/>
        <w:numPr>
          <w:ilvl w:val="1"/>
          <w:numId w:val="4"/>
        </w:numPr>
        <w:spacing w:before="120" w:after="120" w:line="360" w:lineRule="auto"/>
        <w:ind w:left="1134" w:hanging="567"/>
        <w:jc w:val="both"/>
        <w:rPr>
          <w:rFonts w:cstheme="minorBidi"/>
          <w:szCs w:val="24"/>
        </w:rPr>
      </w:pPr>
      <w:bookmarkStart w:id="2" w:name="_Ref135840018"/>
      <w:r w:rsidRPr="00D83FA1">
        <w:rPr>
          <w:rFonts w:cstheme="minorBidi"/>
          <w:szCs w:val="24"/>
        </w:rPr>
        <w:t>rectifi</w:t>
      </w:r>
      <w:r w:rsidR="00467BF0">
        <w:rPr>
          <w:rFonts w:cstheme="minorBidi"/>
          <w:szCs w:val="24"/>
        </w:rPr>
        <w:t>ed</w:t>
      </w:r>
      <w:r w:rsidRPr="00D83FA1">
        <w:rPr>
          <w:rFonts w:cstheme="minorBidi"/>
          <w:szCs w:val="24"/>
        </w:rPr>
        <w:t xml:space="preserve"> </w:t>
      </w:r>
      <w:r w:rsidR="00467BF0">
        <w:rPr>
          <w:rFonts w:cstheme="minorBidi"/>
          <w:szCs w:val="24"/>
        </w:rPr>
        <w:t>the</w:t>
      </w:r>
      <w:r w:rsidR="00467BF0" w:rsidRPr="00D83FA1">
        <w:rPr>
          <w:rFonts w:cstheme="minorBidi"/>
          <w:szCs w:val="24"/>
        </w:rPr>
        <w:t xml:space="preserve"> </w:t>
      </w:r>
      <w:r w:rsidRPr="00D83FA1">
        <w:rPr>
          <w:rFonts w:cstheme="minorBidi"/>
          <w:szCs w:val="24"/>
        </w:rPr>
        <w:t xml:space="preserve">underpayments </w:t>
      </w:r>
      <w:r w:rsidR="00467BF0">
        <w:rPr>
          <w:rFonts w:cstheme="minorBidi"/>
          <w:szCs w:val="24"/>
        </w:rPr>
        <w:t xml:space="preserve">identified by the CCM as </w:t>
      </w:r>
      <w:r w:rsidRPr="00D83FA1">
        <w:rPr>
          <w:rFonts w:cstheme="minorBidi"/>
          <w:szCs w:val="24"/>
        </w:rPr>
        <w:t>ow</w:t>
      </w:r>
      <w:r w:rsidR="00467BF0">
        <w:rPr>
          <w:rFonts w:cstheme="minorBidi"/>
          <w:szCs w:val="24"/>
        </w:rPr>
        <w:t>ing</w:t>
      </w:r>
      <w:r w:rsidRPr="00D83FA1">
        <w:rPr>
          <w:rFonts w:cstheme="minorBidi"/>
          <w:szCs w:val="24"/>
        </w:rPr>
        <w:t xml:space="preserve"> to each of the </w:t>
      </w:r>
      <w:r w:rsidR="00A01618" w:rsidRPr="00D83FA1">
        <w:rPr>
          <w:rFonts w:cstheme="minorBidi"/>
          <w:szCs w:val="24"/>
        </w:rPr>
        <w:t>CCM</w:t>
      </w:r>
      <w:r w:rsidRPr="00D83FA1">
        <w:rPr>
          <w:rFonts w:cstheme="minorBidi"/>
          <w:szCs w:val="24"/>
        </w:rPr>
        <w:t xml:space="preserve"> Remediated Employees</w:t>
      </w:r>
      <w:r w:rsidR="00A16483" w:rsidRPr="00D83FA1">
        <w:rPr>
          <w:rFonts w:cstheme="minorBidi"/>
          <w:szCs w:val="24"/>
        </w:rPr>
        <w:t>,</w:t>
      </w:r>
      <w:r w:rsidRPr="00D83FA1">
        <w:rPr>
          <w:rFonts w:cstheme="minorBidi"/>
          <w:szCs w:val="24"/>
        </w:rPr>
        <w:t xml:space="preserve"> </w:t>
      </w:r>
      <w:r w:rsidR="00A35328" w:rsidRPr="00D83FA1">
        <w:rPr>
          <w:rFonts w:cstheme="minorBidi"/>
          <w:szCs w:val="24"/>
        </w:rPr>
        <w:t xml:space="preserve">totalling </w:t>
      </w:r>
      <w:r w:rsidR="00A03128" w:rsidRPr="00887ABE">
        <w:rPr>
          <w:rFonts w:cstheme="minorBidi"/>
          <w:szCs w:val="24"/>
        </w:rPr>
        <w:t>$</w:t>
      </w:r>
      <w:r w:rsidR="00D678EA" w:rsidRPr="00887ABE">
        <w:rPr>
          <w:rFonts w:cstheme="minorBidi"/>
          <w:szCs w:val="24"/>
        </w:rPr>
        <w:t>1,592</w:t>
      </w:r>
      <w:r w:rsidR="009126E8" w:rsidRPr="00887ABE">
        <w:rPr>
          <w:rFonts w:cstheme="minorBidi"/>
          <w:szCs w:val="24"/>
        </w:rPr>
        <w:t>,548</w:t>
      </w:r>
      <w:r w:rsidRPr="00D83FA1">
        <w:rPr>
          <w:rFonts w:cstheme="minorBidi"/>
          <w:szCs w:val="24"/>
        </w:rPr>
        <w:t>; and</w:t>
      </w:r>
      <w:bookmarkEnd w:id="2"/>
    </w:p>
    <w:p w14:paraId="6D30F0F3" w14:textId="4A1E7AE0" w:rsidR="00BA662D" w:rsidRPr="009810F2" w:rsidRDefault="00BA662D" w:rsidP="00183EDD">
      <w:pPr>
        <w:pStyle w:val="ListParagraph"/>
        <w:widowControl w:val="0"/>
        <w:numPr>
          <w:ilvl w:val="1"/>
          <w:numId w:val="4"/>
        </w:numPr>
        <w:spacing w:before="120" w:after="120" w:line="360" w:lineRule="auto"/>
        <w:ind w:left="1134" w:hanging="567"/>
        <w:jc w:val="both"/>
        <w:rPr>
          <w:rFonts w:cstheme="minorBidi"/>
          <w:szCs w:val="24"/>
        </w:rPr>
      </w:pPr>
      <w:r w:rsidRPr="00D83FA1">
        <w:rPr>
          <w:rFonts w:cstheme="minorBidi"/>
          <w:szCs w:val="24"/>
        </w:rPr>
        <w:t xml:space="preserve">in relation to the </w:t>
      </w:r>
      <w:r w:rsidR="006E0AF2">
        <w:rPr>
          <w:rFonts w:cstheme="minorBidi"/>
          <w:szCs w:val="24"/>
        </w:rPr>
        <w:t>CCM</w:t>
      </w:r>
      <w:r w:rsidRPr="00D83FA1">
        <w:rPr>
          <w:rFonts w:cstheme="minorBidi"/>
          <w:szCs w:val="24"/>
        </w:rPr>
        <w:t xml:space="preserve"> payments referred to </w:t>
      </w:r>
      <w:proofErr w:type="spellStart"/>
      <w:r w:rsidRPr="00D83FA1">
        <w:rPr>
          <w:rFonts w:cstheme="minorBidi"/>
          <w:szCs w:val="24"/>
        </w:rPr>
        <w:t>at</w:t>
      </w:r>
      <w:proofErr w:type="spellEnd"/>
      <w:r w:rsidRPr="00D83FA1">
        <w:rPr>
          <w:rFonts w:cstheme="minorBidi"/>
          <w:szCs w:val="24"/>
        </w:rPr>
        <w:t xml:space="preserve"> </w:t>
      </w:r>
      <w:r w:rsidR="00EF613F">
        <w:rPr>
          <w:rFonts w:cstheme="minorBidi"/>
          <w:szCs w:val="24"/>
        </w:rPr>
        <w:t>clause</w:t>
      </w:r>
      <w:r w:rsidR="00EF613F" w:rsidRPr="00130DCF">
        <w:rPr>
          <w:rFonts w:cstheme="minorBidi"/>
          <w:szCs w:val="24"/>
        </w:rPr>
        <w:t> </w:t>
      </w:r>
      <w:r w:rsidR="00235539" w:rsidRPr="00AA7066">
        <w:rPr>
          <w:rFonts w:cstheme="minorBidi"/>
          <w:szCs w:val="24"/>
        </w:rPr>
        <w:t>1</w:t>
      </w:r>
      <w:r w:rsidR="00613165" w:rsidRPr="00AA7066">
        <w:rPr>
          <w:rFonts w:cstheme="minorBidi"/>
          <w:szCs w:val="24"/>
        </w:rPr>
        <w:t>8</w:t>
      </w:r>
      <w:r w:rsidR="0058748A" w:rsidRPr="00AA7066">
        <w:rPr>
          <w:rFonts w:cstheme="minorBidi"/>
          <w:szCs w:val="24"/>
        </w:rPr>
        <w:fldChar w:fldCharType="begin"/>
      </w:r>
      <w:r w:rsidR="0058748A" w:rsidRPr="00AA7066">
        <w:rPr>
          <w:rFonts w:cstheme="minorBidi"/>
          <w:szCs w:val="24"/>
        </w:rPr>
        <w:instrText xml:space="preserve"> REF _Ref135840018 \r \h </w:instrText>
      </w:r>
      <w:r w:rsidR="00445D3F">
        <w:rPr>
          <w:rFonts w:cstheme="minorBidi"/>
          <w:szCs w:val="24"/>
        </w:rPr>
        <w:instrText xml:space="preserve"> \* MERGEFORMAT</w:instrText>
      </w:r>
      <w:r w:rsidR="00445D3F" w:rsidRPr="0057780A">
        <w:rPr>
          <w:rFonts w:cstheme="minorBidi"/>
          <w:szCs w:val="24"/>
        </w:rPr>
        <w:instrText xml:space="preserve"> </w:instrText>
      </w:r>
      <w:r w:rsidR="0058748A" w:rsidRPr="00AA7066">
        <w:rPr>
          <w:rFonts w:cstheme="minorBidi"/>
          <w:szCs w:val="24"/>
        </w:rPr>
      </w:r>
      <w:r w:rsidR="0058748A" w:rsidRPr="00AA7066">
        <w:rPr>
          <w:rFonts w:cstheme="minorBidi"/>
          <w:szCs w:val="24"/>
        </w:rPr>
        <w:fldChar w:fldCharType="separate"/>
      </w:r>
      <w:r w:rsidR="00D74F00">
        <w:rPr>
          <w:rFonts w:cstheme="minorBidi"/>
          <w:szCs w:val="24"/>
        </w:rPr>
        <w:t>(a)</w:t>
      </w:r>
      <w:r w:rsidR="0058748A" w:rsidRPr="00AA7066">
        <w:rPr>
          <w:rFonts w:cstheme="minorBidi"/>
          <w:szCs w:val="24"/>
        </w:rPr>
        <w:fldChar w:fldCharType="end"/>
      </w:r>
      <w:r w:rsidRPr="00D83FA1">
        <w:rPr>
          <w:rFonts w:cstheme="minorBidi"/>
          <w:szCs w:val="24"/>
        </w:rPr>
        <w:t xml:space="preserve"> immediately above, rectified any associated superannuation </w:t>
      </w:r>
      <w:r w:rsidRPr="009810F2">
        <w:rPr>
          <w:rFonts w:cstheme="minorBidi"/>
          <w:szCs w:val="24"/>
        </w:rPr>
        <w:t xml:space="preserve">contributions as required by law to each of the </w:t>
      </w:r>
      <w:r w:rsidR="00A01618" w:rsidRPr="009810F2">
        <w:rPr>
          <w:rFonts w:cstheme="minorBidi"/>
          <w:szCs w:val="24"/>
        </w:rPr>
        <w:t>CCM</w:t>
      </w:r>
      <w:r w:rsidR="00074EBD" w:rsidRPr="009810F2">
        <w:rPr>
          <w:rFonts w:cstheme="minorBidi"/>
          <w:szCs w:val="24"/>
        </w:rPr>
        <w:t> </w:t>
      </w:r>
      <w:r w:rsidRPr="009810F2">
        <w:rPr>
          <w:rFonts w:cstheme="minorBidi"/>
          <w:szCs w:val="24"/>
        </w:rPr>
        <w:t>Remediated Employees</w:t>
      </w:r>
      <w:r w:rsidR="00A16483" w:rsidRPr="009810F2">
        <w:rPr>
          <w:rFonts w:cstheme="minorBidi"/>
          <w:szCs w:val="24"/>
        </w:rPr>
        <w:t>,</w:t>
      </w:r>
      <w:r w:rsidRPr="009810F2">
        <w:rPr>
          <w:rFonts w:cstheme="minorBidi"/>
          <w:szCs w:val="24"/>
        </w:rPr>
        <w:t xml:space="preserve"> </w:t>
      </w:r>
      <w:r w:rsidR="006033AE" w:rsidRPr="009810F2">
        <w:rPr>
          <w:rFonts w:cstheme="minorBidi"/>
          <w:szCs w:val="24"/>
        </w:rPr>
        <w:t xml:space="preserve">totalling </w:t>
      </w:r>
      <w:r w:rsidR="00300E28" w:rsidRPr="00887ABE">
        <w:rPr>
          <w:rFonts w:cstheme="minorBidi"/>
          <w:szCs w:val="24"/>
        </w:rPr>
        <w:t>$179,738.31</w:t>
      </w:r>
      <w:r w:rsidRPr="009810F2">
        <w:rPr>
          <w:rFonts w:cstheme="minorBidi"/>
          <w:szCs w:val="24"/>
        </w:rPr>
        <w:t>; and</w:t>
      </w:r>
    </w:p>
    <w:p w14:paraId="09988EB8" w14:textId="411B6E7D" w:rsidR="00BA662D" w:rsidRPr="0087301C" w:rsidRDefault="00332602" w:rsidP="00183EDD">
      <w:pPr>
        <w:pStyle w:val="ListParagraph"/>
        <w:widowControl w:val="0"/>
        <w:numPr>
          <w:ilvl w:val="1"/>
          <w:numId w:val="4"/>
        </w:numPr>
        <w:spacing w:before="120" w:after="120" w:line="360" w:lineRule="auto"/>
        <w:ind w:left="1134" w:hanging="567"/>
        <w:contextualSpacing w:val="0"/>
        <w:jc w:val="both"/>
        <w:rPr>
          <w:rFonts w:cstheme="minorBidi"/>
        </w:rPr>
      </w:pPr>
      <w:r w:rsidRPr="009810F2">
        <w:rPr>
          <w:rFonts w:cstheme="minorBidi"/>
        </w:rPr>
        <w:t xml:space="preserve">paid interest </w:t>
      </w:r>
      <w:r w:rsidR="00192B54" w:rsidRPr="009810F2">
        <w:rPr>
          <w:rFonts w:cstheme="minorBidi"/>
        </w:rPr>
        <w:t xml:space="preserve">of $16,447 in respect of </w:t>
      </w:r>
      <w:r w:rsidR="00300E28" w:rsidRPr="009810F2">
        <w:rPr>
          <w:rFonts w:cstheme="minorBidi"/>
        </w:rPr>
        <w:t>the amount referred to at</w:t>
      </w:r>
      <w:r w:rsidR="00300E28">
        <w:rPr>
          <w:rFonts w:cstheme="minorBidi"/>
        </w:rPr>
        <w:t xml:space="preserve"> </w:t>
      </w:r>
      <w:r w:rsidR="00194093" w:rsidRPr="00AA7066">
        <w:rPr>
          <w:rFonts w:cstheme="minorBidi"/>
        </w:rPr>
        <w:t>18</w:t>
      </w:r>
      <w:r w:rsidR="00300E28" w:rsidRPr="00AA7066">
        <w:rPr>
          <w:rFonts w:cstheme="minorBidi"/>
        </w:rPr>
        <w:t>(a)</w:t>
      </w:r>
      <w:r w:rsidR="00300E28">
        <w:rPr>
          <w:rFonts w:cstheme="minorBidi"/>
        </w:rPr>
        <w:t xml:space="preserve"> above</w:t>
      </w:r>
      <w:r w:rsidR="00300E28" w:rsidRPr="27956BDB">
        <w:rPr>
          <w:rFonts w:cstheme="minorBidi"/>
        </w:rPr>
        <w:t xml:space="preserve"> </w:t>
      </w:r>
      <w:r w:rsidR="00B21826" w:rsidRPr="27956BDB">
        <w:rPr>
          <w:rFonts w:cstheme="minorBidi"/>
        </w:rPr>
        <w:t>at a rate of</w:t>
      </w:r>
      <w:r w:rsidR="009810F2">
        <w:rPr>
          <w:rFonts w:cstheme="minorBidi"/>
        </w:rPr>
        <w:t xml:space="preserve"> 5.54%.</w:t>
      </w:r>
    </w:p>
    <w:p w14:paraId="11484D8D" w14:textId="0744FBD8" w:rsidR="003B6979" w:rsidRDefault="003B6979" w:rsidP="0056792F">
      <w:pPr>
        <w:pStyle w:val="ListParagraph"/>
        <w:keepNext/>
        <w:numPr>
          <w:ilvl w:val="0"/>
          <w:numId w:val="4"/>
        </w:numPr>
        <w:spacing w:before="120" w:after="120" w:line="360" w:lineRule="auto"/>
        <w:ind w:left="567" w:hanging="567"/>
        <w:contextualSpacing w:val="0"/>
        <w:jc w:val="both"/>
        <w:rPr>
          <w:rFonts w:cstheme="minorHAnsi"/>
          <w:szCs w:val="24"/>
        </w:rPr>
      </w:pPr>
      <w:r>
        <w:rPr>
          <w:rFonts w:cstheme="minorHAnsi"/>
          <w:szCs w:val="24"/>
        </w:rPr>
        <w:t xml:space="preserve">In respect of the LSL Entitlements, the IAG Entities have made payments totalling approximately </w:t>
      </w:r>
      <w:r w:rsidRPr="0056792F">
        <w:rPr>
          <w:rFonts w:cstheme="minorHAnsi"/>
          <w:szCs w:val="24"/>
        </w:rPr>
        <w:t>$</w:t>
      </w:r>
      <w:r w:rsidR="009637CD">
        <w:rPr>
          <w:rFonts w:cstheme="minorHAnsi"/>
          <w:szCs w:val="24"/>
        </w:rPr>
        <w:t>16.2</w:t>
      </w:r>
      <w:r w:rsidRPr="0056792F">
        <w:rPr>
          <w:rFonts w:cstheme="minorHAnsi"/>
          <w:szCs w:val="24"/>
        </w:rPr>
        <w:t xml:space="preserve"> million</w:t>
      </w:r>
      <w:r>
        <w:rPr>
          <w:rFonts w:cstheme="minorHAnsi"/>
          <w:szCs w:val="24"/>
        </w:rPr>
        <w:t xml:space="preserve"> (inclusive of additional payments made in respect of State</w:t>
      </w:r>
      <w:r w:rsidR="00EF392B">
        <w:rPr>
          <w:rFonts w:cstheme="minorHAnsi"/>
          <w:szCs w:val="24"/>
        </w:rPr>
        <w:t xml:space="preserve"> </w:t>
      </w:r>
      <w:r w:rsidR="00EF392B">
        <w:rPr>
          <w:rFonts w:cstheme="minorHAnsi"/>
          <w:szCs w:val="24"/>
        </w:rPr>
        <w:lastRenderedPageBreak/>
        <w:t xml:space="preserve">and </w:t>
      </w:r>
      <w:r w:rsidR="00280D1E">
        <w:rPr>
          <w:rFonts w:cstheme="minorHAnsi"/>
          <w:szCs w:val="24"/>
        </w:rPr>
        <w:t>T</w:t>
      </w:r>
      <w:r w:rsidR="00EF392B">
        <w:rPr>
          <w:rFonts w:cstheme="minorHAnsi"/>
          <w:szCs w:val="24"/>
        </w:rPr>
        <w:t xml:space="preserve">erritory </w:t>
      </w:r>
      <w:r>
        <w:rPr>
          <w:rFonts w:cstheme="minorHAnsi"/>
          <w:szCs w:val="24"/>
        </w:rPr>
        <w:t>based long service leave legislation) to</w:t>
      </w:r>
      <w:r w:rsidR="009810F2">
        <w:rPr>
          <w:rFonts w:cstheme="minorHAnsi"/>
          <w:szCs w:val="24"/>
        </w:rPr>
        <w:t xml:space="preserve"> 3,993</w:t>
      </w:r>
      <w:r>
        <w:rPr>
          <w:rFonts w:cstheme="minorHAnsi"/>
          <w:szCs w:val="24"/>
        </w:rPr>
        <w:t xml:space="preserve"> current and</w:t>
      </w:r>
      <w:r w:rsidR="009810F2">
        <w:rPr>
          <w:rFonts w:cstheme="minorHAnsi"/>
          <w:szCs w:val="24"/>
        </w:rPr>
        <w:t xml:space="preserve"> 1,512</w:t>
      </w:r>
      <w:r>
        <w:rPr>
          <w:rFonts w:cstheme="minorHAnsi"/>
          <w:szCs w:val="24"/>
        </w:rPr>
        <w:t xml:space="preserve"> former employees</w:t>
      </w:r>
      <w:r w:rsidR="009637CD">
        <w:rPr>
          <w:rFonts w:cstheme="minorHAnsi"/>
          <w:szCs w:val="24"/>
        </w:rPr>
        <w:t xml:space="preserve"> relevant to the period </w:t>
      </w:r>
      <w:r w:rsidR="007A161B">
        <w:rPr>
          <w:rFonts w:cstheme="minorHAnsi"/>
          <w:szCs w:val="24"/>
        </w:rPr>
        <w:t>30 December 2013 to 14 November 2022</w:t>
      </w:r>
      <w:r>
        <w:rPr>
          <w:rFonts w:cstheme="minorHAnsi"/>
          <w:szCs w:val="24"/>
        </w:rPr>
        <w:t>.</w:t>
      </w:r>
    </w:p>
    <w:p w14:paraId="4368F483" w14:textId="2C1EF3A2" w:rsidR="00721E91" w:rsidRPr="00130DCF" w:rsidRDefault="005C1572" w:rsidP="00183EDD">
      <w:pPr>
        <w:pStyle w:val="ListParagraph"/>
        <w:keepNext/>
        <w:numPr>
          <w:ilvl w:val="0"/>
          <w:numId w:val="4"/>
        </w:numPr>
        <w:spacing w:before="120" w:after="120" w:line="360" w:lineRule="auto"/>
        <w:ind w:left="567" w:hanging="567"/>
        <w:contextualSpacing w:val="0"/>
        <w:jc w:val="both"/>
        <w:rPr>
          <w:rFonts w:cstheme="minorHAnsi"/>
          <w:szCs w:val="24"/>
        </w:rPr>
      </w:pPr>
      <w:r>
        <w:rPr>
          <w:rFonts w:cstheme="minorHAnsi"/>
          <w:szCs w:val="24"/>
        </w:rPr>
        <w:t xml:space="preserve">IAG has been unable to locate and pay 1,100 of the Review Remediated </w:t>
      </w:r>
      <w:r w:rsidR="005B7A4E">
        <w:rPr>
          <w:rFonts w:cstheme="minorHAnsi"/>
          <w:szCs w:val="24"/>
        </w:rPr>
        <w:t>Employees.</w:t>
      </w:r>
      <w:r w:rsidR="007D06F6" w:rsidRPr="00130DCF">
        <w:rPr>
          <w:rFonts w:cstheme="minorHAnsi"/>
          <w:szCs w:val="24"/>
        </w:rPr>
        <w:t xml:space="preserve"> </w:t>
      </w:r>
      <w:r w:rsidR="00073477" w:rsidRPr="00130DCF">
        <w:rPr>
          <w:rFonts w:cstheme="minorHAnsi"/>
          <w:szCs w:val="24"/>
        </w:rPr>
        <w:t xml:space="preserve">IAG </w:t>
      </w:r>
      <w:r w:rsidR="001001B9">
        <w:rPr>
          <w:rFonts w:cstheme="minorHAnsi"/>
          <w:szCs w:val="24"/>
        </w:rPr>
        <w:t xml:space="preserve">has </w:t>
      </w:r>
      <w:r w:rsidR="00073477" w:rsidRPr="00130DCF">
        <w:rPr>
          <w:rFonts w:cstheme="minorHAnsi"/>
          <w:szCs w:val="24"/>
        </w:rPr>
        <w:t xml:space="preserve">provided the FWO with confirmation </w:t>
      </w:r>
      <w:r w:rsidR="00300E28">
        <w:rPr>
          <w:rFonts w:cstheme="minorHAnsi"/>
          <w:szCs w:val="24"/>
        </w:rPr>
        <w:t>of</w:t>
      </w:r>
      <w:r w:rsidR="00300E28" w:rsidRPr="00130DCF">
        <w:rPr>
          <w:rFonts w:cstheme="minorHAnsi"/>
          <w:szCs w:val="24"/>
        </w:rPr>
        <w:t xml:space="preserve"> </w:t>
      </w:r>
      <w:r w:rsidR="00073477" w:rsidRPr="00130DCF">
        <w:rPr>
          <w:rFonts w:cstheme="minorHAnsi"/>
          <w:szCs w:val="24"/>
        </w:rPr>
        <w:t>its</w:t>
      </w:r>
      <w:r w:rsidR="00F10C3C">
        <w:rPr>
          <w:rFonts w:cstheme="minorHAnsi"/>
          <w:szCs w:val="24"/>
        </w:rPr>
        <w:t xml:space="preserve"> repeated</w:t>
      </w:r>
      <w:r w:rsidR="00FF4E02" w:rsidRPr="00130DCF">
        <w:rPr>
          <w:rFonts w:cstheme="minorHAnsi"/>
          <w:szCs w:val="24"/>
        </w:rPr>
        <w:t xml:space="preserve"> </w:t>
      </w:r>
      <w:r w:rsidR="00073477" w:rsidRPr="00130DCF">
        <w:rPr>
          <w:rFonts w:cstheme="minorHAnsi"/>
          <w:szCs w:val="24"/>
        </w:rPr>
        <w:t xml:space="preserve">attempts to </w:t>
      </w:r>
      <w:r w:rsidR="00FF4E02" w:rsidRPr="00130DCF">
        <w:rPr>
          <w:rFonts w:cstheme="minorHAnsi"/>
          <w:szCs w:val="24"/>
        </w:rPr>
        <w:t>contact</w:t>
      </w:r>
      <w:r w:rsidR="00073477" w:rsidRPr="00130DCF">
        <w:rPr>
          <w:rFonts w:cstheme="minorHAnsi"/>
          <w:szCs w:val="24"/>
        </w:rPr>
        <w:t xml:space="preserve"> and</w:t>
      </w:r>
      <w:r w:rsidR="003D110B" w:rsidRPr="00130DCF">
        <w:rPr>
          <w:rFonts w:cstheme="minorHAnsi"/>
          <w:szCs w:val="24"/>
        </w:rPr>
        <w:t xml:space="preserve"> make payments </w:t>
      </w:r>
      <w:r w:rsidR="003D110B" w:rsidRPr="009810F2">
        <w:rPr>
          <w:rFonts w:cstheme="minorHAnsi"/>
          <w:szCs w:val="24"/>
        </w:rPr>
        <w:t xml:space="preserve">to </w:t>
      </w:r>
      <w:r w:rsidR="005B7A4E">
        <w:rPr>
          <w:rFonts w:cstheme="minorHAnsi"/>
          <w:szCs w:val="24"/>
        </w:rPr>
        <w:t xml:space="preserve">these </w:t>
      </w:r>
      <w:r w:rsidR="00AC4E5B">
        <w:rPr>
          <w:rFonts w:cstheme="minorHAnsi"/>
          <w:szCs w:val="24"/>
        </w:rPr>
        <w:t xml:space="preserve">former </w:t>
      </w:r>
      <w:r w:rsidR="005B7A4E">
        <w:rPr>
          <w:rFonts w:cstheme="minorHAnsi"/>
          <w:szCs w:val="24"/>
        </w:rPr>
        <w:t>employees</w:t>
      </w:r>
      <w:r w:rsidR="003D110B" w:rsidRPr="00130DCF">
        <w:rPr>
          <w:rFonts w:cstheme="minorHAnsi"/>
          <w:szCs w:val="24"/>
        </w:rPr>
        <w:t xml:space="preserve">. </w:t>
      </w:r>
    </w:p>
    <w:p w14:paraId="35A937C8" w14:textId="729BD976" w:rsidR="00554954" w:rsidRPr="00245C83" w:rsidRDefault="00554954" w:rsidP="00183EDD">
      <w:pPr>
        <w:pStyle w:val="ListParagraph"/>
        <w:keepNext/>
        <w:numPr>
          <w:ilvl w:val="0"/>
          <w:numId w:val="4"/>
        </w:numPr>
        <w:spacing w:before="120" w:after="120" w:line="360" w:lineRule="auto"/>
        <w:ind w:left="567" w:hanging="567"/>
        <w:contextualSpacing w:val="0"/>
        <w:jc w:val="both"/>
        <w:rPr>
          <w:rFonts w:cstheme="minorHAnsi"/>
          <w:szCs w:val="24"/>
        </w:rPr>
      </w:pPr>
      <w:r w:rsidRPr="00245C83">
        <w:rPr>
          <w:rFonts w:cstheme="minorHAnsi"/>
          <w:szCs w:val="24"/>
        </w:rPr>
        <w:t xml:space="preserve">On </w:t>
      </w:r>
      <w:r w:rsidR="008D71A6" w:rsidRPr="00AC1AF1">
        <w:rPr>
          <w:rFonts w:cstheme="minorHAnsi"/>
          <w:szCs w:val="24"/>
        </w:rPr>
        <w:t>22 February 2024</w:t>
      </w:r>
      <w:r w:rsidRPr="00AC1AF1">
        <w:rPr>
          <w:rFonts w:cstheme="minorHAnsi"/>
          <w:szCs w:val="24"/>
        </w:rPr>
        <w:t>,</w:t>
      </w:r>
      <w:r w:rsidRPr="00245C83">
        <w:rPr>
          <w:rFonts w:cstheme="minorHAnsi"/>
          <w:szCs w:val="24"/>
        </w:rPr>
        <w:t xml:space="preserve"> </w:t>
      </w:r>
      <w:r w:rsidR="00BE2D52" w:rsidRPr="00245C83">
        <w:rPr>
          <w:rFonts w:cstheme="minorHAnsi"/>
          <w:szCs w:val="24"/>
        </w:rPr>
        <w:t xml:space="preserve">IAG paid </w:t>
      </w:r>
      <w:r w:rsidR="00245C83" w:rsidRPr="00245C83">
        <w:rPr>
          <w:rFonts w:cstheme="minorHAnsi"/>
          <w:szCs w:val="24"/>
        </w:rPr>
        <w:t>$163,529.93</w:t>
      </w:r>
      <w:r w:rsidR="00813D51" w:rsidRPr="00245C83">
        <w:rPr>
          <w:rFonts w:cstheme="minorHAnsi"/>
          <w:szCs w:val="24"/>
        </w:rPr>
        <w:t xml:space="preserve"> to the Commonwealth of Australia for the purposes of the FWO’s unclaimed monies process, pursuant to section 559 of the FW</w:t>
      </w:r>
      <w:r w:rsidR="007A6108" w:rsidRPr="00245C83">
        <w:rPr>
          <w:rFonts w:cstheme="minorHAnsi"/>
          <w:szCs w:val="24"/>
        </w:rPr>
        <w:t> </w:t>
      </w:r>
      <w:r w:rsidR="00813D51" w:rsidRPr="00245C83">
        <w:rPr>
          <w:rFonts w:cstheme="minorHAnsi"/>
          <w:szCs w:val="24"/>
        </w:rPr>
        <w:t>Act.</w:t>
      </w:r>
    </w:p>
    <w:p w14:paraId="2831C68D" w14:textId="0EB7E7EC" w:rsidR="005A5294" w:rsidRPr="00130DCF" w:rsidRDefault="00E432DF" w:rsidP="00AF20C1">
      <w:pPr>
        <w:pStyle w:val="ListParagraph"/>
        <w:keepNext/>
        <w:numPr>
          <w:ilvl w:val="0"/>
          <w:numId w:val="4"/>
        </w:numPr>
        <w:spacing w:before="120" w:after="120" w:line="360" w:lineRule="auto"/>
        <w:ind w:left="567" w:hanging="567"/>
        <w:contextualSpacing w:val="0"/>
        <w:jc w:val="both"/>
        <w:rPr>
          <w:rFonts w:cstheme="minorHAnsi"/>
          <w:szCs w:val="24"/>
        </w:rPr>
      </w:pPr>
      <w:r w:rsidRPr="00130DCF">
        <w:rPr>
          <w:rFonts w:cstheme="minorHAnsi"/>
          <w:szCs w:val="24"/>
        </w:rPr>
        <w:t xml:space="preserve">Prior to the execution of this </w:t>
      </w:r>
      <w:r w:rsidR="00DD7E28" w:rsidRPr="00130DCF">
        <w:rPr>
          <w:rFonts w:cstheme="minorHAnsi"/>
          <w:szCs w:val="24"/>
        </w:rPr>
        <w:t>U</w:t>
      </w:r>
      <w:r w:rsidRPr="00130DCF">
        <w:rPr>
          <w:rFonts w:cstheme="minorHAnsi"/>
          <w:szCs w:val="24"/>
        </w:rPr>
        <w:t xml:space="preserve">ndertaking, </w:t>
      </w:r>
      <w:r w:rsidR="00535141" w:rsidRPr="00130DCF">
        <w:rPr>
          <w:rFonts w:cstheme="minorHAnsi"/>
          <w:szCs w:val="24"/>
        </w:rPr>
        <w:t>I</w:t>
      </w:r>
      <w:r w:rsidR="007D7A97" w:rsidRPr="00130DCF">
        <w:rPr>
          <w:rFonts w:cstheme="minorHAnsi"/>
          <w:szCs w:val="24"/>
        </w:rPr>
        <w:t xml:space="preserve">AG </w:t>
      </w:r>
      <w:r w:rsidR="00CA1505" w:rsidRPr="00130DCF">
        <w:rPr>
          <w:rFonts w:cstheme="minorHAnsi"/>
          <w:szCs w:val="24"/>
        </w:rPr>
        <w:t>has</w:t>
      </w:r>
      <w:r w:rsidR="003C6910" w:rsidRPr="00130DCF">
        <w:rPr>
          <w:rFonts w:cstheme="minorHAnsi"/>
          <w:szCs w:val="24"/>
        </w:rPr>
        <w:t>:</w:t>
      </w:r>
    </w:p>
    <w:p w14:paraId="425EE45C" w14:textId="35695804" w:rsidR="00F17B76" w:rsidRPr="00525D59" w:rsidRDefault="00A74A03" w:rsidP="00525D59">
      <w:pPr>
        <w:pStyle w:val="ListParagraph"/>
        <w:widowControl w:val="0"/>
        <w:numPr>
          <w:ilvl w:val="1"/>
          <w:numId w:val="4"/>
        </w:numPr>
        <w:spacing w:before="120" w:after="120" w:line="360" w:lineRule="auto"/>
        <w:ind w:left="1134" w:hanging="567"/>
        <w:jc w:val="both"/>
        <w:rPr>
          <w:rFonts w:cstheme="minorBidi"/>
          <w:szCs w:val="24"/>
        </w:rPr>
      </w:pPr>
      <w:r>
        <w:rPr>
          <w:rFonts w:cstheme="minorBidi"/>
          <w:szCs w:val="24"/>
        </w:rPr>
        <w:t>a</w:t>
      </w:r>
      <w:r w:rsidR="00D406A4" w:rsidRPr="00525D59">
        <w:rPr>
          <w:rFonts w:cstheme="minorBidi"/>
          <w:szCs w:val="24"/>
        </w:rPr>
        <w:t>pologised</w:t>
      </w:r>
      <w:r w:rsidR="00B33372" w:rsidRPr="00525D59">
        <w:rPr>
          <w:rFonts w:cstheme="minorBidi"/>
          <w:szCs w:val="24"/>
        </w:rPr>
        <w:t xml:space="preserve"> to</w:t>
      </w:r>
      <w:r w:rsidR="00525D59">
        <w:rPr>
          <w:rFonts w:cstheme="minorBidi"/>
          <w:szCs w:val="24"/>
        </w:rPr>
        <w:t>,</w:t>
      </w:r>
      <w:r w:rsidR="00AD1067">
        <w:rPr>
          <w:rFonts w:cstheme="minorBidi"/>
          <w:szCs w:val="24"/>
        </w:rPr>
        <w:t xml:space="preserve"> </w:t>
      </w:r>
      <w:r w:rsidR="00525D59">
        <w:rPr>
          <w:rFonts w:cstheme="minorBidi"/>
          <w:szCs w:val="24"/>
        </w:rPr>
        <w:t xml:space="preserve">and </w:t>
      </w:r>
      <w:r w:rsidR="00F17B76" w:rsidRPr="00525D59">
        <w:rPr>
          <w:rFonts w:cstheme="minorBidi"/>
          <w:szCs w:val="24"/>
        </w:rPr>
        <w:t>regularly communicat</w:t>
      </w:r>
      <w:r w:rsidR="007E2395" w:rsidRPr="00525D59">
        <w:rPr>
          <w:rFonts w:cstheme="minorBidi"/>
          <w:szCs w:val="24"/>
        </w:rPr>
        <w:t>ed</w:t>
      </w:r>
      <w:r w:rsidR="00F17B76" w:rsidRPr="00525D59">
        <w:rPr>
          <w:rFonts w:cstheme="minorBidi"/>
          <w:szCs w:val="24"/>
        </w:rPr>
        <w:t xml:space="preserve"> with</w:t>
      </w:r>
      <w:r w:rsidR="00525D59">
        <w:rPr>
          <w:rFonts w:cstheme="minorBidi"/>
          <w:szCs w:val="24"/>
        </w:rPr>
        <w:t>,</w:t>
      </w:r>
      <w:r w:rsidR="00F17B76" w:rsidRPr="00525D59">
        <w:rPr>
          <w:rFonts w:cstheme="minorBidi"/>
          <w:szCs w:val="24"/>
        </w:rPr>
        <w:t xml:space="preserve"> all </w:t>
      </w:r>
      <w:r w:rsidR="005A025B" w:rsidRPr="00525D59">
        <w:rPr>
          <w:rFonts w:cstheme="minorBidi"/>
          <w:szCs w:val="24"/>
        </w:rPr>
        <w:t>Review Remediated Employees</w:t>
      </w:r>
      <w:r w:rsidR="00F17B76" w:rsidRPr="00525D59">
        <w:rPr>
          <w:rFonts w:cstheme="minorBidi"/>
          <w:szCs w:val="24"/>
        </w:rPr>
        <w:t>, including through the IAG intranet and a dedicated employee hotline;</w:t>
      </w:r>
    </w:p>
    <w:p w14:paraId="7B6FC060" w14:textId="1B91EBF1" w:rsidR="00341725" w:rsidRPr="00D83FA1" w:rsidRDefault="00DA4F3D" w:rsidP="002E3170">
      <w:pPr>
        <w:pStyle w:val="ListParagraph"/>
        <w:widowControl w:val="0"/>
        <w:numPr>
          <w:ilvl w:val="1"/>
          <w:numId w:val="4"/>
        </w:numPr>
        <w:spacing w:before="120" w:after="120" w:line="360" w:lineRule="auto"/>
        <w:ind w:left="1134" w:hanging="567"/>
        <w:jc w:val="both"/>
        <w:rPr>
          <w:rFonts w:cstheme="minorBidi"/>
          <w:szCs w:val="24"/>
        </w:rPr>
      </w:pPr>
      <w:r w:rsidRPr="00D83FA1">
        <w:rPr>
          <w:rFonts w:cstheme="minorBidi"/>
          <w:szCs w:val="24"/>
        </w:rPr>
        <w:t>introduc</w:t>
      </w:r>
      <w:r w:rsidR="007E2395" w:rsidRPr="00D83FA1">
        <w:rPr>
          <w:rFonts w:cstheme="minorBidi"/>
          <w:szCs w:val="24"/>
        </w:rPr>
        <w:t>ed</w:t>
      </w:r>
      <w:r w:rsidRPr="00D83FA1">
        <w:rPr>
          <w:rFonts w:cstheme="minorBidi"/>
          <w:szCs w:val="24"/>
        </w:rPr>
        <w:t xml:space="preserve"> new processes to monitor and ensure compliance, including implementing fortnightly reporting to identify any potential non-compliance</w:t>
      </w:r>
      <w:r w:rsidR="00B81175" w:rsidRPr="00D83FA1">
        <w:rPr>
          <w:rFonts w:cstheme="minorBidi"/>
          <w:szCs w:val="24"/>
        </w:rPr>
        <w:t>,</w:t>
      </w:r>
      <w:r w:rsidRPr="00D83FA1">
        <w:rPr>
          <w:rFonts w:cstheme="minorBidi"/>
          <w:szCs w:val="24"/>
        </w:rPr>
        <w:t xml:space="preserve"> regular communication with People Leaders on trends and issues in their business areas and teams and </w:t>
      </w:r>
      <w:r w:rsidR="0048401C">
        <w:rPr>
          <w:rFonts w:cstheme="minorBidi"/>
          <w:szCs w:val="24"/>
        </w:rPr>
        <w:t>the introduction of</w:t>
      </w:r>
      <w:r w:rsidR="0048401C" w:rsidRPr="00D83FA1">
        <w:rPr>
          <w:rFonts w:cstheme="minorBidi"/>
          <w:szCs w:val="24"/>
        </w:rPr>
        <w:t xml:space="preserve"> </w:t>
      </w:r>
      <w:r w:rsidRPr="00D83FA1">
        <w:rPr>
          <w:rFonts w:cstheme="minorBidi"/>
          <w:szCs w:val="24"/>
        </w:rPr>
        <w:t>a continuous compliance tool to automate ongoing compliance monitoring and reporting</w:t>
      </w:r>
      <w:r w:rsidR="00E346E8">
        <w:rPr>
          <w:rFonts w:cstheme="minorBidi"/>
          <w:szCs w:val="24"/>
        </w:rPr>
        <w:t>.</w:t>
      </w:r>
      <w:r w:rsidR="009810F2">
        <w:rPr>
          <w:rFonts w:cstheme="minorBidi"/>
          <w:szCs w:val="24"/>
        </w:rPr>
        <w:t xml:space="preserve"> A People Leader is defined as any employee who has other employees reporting to them</w:t>
      </w:r>
      <w:r w:rsidRPr="00D83FA1">
        <w:rPr>
          <w:rFonts w:cstheme="minorBidi"/>
          <w:szCs w:val="24"/>
        </w:rPr>
        <w:t>;</w:t>
      </w:r>
    </w:p>
    <w:p w14:paraId="013A1CC8" w14:textId="3210171E" w:rsidR="00CE7468" w:rsidRDefault="00C92498" w:rsidP="002E3170">
      <w:pPr>
        <w:pStyle w:val="ListParagraph"/>
        <w:widowControl w:val="0"/>
        <w:numPr>
          <w:ilvl w:val="1"/>
          <w:numId w:val="4"/>
        </w:numPr>
        <w:spacing w:before="120" w:after="120" w:line="360" w:lineRule="auto"/>
        <w:ind w:left="1134" w:hanging="567"/>
        <w:jc w:val="both"/>
        <w:rPr>
          <w:rFonts w:cstheme="minorBidi"/>
          <w:szCs w:val="24"/>
        </w:rPr>
      </w:pPr>
      <w:r w:rsidRPr="00D83FA1">
        <w:rPr>
          <w:rFonts w:cstheme="minorBidi"/>
          <w:szCs w:val="24"/>
        </w:rPr>
        <w:t>i</w:t>
      </w:r>
      <w:r w:rsidR="00EE269B" w:rsidRPr="00D83FA1">
        <w:rPr>
          <w:rFonts w:cstheme="minorBidi"/>
          <w:szCs w:val="24"/>
        </w:rPr>
        <w:t>mplement</w:t>
      </w:r>
      <w:r w:rsidR="007E2395" w:rsidRPr="00D83FA1">
        <w:rPr>
          <w:rFonts w:cstheme="minorBidi"/>
          <w:szCs w:val="24"/>
        </w:rPr>
        <w:t>ed</w:t>
      </w:r>
      <w:r w:rsidR="00EE269B" w:rsidRPr="00D83FA1">
        <w:rPr>
          <w:rFonts w:cstheme="minorBidi"/>
          <w:szCs w:val="24"/>
        </w:rPr>
        <w:t xml:space="preserve"> changes to policies to clarify and fully explain key entitlements to employees and People Leaders through </w:t>
      </w:r>
      <w:r w:rsidR="00246E1F">
        <w:rPr>
          <w:rFonts w:cstheme="minorBidi"/>
          <w:szCs w:val="24"/>
        </w:rPr>
        <w:t xml:space="preserve">the </w:t>
      </w:r>
      <w:r w:rsidR="00EE269B" w:rsidRPr="00D83FA1">
        <w:rPr>
          <w:rFonts w:cstheme="minorBidi"/>
          <w:szCs w:val="24"/>
        </w:rPr>
        <w:t>publication of updated information, undertaking a review of all policies to ensure consistency across all documents</w:t>
      </w:r>
      <w:r w:rsidR="0091646B">
        <w:rPr>
          <w:rFonts w:cstheme="minorBidi"/>
          <w:szCs w:val="24"/>
        </w:rPr>
        <w:t xml:space="preserve"> and</w:t>
      </w:r>
      <w:r w:rsidR="00EE269B" w:rsidRPr="00D83FA1">
        <w:rPr>
          <w:rFonts w:cstheme="minorBidi"/>
          <w:szCs w:val="24"/>
        </w:rPr>
        <w:t xml:space="preserve"> implementing a ‘People Leader Portal’ that gives clear and concise ‘one-stop’ information for People Leaders</w:t>
      </w:r>
      <w:r w:rsidR="00CE7468">
        <w:rPr>
          <w:rFonts w:cstheme="minorBidi"/>
          <w:szCs w:val="24"/>
        </w:rPr>
        <w:t>;</w:t>
      </w:r>
      <w:r w:rsidR="00EE269B" w:rsidRPr="00D83FA1">
        <w:rPr>
          <w:rFonts w:cstheme="minorBidi"/>
          <w:szCs w:val="24"/>
        </w:rPr>
        <w:t xml:space="preserve"> </w:t>
      </w:r>
    </w:p>
    <w:p w14:paraId="25B49C99" w14:textId="02C99344" w:rsidR="00DA4F3D" w:rsidRPr="00D83FA1" w:rsidRDefault="00EE269B" w:rsidP="002E3170">
      <w:pPr>
        <w:pStyle w:val="ListParagraph"/>
        <w:widowControl w:val="0"/>
        <w:numPr>
          <w:ilvl w:val="1"/>
          <w:numId w:val="4"/>
        </w:numPr>
        <w:spacing w:before="120" w:after="120" w:line="360" w:lineRule="auto"/>
        <w:ind w:left="1134" w:hanging="567"/>
        <w:jc w:val="both"/>
        <w:rPr>
          <w:rFonts w:cstheme="minorBidi"/>
          <w:szCs w:val="24"/>
        </w:rPr>
      </w:pPr>
      <w:bookmarkStart w:id="3" w:name="_Ref140757774"/>
      <w:r w:rsidRPr="00D83FA1">
        <w:rPr>
          <w:rFonts w:cstheme="minorBidi"/>
          <w:szCs w:val="24"/>
        </w:rPr>
        <w:t>implement</w:t>
      </w:r>
      <w:r w:rsidR="007C0B3B">
        <w:rPr>
          <w:rFonts w:cstheme="minorBidi"/>
          <w:szCs w:val="24"/>
        </w:rPr>
        <w:t>ed</w:t>
      </w:r>
      <w:r w:rsidRPr="00D83FA1">
        <w:rPr>
          <w:rFonts w:cstheme="minorBidi"/>
          <w:szCs w:val="24"/>
        </w:rPr>
        <w:t xml:space="preserve"> mandatory training modules for all People Leaders to develop and support their understanding of key employee processes and to help address compliance issues</w:t>
      </w:r>
      <w:r w:rsidR="009D175C">
        <w:rPr>
          <w:rFonts w:cstheme="minorBidi"/>
          <w:szCs w:val="24"/>
        </w:rPr>
        <w:t xml:space="preserve"> (</w:t>
      </w:r>
      <w:r w:rsidR="009D175C">
        <w:rPr>
          <w:rFonts w:cstheme="minorBidi"/>
          <w:b/>
          <w:bCs/>
          <w:szCs w:val="24"/>
        </w:rPr>
        <w:t>Mandatory Training</w:t>
      </w:r>
      <w:r w:rsidR="009D175C">
        <w:rPr>
          <w:rFonts w:cstheme="minorBidi"/>
          <w:szCs w:val="24"/>
        </w:rPr>
        <w:t>)</w:t>
      </w:r>
      <w:r w:rsidRPr="00D83FA1">
        <w:rPr>
          <w:rFonts w:cstheme="minorBidi"/>
          <w:szCs w:val="24"/>
        </w:rPr>
        <w:t>;</w:t>
      </w:r>
      <w:r w:rsidR="004F7F33" w:rsidRPr="00D83FA1">
        <w:rPr>
          <w:rFonts w:cstheme="minorBidi"/>
          <w:szCs w:val="24"/>
        </w:rPr>
        <w:t xml:space="preserve"> and</w:t>
      </w:r>
      <w:bookmarkEnd w:id="3"/>
    </w:p>
    <w:p w14:paraId="32AB010C" w14:textId="4B3BBC9B" w:rsidR="00C92498" w:rsidRPr="00D83FA1" w:rsidRDefault="008F60F7" w:rsidP="002E3170">
      <w:pPr>
        <w:pStyle w:val="ListParagraph"/>
        <w:widowControl w:val="0"/>
        <w:numPr>
          <w:ilvl w:val="1"/>
          <w:numId w:val="4"/>
        </w:numPr>
        <w:spacing w:before="120" w:after="120" w:line="360" w:lineRule="auto"/>
        <w:ind w:left="1134" w:hanging="567"/>
        <w:jc w:val="both"/>
        <w:rPr>
          <w:rFonts w:cstheme="minorBidi"/>
          <w:szCs w:val="24"/>
        </w:rPr>
      </w:pPr>
      <w:r w:rsidRPr="00D83FA1">
        <w:rPr>
          <w:rFonts w:cstheme="minorBidi"/>
          <w:szCs w:val="24"/>
        </w:rPr>
        <w:t>implement</w:t>
      </w:r>
      <w:r w:rsidR="007E2395" w:rsidRPr="00D83FA1">
        <w:rPr>
          <w:rFonts w:cstheme="minorBidi"/>
          <w:szCs w:val="24"/>
        </w:rPr>
        <w:t>ed</w:t>
      </w:r>
      <w:r w:rsidRPr="00D83FA1">
        <w:rPr>
          <w:rFonts w:cstheme="minorBidi"/>
          <w:szCs w:val="24"/>
        </w:rPr>
        <w:t xml:space="preserve"> changes to </w:t>
      </w:r>
      <w:r w:rsidR="007C0B3B">
        <w:rPr>
          <w:rFonts w:cstheme="minorBidi"/>
          <w:szCs w:val="24"/>
        </w:rPr>
        <w:t xml:space="preserve">its </w:t>
      </w:r>
      <w:r w:rsidRPr="00D83FA1">
        <w:rPr>
          <w:rFonts w:cstheme="minorBidi"/>
          <w:szCs w:val="24"/>
        </w:rPr>
        <w:t>business systems to prevent future non-compliance, including system</w:t>
      </w:r>
      <w:r w:rsidR="008B4FBA" w:rsidRPr="00D83FA1">
        <w:rPr>
          <w:rFonts w:cstheme="minorBidi"/>
          <w:szCs w:val="24"/>
        </w:rPr>
        <w:t>-</w:t>
      </w:r>
      <w:r w:rsidRPr="00D83FA1">
        <w:rPr>
          <w:rFonts w:cstheme="minorBidi"/>
          <w:szCs w:val="24"/>
        </w:rPr>
        <w:t>based warnings and controls</w:t>
      </w:r>
      <w:r w:rsidR="004F7F33" w:rsidRPr="00D83FA1">
        <w:rPr>
          <w:rFonts w:cstheme="minorBidi"/>
          <w:szCs w:val="24"/>
        </w:rPr>
        <w:t>.</w:t>
      </w:r>
    </w:p>
    <w:p w14:paraId="31CCB2F8" w14:textId="27B75BD6" w:rsidR="00FD4381" w:rsidRPr="00D83FA1" w:rsidRDefault="0087154B" w:rsidP="002E3170">
      <w:pPr>
        <w:pStyle w:val="ListParagraph"/>
        <w:keepNext/>
        <w:numPr>
          <w:ilvl w:val="0"/>
          <w:numId w:val="4"/>
        </w:numPr>
        <w:spacing w:before="120" w:after="120" w:line="360" w:lineRule="auto"/>
        <w:ind w:left="567" w:hanging="567"/>
        <w:contextualSpacing w:val="0"/>
        <w:jc w:val="both"/>
        <w:rPr>
          <w:rFonts w:cstheme="minorHAnsi"/>
          <w:szCs w:val="24"/>
        </w:rPr>
      </w:pPr>
      <w:r w:rsidRPr="00D83FA1">
        <w:rPr>
          <w:rFonts w:cstheme="minorHAnsi"/>
          <w:szCs w:val="24"/>
        </w:rPr>
        <w:t xml:space="preserve">IAG </w:t>
      </w:r>
      <w:r w:rsidR="00CB1F5F" w:rsidRPr="00D83FA1">
        <w:rPr>
          <w:rFonts w:cstheme="minorHAnsi"/>
          <w:szCs w:val="24"/>
        </w:rPr>
        <w:t>has</w:t>
      </w:r>
      <w:r w:rsidR="00A512C8" w:rsidRPr="00D83FA1">
        <w:rPr>
          <w:rFonts w:cstheme="minorHAnsi"/>
          <w:szCs w:val="24"/>
        </w:rPr>
        <w:t xml:space="preserve"> also</w:t>
      </w:r>
      <w:r w:rsidR="002A300B" w:rsidRPr="00D83FA1">
        <w:rPr>
          <w:rFonts w:cstheme="minorHAnsi"/>
          <w:szCs w:val="24"/>
        </w:rPr>
        <w:t xml:space="preserve"> </w:t>
      </w:r>
      <w:r w:rsidR="0051460D" w:rsidRPr="00D83FA1">
        <w:rPr>
          <w:rFonts w:cstheme="minorHAnsi"/>
          <w:szCs w:val="24"/>
        </w:rPr>
        <w:t>implemented</w:t>
      </w:r>
      <w:r w:rsidR="002A300B" w:rsidRPr="00D83FA1">
        <w:rPr>
          <w:rFonts w:cstheme="minorHAnsi"/>
          <w:szCs w:val="24"/>
        </w:rPr>
        <w:t xml:space="preserve"> </w:t>
      </w:r>
      <w:r w:rsidR="00785629" w:rsidRPr="00D83FA1">
        <w:rPr>
          <w:rFonts w:cstheme="minorHAnsi"/>
          <w:szCs w:val="24"/>
        </w:rPr>
        <w:t xml:space="preserve">processes to meet </w:t>
      </w:r>
      <w:r w:rsidR="000F491D" w:rsidRPr="00D83FA1">
        <w:rPr>
          <w:rFonts w:cstheme="minorHAnsi"/>
          <w:szCs w:val="24"/>
        </w:rPr>
        <w:t xml:space="preserve">ongoing </w:t>
      </w:r>
      <w:r w:rsidR="00785629" w:rsidRPr="00D83FA1">
        <w:rPr>
          <w:rFonts w:cstheme="minorHAnsi"/>
          <w:szCs w:val="24"/>
        </w:rPr>
        <w:t xml:space="preserve">obligations </w:t>
      </w:r>
      <w:r w:rsidR="00154C03" w:rsidRPr="00D83FA1">
        <w:rPr>
          <w:rFonts w:cstheme="minorHAnsi"/>
          <w:szCs w:val="24"/>
        </w:rPr>
        <w:t xml:space="preserve">to </w:t>
      </w:r>
      <w:r w:rsidR="00DD463E" w:rsidRPr="00D83FA1">
        <w:rPr>
          <w:rFonts w:cstheme="minorHAnsi"/>
          <w:szCs w:val="24"/>
        </w:rPr>
        <w:t xml:space="preserve">ensure that employees </w:t>
      </w:r>
      <w:r w:rsidR="00A74F95">
        <w:rPr>
          <w:rFonts w:cstheme="minorHAnsi"/>
          <w:szCs w:val="24"/>
        </w:rPr>
        <w:t xml:space="preserve">to </w:t>
      </w:r>
      <w:r w:rsidR="00DD463E" w:rsidRPr="00D83FA1">
        <w:rPr>
          <w:rFonts w:cstheme="minorHAnsi"/>
          <w:szCs w:val="24"/>
        </w:rPr>
        <w:t xml:space="preserve">whom the </w:t>
      </w:r>
      <w:r w:rsidR="00313B5D">
        <w:rPr>
          <w:rFonts w:cstheme="minorHAnsi"/>
          <w:szCs w:val="24"/>
        </w:rPr>
        <w:t>2020</w:t>
      </w:r>
      <w:r w:rsidR="00823C40">
        <w:rPr>
          <w:rFonts w:cstheme="minorHAnsi"/>
          <w:szCs w:val="24"/>
        </w:rPr>
        <w:t xml:space="preserve"> EA </w:t>
      </w:r>
      <w:r w:rsidR="00DD463E" w:rsidRPr="00D83FA1">
        <w:rPr>
          <w:rFonts w:cstheme="minorHAnsi"/>
          <w:szCs w:val="24"/>
        </w:rPr>
        <w:t xml:space="preserve">applies receive payment and employment related benefits which are overall no less than the payments </w:t>
      </w:r>
      <w:r w:rsidR="005C52C9">
        <w:rPr>
          <w:rFonts w:cstheme="minorHAnsi"/>
          <w:szCs w:val="24"/>
        </w:rPr>
        <w:t xml:space="preserve">that </w:t>
      </w:r>
      <w:r w:rsidR="00DD463E" w:rsidRPr="00D83FA1">
        <w:rPr>
          <w:rFonts w:cstheme="minorHAnsi"/>
          <w:szCs w:val="24"/>
        </w:rPr>
        <w:t xml:space="preserve">they would have been entitled </w:t>
      </w:r>
      <w:r w:rsidR="00DD463E" w:rsidRPr="00D83FA1">
        <w:rPr>
          <w:rFonts w:cstheme="minorHAnsi"/>
          <w:szCs w:val="24"/>
        </w:rPr>
        <w:lastRenderedPageBreak/>
        <w:t xml:space="preserve">to </w:t>
      </w:r>
      <w:r w:rsidR="00295E07">
        <w:rPr>
          <w:rFonts w:cstheme="minorHAnsi"/>
          <w:szCs w:val="24"/>
        </w:rPr>
        <w:t xml:space="preserve">receive </w:t>
      </w:r>
      <w:r w:rsidR="00DD463E" w:rsidRPr="00D83FA1">
        <w:rPr>
          <w:rFonts w:cstheme="minorHAnsi"/>
          <w:szCs w:val="24"/>
        </w:rPr>
        <w:t xml:space="preserve">if </w:t>
      </w:r>
      <w:r w:rsidR="00F9704D" w:rsidRPr="00D83FA1">
        <w:rPr>
          <w:rFonts w:cstheme="minorHAnsi"/>
          <w:szCs w:val="24"/>
        </w:rPr>
        <w:t xml:space="preserve">they had been paid in accordance with </w:t>
      </w:r>
      <w:r w:rsidR="00BD2D9C" w:rsidRPr="00D83FA1">
        <w:rPr>
          <w:rFonts w:cstheme="minorHAnsi"/>
          <w:szCs w:val="24"/>
        </w:rPr>
        <w:t xml:space="preserve">the </w:t>
      </w:r>
      <w:r w:rsidR="00C219C5" w:rsidRPr="00C219C5">
        <w:rPr>
          <w:rFonts w:cstheme="minorHAnsi"/>
          <w:szCs w:val="24"/>
        </w:rPr>
        <w:t>BFI Award</w:t>
      </w:r>
      <w:r w:rsidR="00BD2D9C" w:rsidRPr="00D83FA1">
        <w:rPr>
          <w:rFonts w:cstheme="minorHAnsi"/>
          <w:szCs w:val="24"/>
        </w:rPr>
        <w:t>, in accordance with</w:t>
      </w:r>
      <w:r w:rsidR="00342699" w:rsidRPr="00D83FA1">
        <w:rPr>
          <w:rFonts w:cstheme="minorHAnsi"/>
          <w:szCs w:val="24"/>
        </w:rPr>
        <w:t xml:space="preserve"> </w:t>
      </w:r>
      <w:r w:rsidR="00BD2D9C" w:rsidRPr="00D83FA1">
        <w:rPr>
          <w:rFonts w:cstheme="minorHAnsi"/>
          <w:szCs w:val="24"/>
        </w:rPr>
        <w:t>c</w:t>
      </w:r>
      <w:r w:rsidR="005B2A33" w:rsidRPr="00D83FA1">
        <w:rPr>
          <w:rFonts w:cstheme="minorHAnsi"/>
          <w:szCs w:val="24"/>
        </w:rPr>
        <w:t xml:space="preserve">lause 4.5.2 of </w:t>
      </w:r>
      <w:r w:rsidR="004549AC">
        <w:rPr>
          <w:rFonts w:cstheme="minorHAnsi"/>
          <w:szCs w:val="24"/>
        </w:rPr>
        <w:t xml:space="preserve">the </w:t>
      </w:r>
      <w:r w:rsidR="00353049" w:rsidRPr="00D83FA1">
        <w:rPr>
          <w:rFonts w:cstheme="minorHAnsi"/>
          <w:szCs w:val="24"/>
        </w:rPr>
        <w:t xml:space="preserve">2020 </w:t>
      </w:r>
      <w:r w:rsidR="00353049" w:rsidRPr="00A72A2E">
        <w:rPr>
          <w:rFonts w:cstheme="minorHAnsi"/>
          <w:szCs w:val="24"/>
        </w:rPr>
        <w:t>EA</w:t>
      </w:r>
      <w:r w:rsidR="001F572F">
        <w:rPr>
          <w:rFonts w:cstheme="minorHAnsi"/>
          <w:szCs w:val="24"/>
        </w:rPr>
        <w:t xml:space="preserve"> (</w:t>
      </w:r>
      <w:r w:rsidR="001F572F">
        <w:rPr>
          <w:rFonts w:cstheme="minorHAnsi"/>
          <w:b/>
          <w:bCs/>
          <w:szCs w:val="24"/>
        </w:rPr>
        <w:t xml:space="preserve">BFI </w:t>
      </w:r>
      <w:r w:rsidR="006C0C07">
        <w:rPr>
          <w:rFonts w:cstheme="minorHAnsi"/>
          <w:b/>
          <w:bCs/>
          <w:szCs w:val="24"/>
        </w:rPr>
        <w:t xml:space="preserve">Award </w:t>
      </w:r>
      <w:r w:rsidR="003626FA">
        <w:rPr>
          <w:rFonts w:cstheme="minorHAnsi"/>
          <w:b/>
          <w:bCs/>
          <w:szCs w:val="24"/>
        </w:rPr>
        <w:t>Reconciliation</w:t>
      </w:r>
      <w:r w:rsidR="001F572F">
        <w:rPr>
          <w:rFonts w:cstheme="minorHAnsi"/>
          <w:szCs w:val="24"/>
        </w:rPr>
        <w:t>)</w:t>
      </w:r>
      <w:r w:rsidR="00A05F06" w:rsidRPr="00A72A2E">
        <w:rPr>
          <w:rFonts w:cstheme="minorHAnsi"/>
          <w:szCs w:val="24"/>
        </w:rPr>
        <w:t>.</w:t>
      </w:r>
    </w:p>
    <w:p w14:paraId="38C6D5BE" w14:textId="7A3141CA" w:rsidR="00A07C86" w:rsidRPr="00A07C86" w:rsidRDefault="004F7F33" w:rsidP="00A07C86">
      <w:pPr>
        <w:pStyle w:val="ListParagraph"/>
        <w:keepNext/>
        <w:numPr>
          <w:ilvl w:val="0"/>
          <w:numId w:val="4"/>
        </w:numPr>
        <w:spacing w:before="120" w:after="120" w:line="360" w:lineRule="auto"/>
        <w:ind w:left="567" w:hanging="567"/>
        <w:contextualSpacing w:val="0"/>
        <w:jc w:val="both"/>
        <w:rPr>
          <w:rFonts w:cstheme="minorHAnsi"/>
          <w:szCs w:val="24"/>
        </w:rPr>
      </w:pPr>
      <w:bookmarkStart w:id="4" w:name="_Ref137719562"/>
      <w:bookmarkStart w:id="5" w:name="_Ref142987505"/>
      <w:r w:rsidRPr="00D83FA1">
        <w:rPr>
          <w:rFonts w:cstheme="minorHAnsi"/>
          <w:szCs w:val="24"/>
        </w:rPr>
        <w:t xml:space="preserve">IAG </w:t>
      </w:r>
      <w:r w:rsidR="0083184C">
        <w:rPr>
          <w:rFonts w:cstheme="minorHAnsi"/>
          <w:szCs w:val="24"/>
        </w:rPr>
        <w:t>will</w:t>
      </w:r>
      <w:r w:rsidRPr="00D83FA1">
        <w:rPr>
          <w:rFonts w:cstheme="minorHAnsi"/>
          <w:szCs w:val="24"/>
        </w:rPr>
        <w:t xml:space="preserve"> introduc</w:t>
      </w:r>
      <w:r w:rsidR="0083184C">
        <w:rPr>
          <w:rFonts w:cstheme="minorHAnsi"/>
          <w:szCs w:val="24"/>
        </w:rPr>
        <w:t>e</w:t>
      </w:r>
      <w:r w:rsidRPr="00D83FA1">
        <w:rPr>
          <w:rFonts w:cstheme="minorHAnsi"/>
          <w:szCs w:val="24"/>
        </w:rPr>
        <w:t xml:space="preserve"> a </w:t>
      </w:r>
      <w:r w:rsidR="00CC332A">
        <w:rPr>
          <w:rFonts w:cstheme="minorHAnsi"/>
          <w:szCs w:val="24"/>
        </w:rPr>
        <w:t>new</w:t>
      </w:r>
      <w:r w:rsidR="00AE1205">
        <w:rPr>
          <w:rFonts w:cstheme="minorHAnsi"/>
          <w:szCs w:val="24"/>
        </w:rPr>
        <w:t>, more comprehensive</w:t>
      </w:r>
      <w:r w:rsidR="00CC332A">
        <w:rPr>
          <w:rFonts w:cstheme="minorHAnsi"/>
          <w:szCs w:val="24"/>
        </w:rPr>
        <w:t xml:space="preserve"> </w:t>
      </w:r>
      <w:r w:rsidRPr="00D83FA1">
        <w:rPr>
          <w:rFonts w:cstheme="minorHAnsi"/>
          <w:szCs w:val="24"/>
        </w:rPr>
        <w:t>time and attendance system</w:t>
      </w:r>
      <w:r w:rsidR="003C2BFB">
        <w:rPr>
          <w:rFonts w:cstheme="minorHAnsi"/>
          <w:szCs w:val="24"/>
        </w:rPr>
        <w:t xml:space="preserve"> (</w:t>
      </w:r>
      <w:r w:rsidR="003C2BFB">
        <w:rPr>
          <w:rFonts w:cstheme="minorHAnsi"/>
          <w:b/>
          <w:bCs/>
          <w:szCs w:val="24"/>
        </w:rPr>
        <w:t>New</w:t>
      </w:r>
      <w:r w:rsidR="00A72243">
        <w:rPr>
          <w:rFonts w:cstheme="minorHAnsi"/>
          <w:b/>
          <w:bCs/>
          <w:szCs w:val="24"/>
        </w:rPr>
        <w:t> </w:t>
      </w:r>
      <w:r w:rsidR="003C2BFB">
        <w:rPr>
          <w:rFonts w:cstheme="minorHAnsi"/>
          <w:b/>
          <w:bCs/>
          <w:szCs w:val="24"/>
        </w:rPr>
        <w:t>System</w:t>
      </w:r>
      <w:r w:rsidR="003C2BFB">
        <w:rPr>
          <w:rFonts w:cstheme="minorHAnsi"/>
          <w:szCs w:val="24"/>
        </w:rPr>
        <w:t>)</w:t>
      </w:r>
      <w:r w:rsidR="001C2CDA">
        <w:rPr>
          <w:rFonts w:cstheme="minorHAnsi"/>
          <w:szCs w:val="24"/>
        </w:rPr>
        <w:t>,</w:t>
      </w:r>
      <w:r w:rsidRPr="00D83FA1">
        <w:rPr>
          <w:rFonts w:cstheme="minorHAnsi"/>
          <w:szCs w:val="24"/>
        </w:rPr>
        <w:t xml:space="preserve"> to further prevent breaches in the future, with the system anticipated to be operational by </w:t>
      </w:r>
      <w:r w:rsidR="009810F2">
        <w:rPr>
          <w:rFonts w:cstheme="minorHAnsi"/>
          <w:szCs w:val="24"/>
        </w:rPr>
        <w:t>September 2024</w:t>
      </w:r>
      <w:r w:rsidR="00092311">
        <w:rPr>
          <w:rFonts w:cstheme="minorHAnsi"/>
          <w:szCs w:val="24"/>
        </w:rPr>
        <w:t xml:space="preserve"> (</w:t>
      </w:r>
      <w:r w:rsidR="00C81706">
        <w:rPr>
          <w:rFonts w:cstheme="minorHAnsi"/>
          <w:b/>
          <w:bCs/>
          <w:szCs w:val="24"/>
        </w:rPr>
        <w:t>Full Implementation</w:t>
      </w:r>
      <w:r w:rsidR="00092311">
        <w:rPr>
          <w:rFonts w:cstheme="minorHAnsi"/>
          <w:b/>
          <w:bCs/>
          <w:szCs w:val="24"/>
        </w:rPr>
        <w:t xml:space="preserve"> of </w:t>
      </w:r>
      <w:r w:rsidR="00F063F5">
        <w:rPr>
          <w:rFonts w:cstheme="minorHAnsi"/>
          <w:b/>
          <w:bCs/>
          <w:szCs w:val="24"/>
        </w:rPr>
        <w:t xml:space="preserve">the </w:t>
      </w:r>
      <w:r w:rsidR="001C2CDA">
        <w:rPr>
          <w:rFonts w:cstheme="minorHAnsi"/>
          <w:b/>
          <w:bCs/>
          <w:szCs w:val="24"/>
        </w:rPr>
        <w:t>New System</w:t>
      </w:r>
      <w:r w:rsidR="001956D8">
        <w:rPr>
          <w:rFonts w:cstheme="minorHAnsi"/>
          <w:szCs w:val="24"/>
        </w:rPr>
        <w:t>)</w:t>
      </w:r>
      <w:bookmarkEnd w:id="4"/>
      <w:r w:rsidR="00B34AB0">
        <w:rPr>
          <w:rFonts w:cstheme="minorHAnsi"/>
          <w:szCs w:val="24"/>
        </w:rPr>
        <w:t>.</w:t>
      </w:r>
      <w:r w:rsidR="00CD158D">
        <w:rPr>
          <w:rFonts w:cstheme="minorHAnsi"/>
          <w:szCs w:val="24"/>
        </w:rPr>
        <w:t xml:space="preserve"> </w:t>
      </w:r>
      <w:r w:rsidR="004F664C">
        <w:rPr>
          <w:rFonts w:cstheme="minorHAnsi"/>
          <w:szCs w:val="24"/>
        </w:rPr>
        <w:t>The</w:t>
      </w:r>
      <w:r w:rsidR="001C78E3">
        <w:rPr>
          <w:rFonts w:cstheme="minorHAnsi"/>
          <w:szCs w:val="24"/>
        </w:rPr>
        <w:t xml:space="preserve"> New System will</w:t>
      </w:r>
      <w:r w:rsidR="006E23CA">
        <w:rPr>
          <w:rFonts w:cstheme="minorHAnsi"/>
          <w:szCs w:val="24"/>
        </w:rPr>
        <w:t xml:space="preserve"> </w:t>
      </w:r>
      <w:r w:rsidR="004F664C">
        <w:rPr>
          <w:rFonts w:cstheme="minorHAnsi"/>
          <w:szCs w:val="24"/>
        </w:rPr>
        <w:t xml:space="preserve">be designed to </w:t>
      </w:r>
      <w:r w:rsidR="006E23CA">
        <w:rPr>
          <w:rFonts w:cstheme="minorHAnsi"/>
          <w:szCs w:val="24"/>
        </w:rPr>
        <w:t xml:space="preserve">address </w:t>
      </w:r>
      <w:r w:rsidR="003613C5">
        <w:rPr>
          <w:rFonts w:cstheme="minorHAnsi"/>
          <w:szCs w:val="24"/>
        </w:rPr>
        <w:t xml:space="preserve">the </w:t>
      </w:r>
      <w:r w:rsidR="008364F3">
        <w:rPr>
          <w:rFonts w:cstheme="minorHAnsi"/>
          <w:szCs w:val="24"/>
        </w:rPr>
        <w:t>payroll and process errors identified through the Review</w:t>
      </w:r>
      <w:r w:rsidR="003350F9">
        <w:rPr>
          <w:rFonts w:cstheme="minorHAnsi"/>
          <w:szCs w:val="24"/>
        </w:rPr>
        <w:t xml:space="preserve"> not already resolved</w:t>
      </w:r>
      <w:r w:rsidR="002637B3">
        <w:rPr>
          <w:rFonts w:cstheme="minorHAnsi"/>
          <w:szCs w:val="24"/>
        </w:rPr>
        <w:t xml:space="preserve">, by </w:t>
      </w:r>
      <w:r w:rsidR="00771F85">
        <w:rPr>
          <w:rFonts w:cstheme="minorHAnsi"/>
          <w:szCs w:val="24"/>
        </w:rPr>
        <w:t>introducing</w:t>
      </w:r>
      <w:r w:rsidR="00C37B50">
        <w:rPr>
          <w:rFonts w:cstheme="minorHAnsi"/>
          <w:szCs w:val="24"/>
        </w:rPr>
        <w:t xml:space="preserve"> </w:t>
      </w:r>
      <w:r w:rsidR="009936F0">
        <w:rPr>
          <w:rFonts w:cstheme="minorHAnsi"/>
          <w:szCs w:val="24"/>
        </w:rPr>
        <w:t xml:space="preserve">accurate </w:t>
      </w:r>
      <w:r w:rsidR="00E43204">
        <w:rPr>
          <w:rFonts w:cstheme="minorHAnsi"/>
          <w:szCs w:val="24"/>
        </w:rPr>
        <w:t xml:space="preserve">recording of </w:t>
      </w:r>
      <w:r w:rsidR="00A30BEC">
        <w:rPr>
          <w:rFonts w:cstheme="minorHAnsi"/>
          <w:szCs w:val="24"/>
        </w:rPr>
        <w:t xml:space="preserve">and accounting for </w:t>
      </w:r>
      <w:r w:rsidR="00E43204">
        <w:rPr>
          <w:rFonts w:cstheme="minorHAnsi"/>
          <w:szCs w:val="24"/>
        </w:rPr>
        <w:t>time worked</w:t>
      </w:r>
      <w:r w:rsidR="00771F85">
        <w:rPr>
          <w:rFonts w:cstheme="minorHAnsi"/>
          <w:szCs w:val="24"/>
        </w:rPr>
        <w:t xml:space="preserve">, </w:t>
      </w:r>
      <w:r w:rsidR="00237EC6">
        <w:rPr>
          <w:rFonts w:cstheme="minorHAnsi"/>
          <w:szCs w:val="24"/>
        </w:rPr>
        <w:t>automated identifi</w:t>
      </w:r>
      <w:r w:rsidR="0043565D">
        <w:rPr>
          <w:rFonts w:cstheme="minorHAnsi"/>
          <w:szCs w:val="24"/>
        </w:rPr>
        <w:t>cation</w:t>
      </w:r>
      <w:r w:rsidR="00237EC6">
        <w:rPr>
          <w:rFonts w:cstheme="minorHAnsi"/>
          <w:szCs w:val="24"/>
        </w:rPr>
        <w:t xml:space="preserve"> of entitlements, such as overtime and allowances,</w:t>
      </w:r>
      <w:r w:rsidR="00C37B50">
        <w:rPr>
          <w:rFonts w:cstheme="minorHAnsi"/>
          <w:szCs w:val="24"/>
        </w:rPr>
        <w:t xml:space="preserve"> and </w:t>
      </w:r>
      <w:r w:rsidR="001D1999">
        <w:rPr>
          <w:rFonts w:cstheme="minorHAnsi"/>
          <w:szCs w:val="24"/>
        </w:rPr>
        <w:t xml:space="preserve">related </w:t>
      </w:r>
      <w:r w:rsidR="00A07C86">
        <w:rPr>
          <w:rFonts w:cstheme="minorHAnsi"/>
          <w:szCs w:val="24"/>
        </w:rPr>
        <w:t>process improvements</w:t>
      </w:r>
      <w:r w:rsidR="00955C1E">
        <w:rPr>
          <w:rFonts w:cstheme="minorHAnsi"/>
          <w:szCs w:val="24"/>
        </w:rPr>
        <w:t xml:space="preserve"> for relevant cohorts of employees</w:t>
      </w:r>
      <w:r w:rsidR="003C0B84">
        <w:rPr>
          <w:rFonts w:cstheme="minorHAnsi"/>
          <w:szCs w:val="24"/>
        </w:rPr>
        <w:t xml:space="preserve"> that the IAG Entities must keep time and attendance records for, pursuant to section 535 of the FW Act and the </w:t>
      </w:r>
      <w:r w:rsidR="003C0B84">
        <w:rPr>
          <w:rFonts w:cstheme="minorHAnsi"/>
          <w:i/>
          <w:iCs/>
          <w:szCs w:val="24"/>
        </w:rPr>
        <w:t xml:space="preserve">Fair Work Regulations 2009 </w:t>
      </w:r>
      <w:r w:rsidR="003C0B84">
        <w:rPr>
          <w:rFonts w:cstheme="minorHAnsi"/>
          <w:szCs w:val="24"/>
        </w:rPr>
        <w:t>(</w:t>
      </w:r>
      <w:proofErr w:type="spellStart"/>
      <w:r w:rsidR="003C0B84">
        <w:rPr>
          <w:rFonts w:cstheme="minorHAnsi"/>
          <w:szCs w:val="24"/>
        </w:rPr>
        <w:t>Cth</w:t>
      </w:r>
      <w:proofErr w:type="spellEnd"/>
      <w:r w:rsidR="003C0B84">
        <w:rPr>
          <w:rFonts w:cstheme="minorHAnsi"/>
          <w:szCs w:val="24"/>
        </w:rPr>
        <w:t>)</w:t>
      </w:r>
      <w:r w:rsidR="00A07C86">
        <w:rPr>
          <w:rFonts w:cstheme="minorHAnsi"/>
          <w:szCs w:val="24"/>
        </w:rPr>
        <w:t>.</w:t>
      </w:r>
      <w:bookmarkEnd w:id="5"/>
    </w:p>
    <w:p w14:paraId="13F03386" w14:textId="445DAA7B" w:rsidR="00F93151" w:rsidRPr="00D83FA1" w:rsidRDefault="00781FCE" w:rsidP="00B82155">
      <w:pPr>
        <w:pStyle w:val="FWOheaderlevel1"/>
      </w:pPr>
      <w:r w:rsidRPr="00B36C94">
        <w:t>ADMISSIONS</w:t>
      </w:r>
    </w:p>
    <w:p w14:paraId="4CE75F68" w14:textId="1F93B4E1" w:rsidR="001628C8" w:rsidRPr="00250169" w:rsidRDefault="004223FE" w:rsidP="00302909">
      <w:pPr>
        <w:pStyle w:val="ListParagraph"/>
        <w:keepNext/>
        <w:numPr>
          <w:ilvl w:val="0"/>
          <w:numId w:val="4"/>
        </w:numPr>
        <w:spacing w:before="120" w:after="120" w:line="360" w:lineRule="auto"/>
        <w:ind w:left="567" w:hanging="567"/>
        <w:contextualSpacing w:val="0"/>
        <w:jc w:val="both"/>
        <w:rPr>
          <w:rFonts w:cstheme="minorHAnsi"/>
          <w:szCs w:val="24"/>
        </w:rPr>
      </w:pPr>
      <w:bookmarkStart w:id="6" w:name="_Ref135840883"/>
      <w:bookmarkStart w:id="7" w:name="_Ref143779180"/>
      <w:r w:rsidRPr="00D83FA1">
        <w:rPr>
          <w:rFonts w:cstheme="minorHAnsi"/>
          <w:szCs w:val="24"/>
        </w:rPr>
        <w:t>The FWO has reasonable belief</w:t>
      </w:r>
      <w:r w:rsidR="00765494" w:rsidRPr="00D83FA1">
        <w:rPr>
          <w:rFonts w:cstheme="minorHAnsi"/>
          <w:szCs w:val="24"/>
        </w:rPr>
        <w:t xml:space="preserve">, and </w:t>
      </w:r>
      <w:r w:rsidR="007856B1">
        <w:rPr>
          <w:rFonts w:cstheme="minorHAnsi"/>
          <w:szCs w:val="24"/>
        </w:rPr>
        <w:t>each of the</w:t>
      </w:r>
      <w:r w:rsidR="00765494" w:rsidRPr="00D83FA1">
        <w:rPr>
          <w:rFonts w:cstheme="minorHAnsi"/>
          <w:szCs w:val="24"/>
        </w:rPr>
        <w:t xml:space="preserve"> IAG Entities admit</w:t>
      </w:r>
      <w:r w:rsidR="00422D6D" w:rsidRPr="00D83FA1">
        <w:rPr>
          <w:rFonts w:cstheme="minorHAnsi"/>
          <w:szCs w:val="24"/>
        </w:rPr>
        <w:t>,</w:t>
      </w:r>
      <w:r w:rsidR="00765494" w:rsidRPr="00D83FA1">
        <w:rPr>
          <w:rFonts w:cstheme="minorHAnsi"/>
          <w:szCs w:val="24"/>
        </w:rPr>
        <w:t xml:space="preserve"> that </w:t>
      </w:r>
      <w:r w:rsidR="00A36AEF" w:rsidRPr="00D83FA1">
        <w:rPr>
          <w:rFonts w:cstheme="minorHAnsi"/>
          <w:szCs w:val="24"/>
        </w:rPr>
        <w:t xml:space="preserve">during the </w:t>
      </w:r>
      <w:r w:rsidR="00223A39" w:rsidRPr="00A5252E">
        <w:rPr>
          <w:rFonts w:cstheme="minorHAnsi"/>
          <w:szCs w:val="24"/>
        </w:rPr>
        <w:t>FW</w:t>
      </w:r>
      <w:r w:rsidR="008B5F6A">
        <w:rPr>
          <w:rFonts w:cstheme="minorHAnsi"/>
          <w:szCs w:val="24"/>
        </w:rPr>
        <w:t> </w:t>
      </w:r>
      <w:r w:rsidR="00FA5745" w:rsidRPr="00A5252E">
        <w:rPr>
          <w:rFonts w:cstheme="minorHAnsi"/>
          <w:szCs w:val="24"/>
        </w:rPr>
        <w:t>Act Obligations</w:t>
      </w:r>
      <w:r w:rsidR="00223A39" w:rsidRPr="00A5252E">
        <w:rPr>
          <w:rFonts w:cstheme="minorHAnsi"/>
          <w:szCs w:val="24"/>
        </w:rPr>
        <w:t xml:space="preserve"> Review Period</w:t>
      </w:r>
      <w:r w:rsidR="00374A77" w:rsidRPr="00A5252E">
        <w:rPr>
          <w:rFonts w:cstheme="minorHAnsi"/>
          <w:szCs w:val="24"/>
        </w:rPr>
        <w:t>,</w:t>
      </w:r>
      <w:r w:rsidR="003D2407" w:rsidRPr="00A5252E">
        <w:rPr>
          <w:rFonts w:cstheme="minorHAnsi"/>
          <w:szCs w:val="24"/>
        </w:rPr>
        <w:t xml:space="preserve"> </w:t>
      </w:r>
      <w:r w:rsidR="009E2A1D" w:rsidRPr="00A5252E">
        <w:rPr>
          <w:rFonts w:cstheme="minorHAnsi"/>
          <w:szCs w:val="24"/>
        </w:rPr>
        <w:t>the</w:t>
      </w:r>
      <w:r w:rsidR="00223A39" w:rsidRPr="00A5252E">
        <w:rPr>
          <w:rFonts w:cstheme="minorHAnsi"/>
          <w:szCs w:val="24"/>
        </w:rPr>
        <w:t xml:space="preserve"> BFI Award </w:t>
      </w:r>
      <w:r w:rsidR="00374A77" w:rsidRPr="00A5252E">
        <w:rPr>
          <w:rFonts w:cstheme="minorHAnsi"/>
          <w:szCs w:val="24"/>
        </w:rPr>
        <w:t>Reconciliation</w:t>
      </w:r>
      <w:r w:rsidR="00223A39" w:rsidRPr="00A5252E">
        <w:rPr>
          <w:rFonts w:cstheme="minorHAnsi"/>
          <w:szCs w:val="24"/>
        </w:rPr>
        <w:t xml:space="preserve"> Review </w:t>
      </w:r>
      <w:r w:rsidR="00D9663D" w:rsidRPr="00A5252E">
        <w:rPr>
          <w:rFonts w:cstheme="minorHAnsi"/>
          <w:szCs w:val="24"/>
        </w:rPr>
        <w:t>Period</w:t>
      </w:r>
      <w:r w:rsidR="00374A77" w:rsidRPr="00A5252E">
        <w:rPr>
          <w:rFonts w:cstheme="minorHAnsi"/>
          <w:szCs w:val="24"/>
        </w:rPr>
        <w:t xml:space="preserve"> and the Annual Leave on Termination Review Period</w:t>
      </w:r>
      <w:r w:rsidR="00D9663D" w:rsidRPr="00EA5048">
        <w:rPr>
          <w:rFonts w:cstheme="minorHAnsi"/>
          <w:szCs w:val="24"/>
        </w:rPr>
        <w:t xml:space="preserve"> </w:t>
      </w:r>
      <w:r w:rsidR="00765494" w:rsidRPr="00D83FA1">
        <w:rPr>
          <w:rFonts w:cstheme="minorHAnsi"/>
          <w:szCs w:val="24"/>
        </w:rPr>
        <w:t xml:space="preserve">the IAG </w:t>
      </w:r>
      <w:r w:rsidR="00BF7948" w:rsidRPr="00D83FA1">
        <w:rPr>
          <w:rFonts w:cstheme="minorHAnsi"/>
          <w:szCs w:val="24"/>
        </w:rPr>
        <w:t>E</w:t>
      </w:r>
      <w:r w:rsidR="00765494" w:rsidRPr="00D83FA1">
        <w:rPr>
          <w:rFonts w:cstheme="minorHAnsi"/>
          <w:szCs w:val="24"/>
        </w:rPr>
        <w:t>ntities contravened</w:t>
      </w:r>
      <w:r w:rsidR="00250169">
        <w:rPr>
          <w:rFonts w:cstheme="minorHAnsi"/>
          <w:szCs w:val="24"/>
        </w:rPr>
        <w:t xml:space="preserve"> </w:t>
      </w:r>
      <w:bookmarkEnd w:id="6"/>
      <w:r w:rsidR="0008513D" w:rsidRPr="00250169">
        <w:rPr>
          <w:rFonts w:cstheme="minorHAnsi"/>
          <w:szCs w:val="24"/>
        </w:rPr>
        <w:t>s</w:t>
      </w:r>
      <w:r w:rsidR="00801706" w:rsidRPr="00250169">
        <w:rPr>
          <w:rFonts w:cstheme="minorHAnsi"/>
          <w:szCs w:val="24"/>
        </w:rPr>
        <w:t xml:space="preserve">ection 44 of the FW </w:t>
      </w:r>
      <w:r w:rsidR="00801706" w:rsidRPr="00250169">
        <w:rPr>
          <w:rFonts w:cstheme="minorBidi"/>
          <w:szCs w:val="24"/>
        </w:rPr>
        <w:t>Act</w:t>
      </w:r>
      <w:r w:rsidR="00250169">
        <w:rPr>
          <w:rFonts w:cstheme="minorHAnsi"/>
          <w:szCs w:val="24"/>
        </w:rPr>
        <w:t xml:space="preserve"> (</w:t>
      </w:r>
      <w:r w:rsidR="007819C4" w:rsidRPr="00250169">
        <w:rPr>
          <w:rFonts w:cstheme="minorHAnsi"/>
          <w:szCs w:val="24"/>
        </w:rPr>
        <w:t>which provides that an employer must not contravene a provision of the National Employment Standards (</w:t>
      </w:r>
      <w:r w:rsidR="007819C4" w:rsidRPr="00250169">
        <w:rPr>
          <w:rFonts w:cstheme="minorHAnsi"/>
          <w:b/>
          <w:bCs/>
          <w:szCs w:val="24"/>
        </w:rPr>
        <w:t>NES</w:t>
      </w:r>
      <w:r w:rsidR="007819C4" w:rsidRPr="00250169">
        <w:rPr>
          <w:rFonts w:cstheme="minorHAnsi"/>
          <w:szCs w:val="24"/>
        </w:rPr>
        <w:t>)</w:t>
      </w:r>
      <w:r w:rsidR="00250169">
        <w:rPr>
          <w:rFonts w:cstheme="minorHAnsi"/>
          <w:szCs w:val="24"/>
        </w:rPr>
        <w:t>)</w:t>
      </w:r>
      <w:r w:rsidR="004D6D73" w:rsidRPr="00250169">
        <w:rPr>
          <w:rFonts w:cstheme="minorHAnsi"/>
          <w:szCs w:val="24"/>
        </w:rPr>
        <w:t xml:space="preserve"> and</w:t>
      </w:r>
      <w:r w:rsidR="00250169">
        <w:rPr>
          <w:rFonts w:cstheme="minorHAnsi"/>
          <w:szCs w:val="24"/>
        </w:rPr>
        <w:t xml:space="preserve"> </w:t>
      </w:r>
      <w:r w:rsidR="004D6D73" w:rsidRPr="00250169">
        <w:rPr>
          <w:rFonts w:cstheme="minorHAnsi"/>
          <w:szCs w:val="24"/>
        </w:rPr>
        <w:t xml:space="preserve">section 50 of the FW Act </w:t>
      </w:r>
      <w:r w:rsidR="00250169">
        <w:rPr>
          <w:rFonts w:cstheme="minorHAnsi"/>
          <w:szCs w:val="24"/>
        </w:rPr>
        <w:t>(</w:t>
      </w:r>
      <w:r w:rsidR="004D6D73" w:rsidRPr="00250169">
        <w:rPr>
          <w:rFonts w:cstheme="minorHAnsi"/>
          <w:szCs w:val="24"/>
        </w:rPr>
        <w:t xml:space="preserve">which </w:t>
      </w:r>
      <w:r w:rsidR="00AB382B" w:rsidRPr="00250169">
        <w:rPr>
          <w:rFonts w:cstheme="minorHAnsi"/>
          <w:szCs w:val="24"/>
        </w:rPr>
        <w:t xml:space="preserve">provides </w:t>
      </w:r>
      <w:r w:rsidR="001628C8" w:rsidRPr="00250169">
        <w:rPr>
          <w:rFonts w:cstheme="minorHAnsi"/>
          <w:szCs w:val="24"/>
        </w:rPr>
        <w:t>that an employer must not contravene a term of an enterprise agreement</w:t>
      </w:r>
      <w:r w:rsidR="00250169">
        <w:rPr>
          <w:rFonts w:cstheme="minorHAnsi"/>
          <w:szCs w:val="24"/>
        </w:rPr>
        <w:t xml:space="preserve">) </w:t>
      </w:r>
      <w:bookmarkStart w:id="8" w:name="_Ref143604250"/>
      <w:r w:rsidR="00651640" w:rsidRPr="00250169">
        <w:rPr>
          <w:rFonts w:cstheme="minorHAnsi"/>
          <w:szCs w:val="24"/>
        </w:rPr>
        <w:t>by failing to pay:</w:t>
      </w:r>
      <w:bookmarkEnd w:id="7"/>
      <w:bookmarkEnd w:id="8"/>
    </w:p>
    <w:p w14:paraId="01778520" w14:textId="38CE1FE5" w:rsidR="00F62B0A" w:rsidRDefault="00105842" w:rsidP="0064658F">
      <w:pPr>
        <w:pStyle w:val="ListParagraph"/>
        <w:widowControl w:val="0"/>
        <w:numPr>
          <w:ilvl w:val="1"/>
          <w:numId w:val="4"/>
        </w:numPr>
        <w:spacing w:before="120" w:after="120" w:line="360" w:lineRule="auto"/>
        <w:ind w:left="1134" w:hanging="567"/>
        <w:jc w:val="both"/>
        <w:rPr>
          <w:rFonts w:cstheme="minorHAnsi"/>
          <w:szCs w:val="24"/>
        </w:rPr>
      </w:pPr>
      <w:r w:rsidRPr="00D92668">
        <w:rPr>
          <w:rFonts w:cstheme="minorHAnsi"/>
          <w:szCs w:val="24"/>
        </w:rPr>
        <w:t>the Review Remediated Employees identified in Schedule 1</w:t>
      </w:r>
      <w:r w:rsidR="00F62B0A">
        <w:rPr>
          <w:rFonts w:cstheme="minorHAnsi"/>
          <w:szCs w:val="24"/>
        </w:rPr>
        <w:t>;</w:t>
      </w:r>
    </w:p>
    <w:p w14:paraId="5C5E9C95" w14:textId="77777777" w:rsidR="004E1106" w:rsidRPr="0064658F" w:rsidRDefault="00B64CBB" w:rsidP="0064658F">
      <w:pPr>
        <w:pStyle w:val="ListParagraph"/>
        <w:widowControl w:val="0"/>
        <w:numPr>
          <w:ilvl w:val="1"/>
          <w:numId w:val="4"/>
        </w:numPr>
        <w:spacing w:before="120" w:after="120" w:line="360" w:lineRule="auto"/>
        <w:ind w:left="1134" w:hanging="567"/>
        <w:jc w:val="both"/>
        <w:rPr>
          <w:rFonts w:asciiTheme="minorHAnsi" w:hAnsiTheme="minorHAnsi" w:cstheme="minorHAnsi"/>
          <w:szCs w:val="24"/>
        </w:rPr>
      </w:pPr>
      <w:r w:rsidRPr="0064658F">
        <w:rPr>
          <w:rFonts w:asciiTheme="minorHAnsi" w:hAnsiTheme="minorHAnsi" w:cstheme="minorHAnsi"/>
          <w:szCs w:val="24"/>
        </w:rPr>
        <w:t xml:space="preserve">in </w:t>
      </w:r>
      <w:r w:rsidRPr="0064658F">
        <w:rPr>
          <w:rFonts w:cstheme="minorHAnsi"/>
          <w:szCs w:val="24"/>
        </w:rPr>
        <w:t>accordance</w:t>
      </w:r>
      <w:r w:rsidRPr="0064658F">
        <w:rPr>
          <w:rFonts w:asciiTheme="minorHAnsi" w:hAnsiTheme="minorHAnsi" w:cstheme="minorHAnsi"/>
          <w:szCs w:val="24"/>
        </w:rPr>
        <w:t xml:space="preserve"> with</w:t>
      </w:r>
      <w:r w:rsidR="004E1106" w:rsidRPr="0064658F">
        <w:rPr>
          <w:rFonts w:asciiTheme="minorHAnsi" w:hAnsiTheme="minorHAnsi" w:cstheme="minorHAnsi"/>
          <w:szCs w:val="24"/>
        </w:rPr>
        <w:t>:</w:t>
      </w:r>
    </w:p>
    <w:p w14:paraId="04A50CA9" w14:textId="5FB11602" w:rsidR="004E1106" w:rsidRPr="0064658F" w:rsidRDefault="007A09A4" w:rsidP="0064658F">
      <w:pPr>
        <w:pStyle w:val="FWOparagraphlevel3"/>
        <w:rPr>
          <w:rFonts w:asciiTheme="minorHAnsi" w:hAnsiTheme="minorHAnsi" w:cstheme="minorHAnsi"/>
          <w:sz w:val="24"/>
          <w:szCs w:val="24"/>
        </w:rPr>
      </w:pPr>
      <w:r w:rsidRPr="0064658F">
        <w:rPr>
          <w:rFonts w:asciiTheme="minorHAnsi" w:hAnsiTheme="minorHAnsi" w:cstheme="minorHAnsi"/>
          <w:sz w:val="24"/>
          <w:szCs w:val="24"/>
        </w:rPr>
        <w:t>the</w:t>
      </w:r>
      <w:r w:rsidR="001F23F9" w:rsidRPr="0064658F">
        <w:rPr>
          <w:rFonts w:asciiTheme="minorHAnsi" w:hAnsiTheme="minorHAnsi" w:cstheme="minorHAnsi"/>
          <w:sz w:val="24"/>
          <w:szCs w:val="24"/>
        </w:rPr>
        <w:t xml:space="preserve"> relevant FW Act provision</w:t>
      </w:r>
      <w:r w:rsidR="004E1106" w:rsidRPr="0064658F">
        <w:rPr>
          <w:rFonts w:asciiTheme="minorHAnsi" w:hAnsiTheme="minorHAnsi" w:cstheme="minorHAnsi"/>
          <w:sz w:val="24"/>
          <w:szCs w:val="24"/>
        </w:rPr>
        <w:t>s</w:t>
      </w:r>
      <w:r w:rsidR="001F23F9" w:rsidRPr="0064658F">
        <w:rPr>
          <w:rFonts w:asciiTheme="minorHAnsi" w:hAnsiTheme="minorHAnsi" w:cstheme="minorHAnsi"/>
          <w:sz w:val="24"/>
          <w:szCs w:val="24"/>
        </w:rPr>
        <w:t xml:space="preserve"> specified in </w:t>
      </w:r>
      <w:r w:rsidR="007931B0" w:rsidRPr="0064658F">
        <w:rPr>
          <w:rFonts w:asciiTheme="minorHAnsi" w:hAnsiTheme="minorHAnsi" w:cstheme="minorHAnsi"/>
          <w:sz w:val="24"/>
          <w:szCs w:val="24"/>
        </w:rPr>
        <w:t>c</w:t>
      </w:r>
      <w:r w:rsidR="001F23F9" w:rsidRPr="0064658F">
        <w:rPr>
          <w:rFonts w:asciiTheme="minorHAnsi" w:hAnsiTheme="minorHAnsi" w:cstheme="minorHAnsi"/>
          <w:sz w:val="24"/>
          <w:szCs w:val="24"/>
        </w:rPr>
        <w:t xml:space="preserve">olumn </w:t>
      </w:r>
      <w:r w:rsidR="006B5CE7">
        <w:rPr>
          <w:rFonts w:asciiTheme="minorHAnsi" w:hAnsiTheme="minorHAnsi" w:cstheme="minorHAnsi"/>
          <w:sz w:val="24"/>
          <w:szCs w:val="24"/>
        </w:rPr>
        <w:t>A</w:t>
      </w:r>
      <w:r w:rsidR="001F23F9" w:rsidRPr="0064658F">
        <w:rPr>
          <w:rFonts w:asciiTheme="minorHAnsi" w:hAnsiTheme="minorHAnsi" w:cstheme="minorHAnsi"/>
          <w:sz w:val="24"/>
          <w:szCs w:val="24"/>
        </w:rPr>
        <w:t xml:space="preserve"> </w:t>
      </w:r>
      <w:r w:rsidR="001B608C" w:rsidRPr="0064658F">
        <w:rPr>
          <w:rFonts w:asciiTheme="minorHAnsi" w:hAnsiTheme="minorHAnsi" w:cstheme="minorHAnsi"/>
          <w:sz w:val="24"/>
          <w:szCs w:val="24"/>
        </w:rPr>
        <w:t>of Schedule 2</w:t>
      </w:r>
      <w:r w:rsidR="004E1106" w:rsidRPr="0064658F">
        <w:rPr>
          <w:rFonts w:asciiTheme="minorHAnsi" w:hAnsiTheme="minorHAnsi" w:cstheme="minorHAnsi"/>
          <w:sz w:val="24"/>
          <w:szCs w:val="24"/>
        </w:rPr>
        <w:t>;</w:t>
      </w:r>
      <w:r w:rsidR="001B608C" w:rsidRPr="0064658F">
        <w:rPr>
          <w:rFonts w:asciiTheme="minorHAnsi" w:hAnsiTheme="minorHAnsi" w:cstheme="minorHAnsi"/>
          <w:sz w:val="24"/>
          <w:szCs w:val="24"/>
        </w:rPr>
        <w:t xml:space="preserve"> and</w:t>
      </w:r>
    </w:p>
    <w:p w14:paraId="7E6BB0BB" w14:textId="2ECF5E14" w:rsidR="001F3120" w:rsidRPr="0064658F" w:rsidRDefault="001B608C" w:rsidP="0064658F">
      <w:pPr>
        <w:pStyle w:val="FWOparagraphlevel3"/>
        <w:rPr>
          <w:rFonts w:asciiTheme="minorHAnsi" w:hAnsiTheme="minorHAnsi" w:cstheme="minorHAnsi"/>
          <w:sz w:val="24"/>
          <w:szCs w:val="24"/>
        </w:rPr>
      </w:pPr>
      <w:r w:rsidRPr="0064658F">
        <w:rPr>
          <w:rFonts w:asciiTheme="minorHAnsi" w:hAnsiTheme="minorHAnsi" w:cstheme="minorHAnsi"/>
          <w:sz w:val="24"/>
          <w:szCs w:val="24"/>
        </w:rPr>
        <w:t>where applicable, the relevant clause</w:t>
      </w:r>
      <w:r w:rsidR="004E1106" w:rsidRPr="0064658F">
        <w:rPr>
          <w:rFonts w:asciiTheme="minorHAnsi" w:hAnsiTheme="minorHAnsi" w:cstheme="minorHAnsi"/>
          <w:sz w:val="24"/>
          <w:szCs w:val="24"/>
        </w:rPr>
        <w:t>s</w:t>
      </w:r>
      <w:r w:rsidR="00264B71">
        <w:rPr>
          <w:rFonts w:asciiTheme="minorHAnsi" w:hAnsiTheme="minorHAnsi" w:cstheme="minorHAnsi"/>
          <w:sz w:val="24"/>
          <w:szCs w:val="24"/>
        </w:rPr>
        <w:t xml:space="preserve"> specified in column </w:t>
      </w:r>
      <w:r w:rsidR="006B5CE7">
        <w:rPr>
          <w:rFonts w:asciiTheme="minorHAnsi" w:hAnsiTheme="minorHAnsi" w:cstheme="minorHAnsi"/>
          <w:sz w:val="24"/>
          <w:szCs w:val="24"/>
        </w:rPr>
        <w:t>C</w:t>
      </w:r>
      <w:r w:rsidR="00264B71">
        <w:rPr>
          <w:rFonts w:asciiTheme="minorHAnsi" w:hAnsiTheme="minorHAnsi" w:cstheme="minorHAnsi"/>
          <w:sz w:val="24"/>
          <w:szCs w:val="24"/>
        </w:rPr>
        <w:t xml:space="preserve"> of Schedule 2</w:t>
      </w:r>
      <w:r w:rsidRPr="0064658F">
        <w:rPr>
          <w:rFonts w:asciiTheme="minorHAnsi" w:hAnsiTheme="minorHAnsi" w:cstheme="minorHAnsi"/>
          <w:sz w:val="24"/>
          <w:szCs w:val="24"/>
        </w:rPr>
        <w:t xml:space="preserve"> of the </w:t>
      </w:r>
      <w:r w:rsidR="008720C5">
        <w:rPr>
          <w:rFonts w:asciiTheme="minorHAnsi" w:hAnsiTheme="minorHAnsi" w:cstheme="minorHAnsi"/>
          <w:sz w:val="24"/>
          <w:szCs w:val="24"/>
        </w:rPr>
        <w:t>2012 EA, 2016 EA</w:t>
      </w:r>
      <w:r w:rsidR="00F83CC0">
        <w:rPr>
          <w:rFonts w:asciiTheme="minorHAnsi" w:hAnsiTheme="minorHAnsi" w:cstheme="minorHAnsi"/>
          <w:sz w:val="24"/>
          <w:szCs w:val="24"/>
        </w:rPr>
        <w:t xml:space="preserve"> and</w:t>
      </w:r>
      <w:r w:rsidR="008720C5">
        <w:rPr>
          <w:rFonts w:asciiTheme="minorHAnsi" w:hAnsiTheme="minorHAnsi" w:cstheme="minorHAnsi"/>
          <w:sz w:val="24"/>
          <w:szCs w:val="24"/>
        </w:rPr>
        <w:t xml:space="preserve"> 2020 EA </w:t>
      </w:r>
      <w:r w:rsidR="007931B0" w:rsidRPr="0064658F">
        <w:rPr>
          <w:rFonts w:asciiTheme="minorHAnsi" w:hAnsiTheme="minorHAnsi" w:cstheme="minorHAnsi"/>
          <w:sz w:val="24"/>
          <w:szCs w:val="24"/>
        </w:rPr>
        <w:t xml:space="preserve">specified </w:t>
      </w:r>
      <w:r w:rsidR="00393913">
        <w:rPr>
          <w:rFonts w:asciiTheme="minorHAnsi" w:hAnsiTheme="minorHAnsi" w:cstheme="minorHAnsi"/>
          <w:sz w:val="24"/>
          <w:szCs w:val="24"/>
        </w:rPr>
        <w:t xml:space="preserve">in </w:t>
      </w:r>
      <w:r w:rsidR="007931B0" w:rsidRPr="0064658F">
        <w:rPr>
          <w:rFonts w:asciiTheme="minorHAnsi" w:hAnsiTheme="minorHAnsi" w:cstheme="minorHAnsi"/>
          <w:sz w:val="24"/>
          <w:szCs w:val="24"/>
        </w:rPr>
        <w:t xml:space="preserve">column </w:t>
      </w:r>
      <w:r w:rsidR="00617158">
        <w:rPr>
          <w:rFonts w:asciiTheme="minorHAnsi" w:hAnsiTheme="minorHAnsi" w:cstheme="minorHAnsi"/>
          <w:sz w:val="24"/>
          <w:szCs w:val="24"/>
        </w:rPr>
        <w:t>B</w:t>
      </w:r>
      <w:r w:rsidR="007931B0" w:rsidRPr="0064658F">
        <w:rPr>
          <w:rFonts w:asciiTheme="minorHAnsi" w:hAnsiTheme="minorHAnsi" w:cstheme="minorHAnsi"/>
          <w:sz w:val="24"/>
          <w:szCs w:val="24"/>
        </w:rPr>
        <w:t xml:space="preserve"> </w:t>
      </w:r>
      <w:r w:rsidR="00393913">
        <w:rPr>
          <w:rFonts w:asciiTheme="minorHAnsi" w:hAnsiTheme="minorHAnsi" w:cstheme="minorHAnsi"/>
          <w:sz w:val="24"/>
          <w:szCs w:val="24"/>
        </w:rPr>
        <w:t xml:space="preserve">of </w:t>
      </w:r>
      <w:r w:rsidR="00AD4954" w:rsidRPr="0064658F">
        <w:rPr>
          <w:rFonts w:asciiTheme="minorHAnsi" w:hAnsiTheme="minorHAnsi" w:cstheme="minorHAnsi"/>
          <w:sz w:val="24"/>
          <w:szCs w:val="24"/>
        </w:rPr>
        <w:t>Schedule 2</w:t>
      </w:r>
      <w:r w:rsidR="001F3120" w:rsidRPr="0064658F">
        <w:rPr>
          <w:rFonts w:asciiTheme="minorHAnsi" w:hAnsiTheme="minorHAnsi" w:cstheme="minorHAnsi"/>
          <w:sz w:val="24"/>
          <w:szCs w:val="24"/>
        </w:rPr>
        <w:t>;</w:t>
      </w:r>
    </w:p>
    <w:p w14:paraId="47FE7C14" w14:textId="23F3B57F" w:rsidR="0019788E" w:rsidRDefault="001F3120" w:rsidP="0064658F">
      <w:pPr>
        <w:pStyle w:val="ListParagraph"/>
        <w:widowControl w:val="0"/>
        <w:numPr>
          <w:ilvl w:val="1"/>
          <w:numId w:val="4"/>
        </w:numPr>
        <w:spacing w:before="120" w:after="120" w:line="360" w:lineRule="auto"/>
        <w:ind w:left="1134" w:hanging="567"/>
        <w:jc w:val="both"/>
        <w:rPr>
          <w:rFonts w:cstheme="minorHAnsi"/>
          <w:szCs w:val="24"/>
        </w:rPr>
      </w:pPr>
      <w:r>
        <w:rPr>
          <w:rFonts w:cstheme="minorHAnsi"/>
          <w:szCs w:val="24"/>
        </w:rPr>
        <w:t>during the period</w:t>
      </w:r>
      <w:r w:rsidR="00AC2C77">
        <w:rPr>
          <w:rFonts w:cstheme="minorHAnsi"/>
          <w:szCs w:val="24"/>
        </w:rPr>
        <w:t>s</w:t>
      </w:r>
      <w:r>
        <w:rPr>
          <w:rFonts w:cstheme="minorHAnsi"/>
          <w:szCs w:val="24"/>
        </w:rPr>
        <w:t xml:space="preserve"> specified in</w:t>
      </w:r>
      <w:r w:rsidR="00AD4954">
        <w:rPr>
          <w:rFonts w:cstheme="minorHAnsi"/>
          <w:szCs w:val="24"/>
        </w:rPr>
        <w:t xml:space="preserve"> column E of Schedule 2.</w:t>
      </w:r>
      <w:r>
        <w:rPr>
          <w:rFonts w:cstheme="minorHAnsi"/>
          <w:szCs w:val="24"/>
        </w:rPr>
        <w:t xml:space="preserve"> </w:t>
      </w:r>
    </w:p>
    <w:p w14:paraId="41CE2BBE" w14:textId="15300B89" w:rsidR="00652664" w:rsidRPr="00D83FA1" w:rsidRDefault="0019788E" w:rsidP="00426B2B">
      <w:pPr>
        <w:pStyle w:val="ListParagraph"/>
        <w:keepNext/>
        <w:numPr>
          <w:ilvl w:val="0"/>
          <w:numId w:val="4"/>
        </w:numPr>
        <w:spacing w:before="120" w:after="120" w:line="360" w:lineRule="auto"/>
        <w:ind w:left="567" w:hanging="567"/>
        <w:contextualSpacing w:val="0"/>
        <w:jc w:val="both"/>
        <w:rPr>
          <w:rFonts w:cstheme="minorHAnsi"/>
          <w:szCs w:val="24"/>
        </w:rPr>
      </w:pPr>
      <w:bookmarkStart w:id="9" w:name="_Ref135840885"/>
      <w:bookmarkStart w:id="10" w:name="_Ref137812274"/>
      <w:r>
        <w:rPr>
          <w:rFonts w:cstheme="minorHAnsi"/>
          <w:szCs w:val="24"/>
        </w:rPr>
        <w:t xml:space="preserve">Those contraventions </w:t>
      </w:r>
      <w:r w:rsidR="00071DBD">
        <w:rPr>
          <w:rFonts w:cstheme="minorHAnsi"/>
          <w:szCs w:val="24"/>
        </w:rPr>
        <w:t xml:space="preserve">referred to in </w:t>
      </w:r>
      <w:r w:rsidR="00B51025">
        <w:rPr>
          <w:rFonts w:cstheme="minorHAnsi"/>
          <w:szCs w:val="24"/>
        </w:rPr>
        <w:t xml:space="preserve">clause </w:t>
      </w:r>
      <w:r w:rsidR="00DC7090">
        <w:rPr>
          <w:rFonts w:cstheme="minorHAnsi"/>
          <w:szCs w:val="24"/>
        </w:rPr>
        <w:fldChar w:fldCharType="begin"/>
      </w:r>
      <w:r w:rsidR="00DC7090">
        <w:rPr>
          <w:rFonts w:cstheme="minorHAnsi"/>
          <w:szCs w:val="24"/>
        </w:rPr>
        <w:instrText xml:space="preserve"> REF _Ref143779180 \r \h </w:instrText>
      </w:r>
      <w:r w:rsidR="00DC7090">
        <w:rPr>
          <w:rFonts w:cstheme="minorHAnsi"/>
          <w:szCs w:val="24"/>
        </w:rPr>
      </w:r>
      <w:r w:rsidR="00DC7090">
        <w:rPr>
          <w:rFonts w:cstheme="minorHAnsi"/>
          <w:szCs w:val="24"/>
        </w:rPr>
        <w:fldChar w:fldCharType="separate"/>
      </w:r>
      <w:r w:rsidR="00D74F00">
        <w:rPr>
          <w:rFonts w:cstheme="minorHAnsi"/>
          <w:szCs w:val="24"/>
        </w:rPr>
        <w:t>25</w:t>
      </w:r>
      <w:r w:rsidR="00DC7090">
        <w:rPr>
          <w:rFonts w:cstheme="minorHAnsi"/>
          <w:szCs w:val="24"/>
        </w:rPr>
        <w:fldChar w:fldCharType="end"/>
      </w:r>
      <w:r w:rsidR="00DC7090">
        <w:rPr>
          <w:rFonts w:cstheme="minorHAnsi"/>
          <w:szCs w:val="24"/>
        </w:rPr>
        <w:t xml:space="preserve"> </w:t>
      </w:r>
      <w:r w:rsidR="00B51025">
        <w:rPr>
          <w:rFonts w:cstheme="minorHAnsi"/>
          <w:szCs w:val="24"/>
        </w:rPr>
        <w:t xml:space="preserve">above </w:t>
      </w:r>
      <w:r w:rsidR="00CD614A">
        <w:rPr>
          <w:rFonts w:cstheme="minorHAnsi"/>
          <w:szCs w:val="24"/>
        </w:rPr>
        <w:t xml:space="preserve">and Schedule 2 </w:t>
      </w:r>
      <w:r>
        <w:rPr>
          <w:rFonts w:cstheme="minorHAnsi"/>
          <w:szCs w:val="24"/>
        </w:rPr>
        <w:t xml:space="preserve">related to </w:t>
      </w:r>
      <w:r w:rsidR="00852C16" w:rsidRPr="00D83FA1">
        <w:rPr>
          <w:rFonts w:cstheme="minorHAnsi"/>
          <w:szCs w:val="24"/>
        </w:rPr>
        <w:t xml:space="preserve">the following </w:t>
      </w:r>
      <w:r w:rsidR="00DB72B3">
        <w:rPr>
          <w:rFonts w:cstheme="minorHAnsi"/>
          <w:szCs w:val="24"/>
        </w:rPr>
        <w:t>FW &amp; EA</w:t>
      </w:r>
      <w:r w:rsidR="00DB72B3" w:rsidRPr="00D83FA1">
        <w:rPr>
          <w:rFonts w:cstheme="minorHAnsi"/>
          <w:szCs w:val="24"/>
        </w:rPr>
        <w:t xml:space="preserve"> </w:t>
      </w:r>
      <w:r w:rsidR="00852C16" w:rsidRPr="00D83FA1">
        <w:rPr>
          <w:rFonts w:cstheme="minorHAnsi"/>
          <w:szCs w:val="24"/>
        </w:rPr>
        <w:t>Entitlements</w:t>
      </w:r>
      <w:r w:rsidR="00642631" w:rsidRPr="00D83FA1">
        <w:rPr>
          <w:rFonts w:cstheme="minorHAnsi"/>
          <w:szCs w:val="24"/>
        </w:rPr>
        <w:t>:</w:t>
      </w:r>
      <w:bookmarkEnd w:id="9"/>
      <w:bookmarkEnd w:id="10"/>
    </w:p>
    <w:p w14:paraId="514C17DB" w14:textId="35A2935A" w:rsidR="003D39C8" w:rsidRPr="003B0088" w:rsidRDefault="00642631" w:rsidP="00426B2B">
      <w:pPr>
        <w:pStyle w:val="ListParagraph"/>
        <w:widowControl w:val="0"/>
        <w:numPr>
          <w:ilvl w:val="1"/>
          <w:numId w:val="4"/>
        </w:numPr>
        <w:spacing w:before="120" w:after="120" w:line="360" w:lineRule="auto"/>
        <w:ind w:left="1134" w:hanging="567"/>
        <w:jc w:val="both"/>
        <w:rPr>
          <w:rFonts w:cstheme="minorHAnsi"/>
          <w:szCs w:val="24"/>
        </w:rPr>
      </w:pPr>
      <w:r w:rsidRPr="003B0088">
        <w:rPr>
          <w:rFonts w:cstheme="minorHAnsi"/>
          <w:szCs w:val="24"/>
        </w:rPr>
        <w:t>cashing out of annual leave</w:t>
      </w:r>
      <w:r w:rsidR="00EB7A65" w:rsidRPr="003B0088">
        <w:rPr>
          <w:rFonts w:cstheme="minorHAnsi"/>
          <w:szCs w:val="24"/>
        </w:rPr>
        <w:t>;</w:t>
      </w:r>
    </w:p>
    <w:p w14:paraId="22913A9E" w14:textId="4314785F" w:rsidR="00EB7A65" w:rsidRPr="003B0088" w:rsidRDefault="00EB7A65" w:rsidP="00426B2B">
      <w:pPr>
        <w:pStyle w:val="ListParagraph"/>
        <w:widowControl w:val="0"/>
        <w:numPr>
          <w:ilvl w:val="1"/>
          <w:numId w:val="4"/>
        </w:numPr>
        <w:spacing w:before="120" w:after="120" w:line="360" w:lineRule="auto"/>
        <w:ind w:left="1134" w:hanging="567"/>
        <w:jc w:val="both"/>
        <w:rPr>
          <w:rFonts w:cstheme="minorHAnsi"/>
          <w:szCs w:val="24"/>
        </w:rPr>
      </w:pPr>
      <w:r w:rsidRPr="003B0088">
        <w:rPr>
          <w:rFonts w:cstheme="minorHAnsi"/>
          <w:szCs w:val="24"/>
        </w:rPr>
        <w:t>annual leave loading;</w:t>
      </w:r>
    </w:p>
    <w:p w14:paraId="07B8A65F" w14:textId="1B9D2C5E" w:rsidR="001268B1" w:rsidRPr="003B0088" w:rsidRDefault="00105ABE" w:rsidP="00426B2B">
      <w:pPr>
        <w:pStyle w:val="ListParagraph"/>
        <w:widowControl w:val="0"/>
        <w:numPr>
          <w:ilvl w:val="1"/>
          <w:numId w:val="4"/>
        </w:numPr>
        <w:spacing w:before="120" w:after="120" w:line="360" w:lineRule="auto"/>
        <w:ind w:left="1134" w:hanging="567"/>
        <w:jc w:val="both"/>
        <w:rPr>
          <w:rFonts w:cstheme="minorHAnsi"/>
          <w:szCs w:val="24"/>
        </w:rPr>
      </w:pPr>
      <w:r w:rsidRPr="003B0088">
        <w:rPr>
          <w:rFonts w:cstheme="minorHAnsi"/>
          <w:szCs w:val="24"/>
        </w:rPr>
        <w:lastRenderedPageBreak/>
        <w:t>annual leave on termination;</w:t>
      </w:r>
    </w:p>
    <w:p w14:paraId="001E2A20" w14:textId="69ABFB4D" w:rsidR="00EB7A65" w:rsidRPr="003B0088" w:rsidRDefault="00907BF6" w:rsidP="00426B2B">
      <w:pPr>
        <w:pStyle w:val="ListParagraph"/>
        <w:widowControl w:val="0"/>
        <w:numPr>
          <w:ilvl w:val="1"/>
          <w:numId w:val="4"/>
        </w:numPr>
        <w:spacing w:before="120" w:after="120" w:line="360" w:lineRule="auto"/>
        <w:ind w:left="1134" w:hanging="567"/>
        <w:jc w:val="both"/>
        <w:rPr>
          <w:rFonts w:cstheme="minorHAnsi"/>
          <w:szCs w:val="24"/>
        </w:rPr>
      </w:pPr>
      <w:r w:rsidRPr="003B0088">
        <w:rPr>
          <w:rFonts w:cstheme="minorHAnsi"/>
          <w:szCs w:val="24"/>
        </w:rPr>
        <w:t xml:space="preserve">failing to ensure that </w:t>
      </w:r>
      <w:r w:rsidR="002C3745" w:rsidRPr="003B0088">
        <w:rPr>
          <w:rFonts w:cstheme="minorHAnsi"/>
          <w:szCs w:val="24"/>
        </w:rPr>
        <w:t>the</w:t>
      </w:r>
      <w:r w:rsidR="00AC2C77">
        <w:rPr>
          <w:rFonts w:cstheme="minorHAnsi"/>
          <w:szCs w:val="24"/>
        </w:rPr>
        <w:t xml:space="preserve"> employees</w:t>
      </w:r>
      <w:r w:rsidRPr="003B0088">
        <w:rPr>
          <w:rFonts w:cstheme="minorHAnsi"/>
          <w:szCs w:val="24"/>
        </w:rPr>
        <w:t xml:space="preserve"> received payments and employment related benefits that were overall no less beneficial than those they would have been entitled to receive under</w:t>
      </w:r>
      <w:r w:rsidR="002C3745" w:rsidRPr="003B0088">
        <w:rPr>
          <w:rFonts w:cstheme="minorHAnsi"/>
          <w:szCs w:val="24"/>
        </w:rPr>
        <w:t xml:space="preserve"> the BFI Award</w:t>
      </w:r>
      <w:r w:rsidR="00EB7A65" w:rsidRPr="003B0088">
        <w:rPr>
          <w:rFonts w:cstheme="minorHAnsi"/>
          <w:szCs w:val="24"/>
        </w:rPr>
        <w:t>;</w:t>
      </w:r>
    </w:p>
    <w:p w14:paraId="683F7ED0" w14:textId="7D6F7A3A" w:rsidR="0092269F" w:rsidRPr="005E153E" w:rsidRDefault="000C6191" w:rsidP="007C1835">
      <w:pPr>
        <w:pStyle w:val="ListParagraph"/>
        <w:widowControl w:val="0"/>
        <w:numPr>
          <w:ilvl w:val="1"/>
          <w:numId w:val="4"/>
        </w:numPr>
        <w:spacing w:before="120" w:after="120" w:line="360" w:lineRule="auto"/>
        <w:ind w:left="1134" w:hanging="567"/>
        <w:jc w:val="both"/>
        <w:rPr>
          <w:rFonts w:cstheme="minorHAnsi"/>
          <w:szCs w:val="24"/>
        </w:rPr>
      </w:pPr>
      <w:r w:rsidRPr="003B0088">
        <w:rPr>
          <w:rFonts w:cstheme="minorHAnsi"/>
          <w:szCs w:val="24"/>
        </w:rPr>
        <w:t>payment of minimum rates</w:t>
      </w:r>
      <w:r w:rsidR="00BD5296" w:rsidRPr="003B0088">
        <w:rPr>
          <w:rFonts w:cstheme="minorHAnsi"/>
          <w:szCs w:val="24"/>
        </w:rPr>
        <w:t xml:space="preserve"> of base salary</w:t>
      </w:r>
      <w:r w:rsidRPr="003B0088">
        <w:rPr>
          <w:rFonts w:cstheme="minorHAnsi"/>
          <w:szCs w:val="24"/>
        </w:rPr>
        <w:t>;</w:t>
      </w:r>
    </w:p>
    <w:p w14:paraId="3E71AB60" w14:textId="6ABFAF02" w:rsidR="002A1F1A" w:rsidRPr="003B0088" w:rsidRDefault="002A1F1A" w:rsidP="00426B2B">
      <w:pPr>
        <w:pStyle w:val="ListParagraph"/>
        <w:widowControl w:val="0"/>
        <w:numPr>
          <w:ilvl w:val="1"/>
          <w:numId w:val="4"/>
        </w:numPr>
        <w:spacing w:before="120" w:after="120" w:line="360" w:lineRule="auto"/>
        <w:ind w:left="1134" w:hanging="567"/>
        <w:jc w:val="both"/>
        <w:rPr>
          <w:rFonts w:cstheme="minorHAnsi"/>
          <w:szCs w:val="24"/>
        </w:rPr>
      </w:pPr>
      <w:r w:rsidRPr="003B0088">
        <w:rPr>
          <w:rFonts w:cstheme="minorHAnsi"/>
          <w:szCs w:val="24"/>
        </w:rPr>
        <w:t>payment of incr</w:t>
      </w:r>
      <w:r w:rsidR="003D334B" w:rsidRPr="003B0088">
        <w:rPr>
          <w:rFonts w:cstheme="minorHAnsi"/>
          <w:szCs w:val="24"/>
        </w:rPr>
        <w:t>eases to minimum rates of base salary;</w:t>
      </w:r>
    </w:p>
    <w:p w14:paraId="1646AEB1" w14:textId="5C51B3D3" w:rsidR="005A5CAD" w:rsidRPr="003B0088" w:rsidRDefault="005A5CAD" w:rsidP="00426B2B">
      <w:pPr>
        <w:pStyle w:val="ListParagraph"/>
        <w:widowControl w:val="0"/>
        <w:numPr>
          <w:ilvl w:val="1"/>
          <w:numId w:val="4"/>
        </w:numPr>
        <w:spacing w:before="120" w:after="120" w:line="360" w:lineRule="auto"/>
        <w:ind w:left="1134" w:hanging="567"/>
        <w:jc w:val="both"/>
        <w:rPr>
          <w:rFonts w:cstheme="minorHAnsi"/>
          <w:szCs w:val="24"/>
        </w:rPr>
      </w:pPr>
      <w:r w:rsidRPr="003B0088">
        <w:rPr>
          <w:rFonts w:cstheme="minorHAnsi"/>
          <w:szCs w:val="24"/>
        </w:rPr>
        <w:t>higher duties;</w:t>
      </w:r>
    </w:p>
    <w:p w14:paraId="341C472B" w14:textId="7E880C0F" w:rsidR="00EB7A65" w:rsidRPr="003B0088" w:rsidRDefault="00EA4C69" w:rsidP="00426B2B">
      <w:pPr>
        <w:pStyle w:val="ListParagraph"/>
        <w:widowControl w:val="0"/>
        <w:numPr>
          <w:ilvl w:val="1"/>
          <w:numId w:val="4"/>
        </w:numPr>
        <w:spacing w:before="120" w:after="120" w:line="360" w:lineRule="auto"/>
        <w:ind w:left="1134" w:hanging="567"/>
        <w:jc w:val="both"/>
        <w:rPr>
          <w:rFonts w:cstheme="minorHAnsi"/>
          <w:szCs w:val="24"/>
        </w:rPr>
      </w:pPr>
      <w:r w:rsidRPr="003B0088">
        <w:rPr>
          <w:rFonts w:cstheme="minorHAnsi"/>
          <w:szCs w:val="24"/>
        </w:rPr>
        <w:t>meal allowance</w:t>
      </w:r>
      <w:r w:rsidR="00AC2C77">
        <w:rPr>
          <w:rFonts w:cstheme="minorHAnsi"/>
          <w:szCs w:val="24"/>
        </w:rPr>
        <w:t>s</w:t>
      </w:r>
      <w:r w:rsidR="00BD5296" w:rsidRPr="003B0088">
        <w:rPr>
          <w:rFonts w:cstheme="minorHAnsi"/>
          <w:szCs w:val="24"/>
        </w:rPr>
        <w:t>;</w:t>
      </w:r>
    </w:p>
    <w:p w14:paraId="7CA71EC4" w14:textId="319F3F09" w:rsidR="007C1835" w:rsidRPr="003B0088" w:rsidRDefault="007C1835" w:rsidP="00426B2B">
      <w:pPr>
        <w:pStyle w:val="ListParagraph"/>
        <w:widowControl w:val="0"/>
        <w:numPr>
          <w:ilvl w:val="1"/>
          <w:numId w:val="4"/>
        </w:numPr>
        <w:spacing w:before="120" w:after="120" w:line="360" w:lineRule="auto"/>
        <w:ind w:left="1134" w:hanging="567"/>
        <w:jc w:val="both"/>
        <w:rPr>
          <w:rFonts w:cstheme="minorHAnsi"/>
          <w:szCs w:val="24"/>
        </w:rPr>
      </w:pPr>
      <w:r w:rsidRPr="003B0088">
        <w:rPr>
          <w:rFonts w:cstheme="minorHAnsi"/>
          <w:szCs w:val="24"/>
        </w:rPr>
        <w:t>annual leave;</w:t>
      </w:r>
    </w:p>
    <w:p w14:paraId="342A296B" w14:textId="266A3062" w:rsidR="00F032C8" w:rsidRPr="003B0088" w:rsidRDefault="00F032C8" w:rsidP="00426B2B">
      <w:pPr>
        <w:pStyle w:val="ListParagraph"/>
        <w:widowControl w:val="0"/>
        <w:numPr>
          <w:ilvl w:val="1"/>
          <w:numId w:val="4"/>
        </w:numPr>
        <w:spacing w:before="120" w:after="120" w:line="360" w:lineRule="auto"/>
        <w:ind w:left="1134" w:hanging="567"/>
        <w:jc w:val="both"/>
        <w:rPr>
          <w:rFonts w:cstheme="minorHAnsi"/>
          <w:szCs w:val="24"/>
        </w:rPr>
      </w:pPr>
      <w:r w:rsidRPr="003B0088">
        <w:rPr>
          <w:rFonts w:cstheme="minorHAnsi"/>
          <w:szCs w:val="24"/>
        </w:rPr>
        <w:t>personal leave;</w:t>
      </w:r>
    </w:p>
    <w:p w14:paraId="057AA8E8" w14:textId="65B2A3A8" w:rsidR="00E96A2B" w:rsidRPr="003B0088" w:rsidRDefault="001C4C18" w:rsidP="00426B2B">
      <w:pPr>
        <w:pStyle w:val="ListParagraph"/>
        <w:widowControl w:val="0"/>
        <w:numPr>
          <w:ilvl w:val="1"/>
          <w:numId w:val="4"/>
        </w:numPr>
        <w:spacing w:before="120" w:after="120" w:line="360" w:lineRule="auto"/>
        <w:ind w:left="1134" w:hanging="567"/>
        <w:jc w:val="both"/>
        <w:rPr>
          <w:rFonts w:cstheme="minorHAnsi"/>
          <w:szCs w:val="24"/>
        </w:rPr>
      </w:pPr>
      <w:r w:rsidRPr="003B0088">
        <w:rPr>
          <w:rFonts w:cstheme="minorHAnsi"/>
          <w:szCs w:val="24"/>
        </w:rPr>
        <w:t xml:space="preserve">paid </w:t>
      </w:r>
      <w:r w:rsidR="00E96A2B" w:rsidRPr="003B0088">
        <w:rPr>
          <w:rFonts w:cstheme="minorHAnsi"/>
          <w:szCs w:val="24"/>
        </w:rPr>
        <w:t>parental leave;</w:t>
      </w:r>
    </w:p>
    <w:p w14:paraId="7E92ECB3" w14:textId="0CFA35D2" w:rsidR="004F5E2E" w:rsidRPr="003B0088" w:rsidRDefault="004F5E2E" w:rsidP="00426B2B">
      <w:pPr>
        <w:pStyle w:val="ListParagraph"/>
        <w:widowControl w:val="0"/>
        <w:numPr>
          <w:ilvl w:val="1"/>
          <w:numId w:val="4"/>
        </w:numPr>
        <w:spacing w:before="120" w:after="120" w:line="360" w:lineRule="auto"/>
        <w:ind w:left="1134" w:hanging="567"/>
        <w:jc w:val="both"/>
        <w:rPr>
          <w:rFonts w:cstheme="minorHAnsi"/>
          <w:szCs w:val="24"/>
        </w:rPr>
      </w:pPr>
      <w:r w:rsidRPr="003B0088">
        <w:rPr>
          <w:rFonts w:cstheme="minorHAnsi"/>
          <w:szCs w:val="24"/>
        </w:rPr>
        <w:t xml:space="preserve">minimum </w:t>
      </w:r>
      <w:r w:rsidR="006D7DB7" w:rsidRPr="003B0088">
        <w:rPr>
          <w:rFonts w:cstheme="minorHAnsi"/>
          <w:szCs w:val="24"/>
        </w:rPr>
        <w:t xml:space="preserve">casual </w:t>
      </w:r>
      <w:r w:rsidRPr="003B0088">
        <w:rPr>
          <w:rFonts w:cstheme="minorHAnsi"/>
          <w:szCs w:val="24"/>
        </w:rPr>
        <w:t>engagement</w:t>
      </w:r>
      <w:r w:rsidR="006804B4" w:rsidRPr="003B0088">
        <w:rPr>
          <w:rFonts w:cstheme="minorHAnsi"/>
          <w:szCs w:val="24"/>
        </w:rPr>
        <w:t>;</w:t>
      </w:r>
    </w:p>
    <w:p w14:paraId="6D738787" w14:textId="0BC7931A" w:rsidR="00BD5296" w:rsidRPr="003B0088" w:rsidRDefault="00BD5296" w:rsidP="00426B2B">
      <w:pPr>
        <w:pStyle w:val="ListParagraph"/>
        <w:widowControl w:val="0"/>
        <w:numPr>
          <w:ilvl w:val="1"/>
          <w:numId w:val="4"/>
        </w:numPr>
        <w:spacing w:before="120" w:after="120" w:line="360" w:lineRule="auto"/>
        <w:ind w:left="1134" w:hanging="567"/>
        <w:jc w:val="both"/>
        <w:rPr>
          <w:rFonts w:cstheme="minorHAnsi"/>
          <w:szCs w:val="24"/>
        </w:rPr>
      </w:pPr>
      <w:r w:rsidRPr="003B0088">
        <w:rPr>
          <w:rFonts w:cstheme="minorHAnsi"/>
          <w:szCs w:val="24"/>
        </w:rPr>
        <w:t>overtime</w:t>
      </w:r>
      <w:r w:rsidR="00642631" w:rsidRPr="003B0088">
        <w:rPr>
          <w:rFonts w:cstheme="minorHAnsi"/>
          <w:szCs w:val="24"/>
        </w:rPr>
        <w:t xml:space="preserve"> penalty rates</w:t>
      </w:r>
      <w:r w:rsidRPr="003B0088">
        <w:rPr>
          <w:rFonts w:cstheme="minorHAnsi"/>
          <w:szCs w:val="24"/>
        </w:rPr>
        <w:t>;</w:t>
      </w:r>
    </w:p>
    <w:p w14:paraId="2E6385DF" w14:textId="093C100E" w:rsidR="004D0021" w:rsidRPr="003B0088" w:rsidRDefault="004D0021" w:rsidP="00426B2B">
      <w:pPr>
        <w:pStyle w:val="ListParagraph"/>
        <w:widowControl w:val="0"/>
        <w:numPr>
          <w:ilvl w:val="1"/>
          <w:numId w:val="4"/>
        </w:numPr>
        <w:spacing w:before="120" w:after="120" w:line="360" w:lineRule="auto"/>
        <w:ind w:left="1134" w:hanging="567"/>
        <w:jc w:val="both"/>
        <w:rPr>
          <w:rFonts w:cstheme="minorHAnsi"/>
          <w:szCs w:val="24"/>
        </w:rPr>
      </w:pPr>
      <w:r w:rsidRPr="003B0088">
        <w:rPr>
          <w:rFonts w:cstheme="minorHAnsi"/>
          <w:szCs w:val="24"/>
        </w:rPr>
        <w:t>minimum</w:t>
      </w:r>
      <w:r w:rsidR="006D7DB7" w:rsidRPr="003B0088">
        <w:rPr>
          <w:rFonts w:cstheme="minorHAnsi"/>
          <w:szCs w:val="24"/>
        </w:rPr>
        <w:t xml:space="preserve"> payment </w:t>
      </w:r>
      <w:r w:rsidR="00E93AA9" w:rsidRPr="003B0088">
        <w:rPr>
          <w:rFonts w:cstheme="minorHAnsi"/>
          <w:szCs w:val="24"/>
        </w:rPr>
        <w:t>for</w:t>
      </w:r>
      <w:r w:rsidR="006D7DB7" w:rsidRPr="003B0088">
        <w:rPr>
          <w:rFonts w:cstheme="minorHAnsi"/>
          <w:szCs w:val="24"/>
        </w:rPr>
        <w:t xml:space="preserve"> overtime;</w:t>
      </w:r>
    </w:p>
    <w:p w14:paraId="069FFF13" w14:textId="6338E2CF" w:rsidR="004D26D8" w:rsidRPr="003B0088" w:rsidRDefault="004D26D8" w:rsidP="00426B2B">
      <w:pPr>
        <w:pStyle w:val="ListParagraph"/>
        <w:widowControl w:val="0"/>
        <w:numPr>
          <w:ilvl w:val="1"/>
          <w:numId w:val="4"/>
        </w:numPr>
        <w:spacing w:before="120" w:after="120" w:line="360" w:lineRule="auto"/>
        <w:ind w:left="1134" w:hanging="567"/>
        <w:jc w:val="both"/>
        <w:rPr>
          <w:rFonts w:cstheme="minorHAnsi"/>
          <w:szCs w:val="24"/>
        </w:rPr>
      </w:pPr>
      <w:r w:rsidRPr="003B0088">
        <w:rPr>
          <w:rFonts w:cstheme="minorHAnsi"/>
          <w:szCs w:val="24"/>
        </w:rPr>
        <w:t>absence</w:t>
      </w:r>
      <w:r w:rsidR="005C1C3C">
        <w:rPr>
          <w:rFonts w:cstheme="minorHAnsi"/>
          <w:szCs w:val="24"/>
        </w:rPr>
        <w:t>s</w:t>
      </w:r>
      <w:r w:rsidRPr="003B0088">
        <w:rPr>
          <w:rFonts w:cstheme="minorHAnsi"/>
          <w:szCs w:val="24"/>
        </w:rPr>
        <w:t xml:space="preserve"> on public holidays;</w:t>
      </w:r>
    </w:p>
    <w:p w14:paraId="069C2608" w14:textId="647F8A34" w:rsidR="00BD5296" w:rsidRPr="003B0088" w:rsidRDefault="00BD5296" w:rsidP="00426B2B">
      <w:pPr>
        <w:pStyle w:val="ListParagraph"/>
        <w:widowControl w:val="0"/>
        <w:numPr>
          <w:ilvl w:val="1"/>
          <w:numId w:val="4"/>
        </w:numPr>
        <w:spacing w:before="120" w:after="120" w:line="360" w:lineRule="auto"/>
        <w:ind w:left="1134" w:hanging="567"/>
        <w:jc w:val="both"/>
        <w:rPr>
          <w:rFonts w:cstheme="minorHAnsi"/>
          <w:szCs w:val="24"/>
        </w:rPr>
      </w:pPr>
      <w:r w:rsidRPr="003B0088">
        <w:rPr>
          <w:rFonts w:cstheme="minorHAnsi"/>
          <w:szCs w:val="24"/>
        </w:rPr>
        <w:t>public holiday</w:t>
      </w:r>
      <w:r w:rsidR="0079781A" w:rsidRPr="003B0088">
        <w:rPr>
          <w:rFonts w:cstheme="minorHAnsi"/>
          <w:szCs w:val="24"/>
        </w:rPr>
        <w:t xml:space="preserve"> rates;</w:t>
      </w:r>
    </w:p>
    <w:p w14:paraId="03232C26" w14:textId="4D1D7954" w:rsidR="0079781A" w:rsidRPr="003B0088" w:rsidRDefault="00145776" w:rsidP="00426B2B">
      <w:pPr>
        <w:pStyle w:val="ListParagraph"/>
        <w:widowControl w:val="0"/>
        <w:numPr>
          <w:ilvl w:val="1"/>
          <w:numId w:val="4"/>
        </w:numPr>
        <w:spacing w:before="120" w:after="120" w:line="360" w:lineRule="auto"/>
        <w:ind w:left="1134" w:hanging="567"/>
        <w:jc w:val="both"/>
        <w:rPr>
          <w:rFonts w:cstheme="minorHAnsi"/>
          <w:szCs w:val="24"/>
        </w:rPr>
      </w:pPr>
      <w:r w:rsidRPr="003B0088">
        <w:rPr>
          <w:rFonts w:cstheme="minorHAnsi"/>
          <w:szCs w:val="24"/>
        </w:rPr>
        <w:t>redundancy pay</w:t>
      </w:r>
      <w:r w:rsidR="0079781A" w:rsidRPr="003B0088">
        <w:rPr>
          <w:rFonts w:cstheme="minorHAnsi"/>
          <w:szCs w:val="24"/>
        </w:rPr>
        <w:t>;</w:t>
      </w:r>
    </w:p>
    <w:p w14:paraId="7A558A7C" w14:textId="4C105656" w:rsidR="0079781A" w:rsidRPr="003B0088" w:rsidRDefault="0079781A" w:rsidP="00426B2B">
      <w:pPr>
        <w:pStyle w:val="ListParagraph"/>
        <w:widowControl w:val="0"/>
        <w:numPr>
          <w:ilvl w:val="1"/>
          <w:numId w:val="4"/>
        </w:numPr>
        <w:spacing w:before="120" w:after="120" w:line="360" w:lineRule="auto"/>
        <w:ind w:left="1134" w:hanging="567"/>
        <w:jc w:val="both"/>
        <w:rPr>
          <w:rFonts w:cstheme="minorHAnsi"/>
          <w:szCs w:val="24"/>
        </w:rPr>
      </w:pPr>
      <w:r w:rsidRPr="003B0088">
        <w:rPr>
          <w:rFonts w:cstheme="minorHAnsi"/>
          <w:szCs w:val="24"/>
        </w:rPr>
        <w:t>shift loadings;</w:t>
      </w:r>
    </w:p>
    <w:p w14:paraId="722E0377" w14:textId="5ACCD8DF" w:rsidR="00635510" w:rsidRPr="003B0088" w:rsidRDefault="00635510" w:rsidP="00426B2B">
      <w:pPr>
        <w:pStyle w:val="ListParagraph"/>
        <w:widowControl w:val="0"/>
        <w:numPr>
          <w:ilvl w:val="1"/>
          <w:numId w:val="4"/>
        </w:numPr>
        <w:spacing w:before="120" w:after="120" w:line="360" w:lineRule="auto"/>
        <w:ind w:left="1134" w:hanging="567"/>
        <w:jc w:val="both"/>
        <w:rPr>
          <w:rFonts w:cstheme="minorHAnsi"/>
          <w:szCs w:val="24"/>
        </w:rPr>
      </w:pPr>
      <w:r w:rsidRPr="003B0088">
        <w:rPr>
          <w:rFonts w:cstheme="minorHAnsi"/>
          <w:szCs w:val="24"/>
        </w:rPr>
        <w:t>shift hours off;</w:t>
      </w:r>
    </w:p>
    <w:p w14:paraId="58F7FD4A" w14:textId="02AEF8B6" w:rsidR="009B3788" w:rsidRPr="003B0088" w:rsidRDefault="009B3788" w:rsidP="00426B2B">
      <w:pPr>
        <w:pStyle w:val="ListParagraph"/>
        <w:widowControl w:val="0"/>
        <w:numPr>
          <w:ilvl w:val="1"/>
          <w:numId w:val="4"/>
        </w:numPr>
        <w:spacing w:before="120" w:after="120" w:line="360" w:lineRule="auto"/>
        <w:ind w:left="1134" w:hanging="567"/>
        <w:jc w:val="both"/>
        <w:rPr>
          <w:rFonts w:cstheme="minorHAnsi"/>
          <w:szCs w:val="24"/>
        </w:rPr>
      </w:pPr>
      <w:r w:rsidRPr="003B0088">
        <w:rPr>
          <w:rFonts w:cstheme="minorHAnsi"/>
          <w:szCs w:val="24"/>
        </w:rPr>
        <w:t xml:space="preserve">shift </w:t>
      </w:r>
      <w:r w:rsidR="003C7372" w:rsidRPr="003B0088">
        <w:rPr>
          <w:rFonts w:cstheme="minorHAnsi"/>
          <w:szCs w:val="24"/>
        </w:rPr>
        <w:t>call back</w:t>
      </w:r>
      <w:r w:rsidR="00A95722" w:rsidRPr="003B0088">
        <w:rPr>
          <w:rFonts w:cstheme="minorHAnsi"/>
          <w:szCs w:val="24"/>
        </w:rPr>
        <w:t>;</w:t>
      </w:r>
    </w:p>
    <w:p w14:paraId="1C05DE87" w14:textId="3AB3AFDC" w:rsidR="0079781A" w:rsidRPr="003B0088" w:rsidRDefault="004F6976" w:rsidP="00426B2B">
      <w:pPr>
        <w:pStyle w:val="ListParagraph"/>
        <w:widowControl w:val="0"/>
        <w:numPr>
          <w:ilvl w:val="1"/>
          <w:numId w:val="4"/>
        </w:numPr>
        <w:spacing w:before="120" w:after="120" w:line="360" w:lineRule="auto"/>
        <w:ind w:left="1134" w:hanging="567"/>
        <w:jc w:val="both"/>
        <w:rPr>
          <w:rFonts w:cstheme="minorHAnsi"/>
          <w:szCs w:val="24"/>
        </w:rPr>
      </w:pPr>
      <w:r w:rsidRPr="003B0088">
        <w:rPr>
          <w:rFonts w:cstheme="minorHAnsi"/>
          <w:szCs w:val="24"/>
        </w:rPr>
        <w:t>tropical allowance</w:t>
      </w:r>
      <w:r w:rsidR="005C1C3C">
        <w:rPr>
          <w:rFonts w:cstheme="minorHAnsi"/>
          <w:szCs w:val="24"/>
        </w:rPr>
        <w:t>s</w:t>
      </w:r>
      <w:r w:rsidRPr="003B0088">
        <w:rPr>
          <w:rFonts w:cstheme="minorHAnsi"/>
          <w:szCs w:val="24"/>
        </w:rPr>
        <w:t>; and</w:t>
      </w:r>
    </w:p>
    <w:p w14:paraId="65515E65" w14:textId="72B3AAEC" w:rsidR="004F6976" w:rsidRPr="003B0088" w:rsidRDefault="004F6976" w:rsidP="00426B2B">
      <w:pPr>
        <w:pStyle w:val="ListParagraph"/>
        <w:widowControl w:val="0"/>
        <w:numPr>
          <w:ilvl w:val="1"/>
          <w:numId w:val="4"/>
        </w:numPr>
        <w:spacing w:before="120" w:after="120" w:line="360" w:lineRule="auto"/>
        <w:ind w:left="1134" w:hanging="567"/>
        <w:contextualSpacing w:val="0"/>
        <w:jc w:val="both"/>
        <w:rPr>
          <w:rFonts w:cstheme="minorHAnsi"/>
          <w:szCs w:val="24"/>
        </w:rPr>
      </w:pPr>
      <w:r w:rsidRPr="003B0088">
        <w:rPr>
          <w:rFonts w:cstheme="minorHAnsi"/>
          <w:szCs w:val="24"/>
        </w:rPr>
        <w:t>weekend penalty rates.</w:t>
      </w:r>
    </w:p>
    <w:p w14:paraId="11400159" w14:textId="306AC10C" w:rsidR="00BC2221" w:rsidRDefault="00452BCA" w:rsidP="00426B2B">
      <w:pPr>
        <w:pStyle w:val="ListParagraph"/>
        <w:keepNext/>
        <w:numPr>
          <w:ilvl w:val="0"/>
          <w:numId w:val="4"/>
        </w:numPr>
        <w:spacing w:before="120" w:after="120" w:line="360" w:lineRule="auto"/>
        <w:ind w:left="567" w:hanging="567"/>
        <w:contextualSpacing w:val="0"/>
        <w:jc w:val="both"/>
        <w:rPr>
          <w:rFonts w:cstheme="minorHAnsi"/>
          <w:szCs w:val="24"/>
        </w:rPr>
      </w:pPr>
      <w:r>
        <w:rPr>
          <w:rFonts w:cstheme="minorHAnsi"/>
          <w:szCs w:val="24"/>
        </w:rPr>
        <w:t>These c</w:t>
      </w:r>
      <w:r w:rsidR="00BC2221" w:rsidRPr="00D83FA1">
        <w:rPr>
          <w:rFonts w:cstheme="minorHAnsi"/>
          <w:szCs w:val="24"/>
        </w:rPr>
        <w:t xml:space="preserve">ontraventions of the NES and terms of the </w:t>
      </w:r>
      <w:r w:rsidR="00FD071E">
        <w:rPr>
          <w:rFonts w:cstheme="minorHAnsi"/>
          <w:szCs w:val="24"/>
        </w:rPr>
        <w:t>2012 EA, 2016 EA and 2020 EA</w:t>
      </w:r>
      <w:r w:rsidR="00BC2221" w:rsidRPr="00D83FA1">
        <w:rPr>
          <w:rFonts w:cstheme="minorHAnsi"/>
          <w:szCs w:val="24"/>
        </w:rPr>
        <w:t xml:space="preserve"> led to </w:t>
      </w:r>
      <w:r w:rsidR="002657B1">
        <w:rPr>
          <w:rFonts w:cstheme="minorHAnsi"/>
          <w:szCs w:val="24"/>
        </w:rPr>
        <w:t xml:space="preserve">the </w:t>
      </w:r>
      <w:r w:rsidR="002657B1" w:rsidRPr="009A02A5">
        <w:rPr>
          <w:rFonts w:cstheme="minorHAnsi"/>
          <w:szCs w:val="24"/>
        </w:rPr>
        <w:t xml:space="preserve">Review Remediated Employees Underpayments </w:t>
      </w:r>
      <w:r w:rsidR="00BC2221" w:rsidRPr="009A02A5">
        <w:rPr>
          <w:rFonts w:cstheme="minorHAnsi"/>
          <w:szCs w:val="24"/>
        </w:rPr>
        <w:t>to both current and former employees of the IAG Entities</w:t>
      </w:r>
      <w:r w:rsidR="00747F1B" w:rsidRPr="009A02A5">
        <w:rPr>
          <w:rFonts w:cstheme="minorHAnsi"/>
          <w:szCs w:val="24"/>
        </w:rPr>
        <w:t>,</w:t>
      </w:r>
      <w:r w:rsidR="00BC2221" w:rsidRPr="009A02A5">
        <w:rPr>
          <w:rFonts w:cstheme="minorHAnsi"/>
          <w:szCs w:val="24"/>
        </w:rPr>
        <w:t xml:space="preserve"> </w:t>
      </w:r>
      <w:r w:rsidR="00995238" w:rsidRPr="009A02A5">
        <w:rPr>
          <w:rFonts w:cstheme="minorHAnsi"/>
          <w:szCs w:val="24"/>
        </w:rPr>
        <w:t xml:space="preserve">totalling </w:t>
      </w:r>
      <w:r w:rsidR="00EC497D" w:rsidRPr="009A02A5">
        <w:rPr>
          <w:rFonts w:cstheme="minorHAnsi"/>
          <w:szCs w:val="24"/>
        </w:rPr>
        <w:t>$</w:t>
      </w:r>
      <w:r w:rsidR="00387541" w:rsidRPr="009A02A5">
        <w:rPr>
          <w:rFonts w:cstheme="minorHAnsi"/>
          <w:szCs w:val="24"/>
        </w:rPr>
        <w:t>21,</w:t>
      </w:r>
      <w:r w:rsidR="00756F1E">
        <w:rPr>
          <w:rFonts w:cstheme="minorBidi"/>
          <w:szCs w:val="24"/>
        </w:rPr>
        <w:t>526,266</w:t>
      </w:r>
      <w:r w:rsidR="00BC2221" w:rsidRPr="009A02A5">
        <w:rPr>
          <w:rFonts w:cstheme="minorHAnsi"/>
          <w:szCs w:val="24"/>
        </w:rPr>
        <w:t>.</w:t>
      </w:r>
    </w:p>
    <w:p w14:paraId="6A79CCC6" w14:textId="0CD0D8D0" w:rsidR="004B63A6" w:rsidRPr="00D83FA1" w:rsidRDefault="004B63A6" w:rsidP="00426B2B">
      <w:pPr>
        <w:pStyle w:val="ListParagraph"/>
        <w:keepNext/>
        <w:numPr>
          <w:ilvl w:val="0"/>
          <w:numId w:val="4"/>
        </w:numPr>
        <w:spacing w:before="120" w:after="120" w:line="360" w:lineRule="auto"/>
        <w:ind w:left="567" w:hanging="567"/>
        <w:contextualSpacing w:val="0"/>
        <w:jc w:val="both"/>
        <w:rPr>
          <w:rFonts w:cstheme="minorHAnsi"/>
          <w:szCs w:val="24"/>
        </w:rPr>
      </w:pPr>
      <w:bookmarkStart w:id="11" w:name="_Ref137655595"/>
      <w:r w:rsidRPr="00D83FA1">
        <w:rPr>
          <w:rFonts w:cstheme="minorHAnsi"/>
          <w:szCs w:val="24"/>
        </w:rPr>
        <w:t xml:space="preserve">The contraventions identified in </w:t>
      </w:r>
      <w:r w:rsidR="00DE4B2E">
        <w:rPr>
          <w:rFonts w:cstheme="minorHAnsi"/>
          <w:szCs w:val="24"/>
        </w:rPr>
        <w:fldChar w:fldCharType="begin"/>
      </w:r>
      <w:r w:rsidR="00DE4B2E">
        <w:rPr>
          <w:rFonts w:cstheme="minorHAnsi"/>
          <w:szCs w:val="24"/>
        </w:rPr>
        <w:instrText xml:space="preserve"> REF _Ref143779180 \r \h </w:instrText>
      </w:r>
      <w:r w:rsidR="00DE4B2E">
        <w:rPr>
          <w:rFonts w:cstheme="minorHAnsi"/>
          <w:szCs w:val="24"/>
        </w:rPr>
      </w:r>
      <w:r w:rsidR="00DE4B2E">
        <w:rPr>
          <w:rFonts w:cstheme="minorHAnsi"/>
          <w:szCs w:val="24"/>
        </w:rPr>
        <w:fldChar w:fldCharType="separate"/>
      </w:r>
      <w:r w:rsidR="00D74F00">
        <w:rPr>
          <w:rFonts w:cstheme="minorHAnsi"/>
          <w:szCs w:val="24"/>
        </w:rPr>
        <w:t>25</w:t>
      </w:r>
      <w:r w:rsidR="00DE4B2E">
        <w:rPr>
          <w:rFonts w:cstheme="minorHAnsi"/>
          <w:szCs w:val="24"/>
        </w:rPr>
        <w:fldChar w:fldCharType="end"/>
      </w:r>
      <w:r w:rsidR="00DE4B2E">
        <w:rPr>
          <w:rFonts w:cstheme="minorHAnsi"/>
          <w:szCs w:val="24"/>
        </w:rPr>
        <w:t xml:space="preserve"> </w:t>
      </w:r>
      <w:r w:rsidR="00AA6694">
        <w:rPr>
          <w:rFonts w:cstheme="minorHAnsi"/>
          <w:szCs w:val="24"/>
        </w:rPr>
        <w:t>above</w:t>
      </w:r>
      <w:r w:rsidR="00835EDB">
        <w:rPr>
          <w:rFonts w:cstheme="minorHAnsi"/>
          <w:szCs w:val="24"/>
        </w:rPr>
        <w:t xml:space="preserve">, </w:t>
      </w:r>
      <w:r w:rsidRPr="00D83FA1">
        <w:rPr>
          <w:rFonts w:cstheme="minorHAnsi"/>
          <w:szCs w:val="24"/>
        </w:rPr>
        <w:t xml:space="preserve">and Schedule </w:t>
      </w:r>
      <w:r w:rsidR="00811D25">
        <w:rPr>
          <w:rFonts w:cstheme="minorHAnsi"/>
          <w:szCs w:val="24"/>
        </w:rPr>
        <w:t>2</w:t>
      </w:r>
      <w:r w:rsidRPr="00D83FA1">
        <w:rPr>
          <w:rFonts w:cstheme="minorHAnsi"/>
          <w:szCs w:val="24"/>
        </w:rPr>
        <w:t xml:space="preserve"> to this Undertaking</w:t>
      </w:r>
      <w:r w:rsidR="00835EDB">
        <w:rPr>
          <w:rFonts w:cstheme="minorHAnsi"/>
          <w:szCs w:val="24"/>
        </w:rPr>
        <w:t>,</w:t>
      </w:r>
      <w:r w:rsidRPr="00D83FA1">
        <w:rPr>
          <w:rFonts w:cstheme="minorHAnsi"/>
          <w:szCs w:val="24"/>
        </w:rPr>
        <w:t xml:space="preserve"> do not include:</w:t>
      </w:r>
      <w:bookmarkEnd w:id="11"/>
    </w:p>
    <w:p w14:paraId="331AA636" w14:textId="2F310C58" w:rsidR="004B63A6" w:rsidRPr="00D83FA1" w:rsidRDefault="009E7BC2" w:rsidP="00426B2B">
      <w:pPr>
        <w:pStyle w:val="ListParagraph"/>
        <w:widowControl w:val="0"/>
        <w:numPr>
          <w:ilvl w:val="1"/>
          <w:numId w:val="4"/>
        </w:numPr>
        <w:spacing w:before="120" w:after="120" w:line="360" w:lineRule="auto"/>
        <w:ind w:left="1134" w:hanging="567"/>
        <w:jc w:val="both"/>
        <w:rPr>
          <w:rFonts w:cstheme="minorHAnsi"/>
          <w:szCs w:val="24"/>
        </w:rPr>
      </w:pPr>
      <w:r w:rsidRPr="00D83FA1">
        <w:rPr>
          <w:rFonts w:cstheme="minorHAnsi"/>
          <w:szCs w:val="24"/>
        </w:rPr>
        <w:t>a</w:t>
      </w:r>
      <w:r w:rsidR="000C61A1" w:rsidRPr="00D83FA1">
        <w:rPr>
          <w:rFonts w:cstheme="minorHAnsi"/>
          <w:szCs w:val="24"/>
        </w:rPr>
        <w:t>ny contraventions which relate to</w:t>
      </w:r>
      <w:r w:rsidR="005C1C3C">
        <w:rPr>
          <w:rFonts w:cstheme="minorHAnsi"/>
          <w:szCs w:val="24"/>
        </w:rPr>
        <w:t>,</w:t>
      </w:r>
      <w:r w:rsidR="000C61A1" w:rsidRPr="00D83FA1">
        <w:rPr>
          <w:rFonts w:cstheme="minorHAnsi"/>
          <w:szCs w:val="24"/>
        </w:rPr>
        <w:t xml:space="preserve"> or arise as a consequence of</w:t>
      </w:r>
      <w:r w:rsidR="005C1C3C">
        <w:rPr>
          <w:rFonts w:cstheme="minorHAnsi"/>
          <w:szCs w:val="24"/>
        </w:rPr>
        <w:t>,</w:t>
      </w:r>
      <w:r w:rsidR="000C61A1" w:rsidRPr="00D83FA1">
        <w:rPr>
          <w:rFonts w:cstheme="minorHAnsi"/>
          <w:szCs w:val="24"/>
        </w:rPr>
        <w:t xml:space="preserve"> the IAG Entities failing to </w:t>
      </w:r>
      <w:r w:rsidR="00E42EEE">
        <w:rPr>
          <w:rFonts w:cstheme="minorHAnsi"/>
          <w:szCs w:val="24"/>
        </w:rPr>
        <w:t xml:space="preserve">comply with </w:t>
      </w:r>
      <w:r w:rsidR="00E42EEE" w:rsidRPr="00D83FA1">
        <w:rPr>
          <w:rFonts w:cstheme="minorHAnsi"/>
          <w:szCs w:val="24"/>
        </w:rPr>
        <w:t xml:space="preserve">the FW Act, </w:t>
      </w:r>
      <w:r w:rsidR="00E42EEE">
        <w:rPr>
          <w:rFonts w:cstheme="minorHAnsi"/>
          <w:i/>
          <w:iCs/>
          <w:szCs w:val="24"/>
        </w:rPr>
        <w:t xml:space="preserve">Fair Work Regulations 2009 </w:t>
      </w:r>
      <w:r w:rsidR="00E42EEE">
        <w:rPr>
          <w:rFonts w:cstheme="minorHAnsi"/>
          <w:szCs w:val="24"/>
        </w:rPr>
        <w:t>(</w:t>
      </w:r>
      <w:proofErr w:type="spellStart"/>
      <w:r w:rsidR="00E42EEE">
        <w:rPr>
          <w:rFonts w:cstheme="minorHAnsi"/>
          <w:szCs w:val="24"/>
        </w:rPr>
        <w:t>Cth</w:t>
      </w:r>
      <w:proofErr w:type="spellEnd"/>
      <w:r w:rsidR="00E42EEE">
        <w:rPr>
          <w:rFonts w:cstheme="minorHAnsi"/>
          <w:szCs w:val="24"/>
        </w:rPr>
        <w:t xml:space="preserve">) </w:t>
      </w:r>
      <w:r w:rsidR="00E42EEE" w:rsidRPr="00D83FA1">
        <w:rPr>
          <w:rFonts w:cstheme="minorHAnsi"/>
          <w:szCs w:val="24"/>
        </w:rPr>
        <w:t>and</w:t>
      </w:r>
      <w:r w:rsidR="00E42EEE">
        <w:rPr>
          <w:rFonts w:cstheme="minorHAnsi"/>
          <w:szCs w:val="24"/>
        </w:rPr>
        <w:t>/or</w:t>
      </w:r>
      <w:r w:rsidR="00771387">
        <w:rPr>
          <w:rFonts w:cstheme="minorHAnsi"/>
          <w:szCs w:val="24"/>
        </w:rPr>
        <w:t xml:space="preserve"> any</w:t>
      </w:r>
      <w:r w:rsidR="00E42EEE" w:rsidRPr="00D83FA1">
        <w:rPr>
          <w:rFonts w:cstheme="minorHAnsi"/>
          <w:szCs w:val="24"/>
        </w:rPr>
        <w:t xml:space="preserve"> relevant </w:t>
      </w:r>
      <w:r w:rsidR="00E42EEE">
        <w:rPr>
          <w:rFonts w:cstheme="minorHAnsi"/>
          <w:szCs w:val="24"/>
        </w:rPr>
        <w:t>fair work</w:t>
      </w:r>
      <w:r w:rsidR="00E42EEE" w:rsidRPr="00D83FA1">
        <w:rPr>
          <w:rFonts w:cstheme="minorHAnsi"/>
          <w:szCs w:val="24"/>
        </w:rPr>
        <w:t xml:space="preserve"> instruments</w:t>
      </w:r>
      <w:r w:rsidR="00E42EEE">
        <w:rPr>
          <w:rFonts w:cstheme="minorHAnsi"/>
          <w:szCs w:val="24"/>
        </w:rPr>
        <w:t xml:space="preserve"> that cover and apply to the IAG Entities</w:t>
      </w:r>
      <w:r w:rsidR="00E42EEE" w:rsidRPr="00D83FA1">
        <w:rPr>
          <w:rFonts w:cstheme="minorHAnsi"/>
          <w:szCs w:val="24"/>
        </w:rPr>
        <w:t xml:space="preserve"> </w:t>
      </w:r>
      <w:r w:rsidR="00D63CBA">
        <w:rPr>
          <w:rFonts w:cstheme="minorHAnsi"/>
          <w:szCs w:val="24"/>
        </w:rPr>
        <w:t>(</w:t>
      </w:r>
      <w:r w:rsidR="00E42EEE" w:rsidRPr="00D83FA1">
        <w:rPr>
          <w:rFonts w:cstheme="minorHAnsi"/>
          <w:szCs w:val="24"/>
        </w:rPr>
        <w:t xml:space="preserve">including the </w:t>
      </w:r>
      <w:r w:rsidR="00E42EEE">
        <w:rPr>
          <w:rFonts w:cstheme="minorHAnsi"/>
          <w:szCs w:val="24"/>
        </w:rPr>
        <w:t>2020 EA</w:t>
      </w:r>
      <w:r w:rsidR="00D63CBA">
        <w:rPr>
          <w:rFonts w:cstheme="minorHAnsi"/>
          <w:szCs w:val="24"/>
        </w:rPr>
        <w:t xml:space="preserve">, </w:t>
      </w:r>
      <w:r w:rsidR="00E42EEE">
        <w:rPr>
          <w:rFonts w:cstheme="minorHAnsi"/>
          <w:szCs w:val="24"/>
        </w:rPr>
        <w:t>or any replacement instruments</w:t>
      </w:r>
      <w:r w:rsidR="00D63CBA">
        <w:rPr>
          <w:rFonts w:cstheme="minorHAnsi"/>
          <w:szCs w:val="24"/>
        </w:rPr>
        <w:t>,</w:t>
      </w:r>
      <w:r w:rsidR="00E42EEE">
        <w:rPr>
          <w:rFonts w:cstheme="minorHAnsi"/>
          <w:szCs w:val="24"/>
        </w:rPr>
        <w:t xml:space="preserve"> and any applicable modern awards</w:t>
      </w:r>
      <w:r w:rsidR="00D63CBA">
        <w:rPr>
          <w:rFonts w:cstheme="minorHAnsi"/>
          <w:szCs w:val="24"/>
        </w:rPr>
        <w:t>)</w:t>
      </w:r>
      <w:r w:rsidR="00E42EEE">
        <w:rPr>
          <w:rFonts w:cstheme="minorHAnsi"/>
          <w:szCs w:val="24"/>
        </w:rPr>
        <w:t xml:space="preserve"> </w:t>
      </w:r>
      <w:r w:rsidR="00E42EEE">
        <w:rPr>
          <w:rFonts w:cstheme="minorHAnsi"/>
          <w:szCs w:val="24"/>
        </w:rPr>
        <w:lastRenderedPageBreak/>
        <w:t>(</w:t>
      </w:r>
      <w:r w:rsidR="00E42EEE">
        <w:rPr>
          <w:rFonts w:cstheme="minorHAnsi"/>
          <w:b/>
          <w:bCs/>
          <w:szCs w:val="24"/>
        </w:rPr>
        <w:t>FW Act Obligations</w:t>
      </w:r>
      <w:r w:rsidR="00E42EEE">
        <w:rPr>
          <w:rFonts w:cstheme="minorHAnsi"/>
          <w:szCs w:val="24"/>
        </w:rPr>
        <w:t>) in relation</w:t>
      </w:r>
      <w:r w:rsidR="004F0D86" w:rsidRPr="00D83FA1">
        <w:rPr>
          <w:rFonts w:cstheme="minorHAnsi"/>
          <w:szCs w:val="24"/>
        </w:rPr>
        <w:t xml:space="preserve"> </w:t>
      </w:r>
      <w:r w:rsidR="004F00E7" w:rsidRPr="00D83FA1">
        <w:rPr>
          <w:rFonts w:cstheme="minorHAnsi"/>
          <w:szCs w:val="24"/>
        </w:rPr>
        <w:t xml:space="preserve">to any employee </w:t>
      </w:r>
      <w:r w:rsidR="00BD6E77">
        <w:rPr>
          <w:rFonts w:cstheme="minorHAnsi"/>
          <w:szCs w:val="24"/>
        </w:rPr>
        <w:t xml:space="preserve">who is </w:t>
      </w:r>
      <w:r w:rsidR="004F00E7" w:rsidRPr="00D83FA1">
        <w:rPr>
          <w:rFonts w:cstheme="minorHAnsi"/>
          <w:szCs w:val="24"/>
        </w:rPr>
        <w:t>not</w:t>
      </w:r>
      <w:r w:rsidR="00BD6E77">
        <w:rPr>
          <w:rFonts w:cstheme="minorHAnsi"/>
          <w:szCs w:val="24"/>
        </w:rPr>
        <w:t xml:space="preserve"> a Review Remediated Employee</w:t>
      </w:r>
      <w:r w:rsidR="004F00E7" w:rsidRPr="00D83FA1">
        <w:rPr>
          <w:rFonts w:cstheme="minorHAnsi"/>
          <w:szCs w:val="24"/>
        </w:rPr>
        <w:t xml:space="preserve"> listed in Schedule 1 </w:t>
      </w:r>
      <w:r w:rsidR="00297CB2" w:rsidRPr="00D83FA1">
        <w:rPr>
          <w:rFonts w:cstheme="minorHAnsi"/>
          <w:szCs w:val="24"/>
        </w:rPr>
        <w:t>to this Undertaking</w:t>
      </w:r>
      <w:r w:rsidRPr="00D83FA1">
        <w:rPr>
          <w:rFonts w:cstheme="minorHAnsi"/>
          <w:szCs w:val="24"/>
        </w:rPr>
        <w:t>;</w:t>
      </w:r>
    </w:p>
    <w:p w14:paraId="38BD7DB9" w14:textId="637C1E14" w:rsidR="00454ED8" w:rsidRPr="00454ED8" w:rsidRDefault="009E7BC2" w:rsidP="00454ED8">
      <w:pPr>
        <w:pStyle w:val="ListParagraph"/>
        <w:widowControl w:val="0"/>
        <w:numPr>
          <w:ilvl w:val="1"/>
          <w:numId w:val="4"/>
        </w:numPr>
        <w:spacing w:before="120" w:after="120" w:line="360" w:lineRule="auto"/>
        <w:ind w:left="1134" w:hanging="567"/>
        <w:jc w:val="both"/>
        <w:rPr>
          <w:rFonts w:cstheme="minorHAnsi"/>
          <w:szCs w:val="24"/>
        </w:rPr>
      </w:pPr>
      <w:r w:rsidRPr="00D83FA1">
        <w:rPr>
          <w:rFonts w:cstheme="minorHAnsi"/>
          <w:szCs w:val="24"/>
        </w:rPr>
        <w:t xml:space="preserve">any contraventions which relate </w:t>
      </w:r>
      <w:r w:rsidR="00E95D13">
        <w:rPr>
          <w:rFonts w:cstheme="minorHAnsi"/>
          <w:szCs w:val="24"/>
        </w:rPr>
        <w:t>to</w:t>
      </w:r>
      <w:r w:rsidR="00771387">
        <w:rPr>
          <w:rFonts w:cstheme="minorHAnsi"/>
          <w:szCs w:val="24"/>
        </w:rPr>
        <w:t>,</w:t>
      </w:r>
      <w:r w:rsidR="00E95D13">
        <w:rPr>
          <w:rFonts w:cstheme="minorHAnsi"/>
          <w:szCs w:val="24"/>
        </w:rPr>
        <w:t xml:space="preserve"> </w:t>
      </w:r>
      <w:r w:rsidRPr="00D83FA1">
        <w:rPr>
          <w:rFonts w:cstheme="minorHAnsi"/>
          <w:szCs w:val="24"/>
        </w:rPr>
        <w:t>or arise as a consequence of</w:t>
      </w:r>
      <w:r w:rsidR="00771387">
        <w:rPr>
          <w:rFonts w:cstheme="minorHAnsi"/>
          <w:szCs w:val="24"/>
        </w:rPr>
        <w:t>,</w:t>
      </w:r>
      <w:r w:rsidRPr="00D83FA1">
        <w:rPr>
          <w:rFonts w:cstheme="minorHAnsi"/>
          <w:szCs w:val="24"/>
        </w:rPr>
        <w:t xml:space="preserve"> the IAG Entities failing to </w:t>
      </w:r>
      <w:r w:rsidR="00771387">
        <w:rPr>
          <w:rFonts w:cstheme="minorHAnsi"/>
          <w:szCs w:val="24"/>
        </w:rPr>
        <w:t>comply with their FW Act Obligations in relation</w:t>
      </w:r>
      <w:r w:rsidRPr="00D83FA1">
        <w:rPr>
          <w:rFonts w:cstheme="minorHAnsi"/>
          <w:szCs w:val="24"/>
        </w:rPr>
        <w:t xml:space="preserve"> to any employee</w:t>
      </w:r>
      <w:r w:rsidR="00452BCA">
        <w:rPr>
          <w:rFonts w:cstheme="minorHAnsi"/>
          <w:szCs w:val="24"/>
        </w:rPr>
        <w:t xml:space="preserve">, </w:t>
      </w:r>
      <w:r w:rsidR="00C3468A">
        <w:rPr>
          <w:rFonts w:cstheme="minorHAnsi"/>
          <w:szCs w:val="24"/>
        </w:rPr>
        <w:t>other than</w:t>
      </w:r>
      <w:r w:rsidR="00452BCA">
        <w:rPr>
          <w:rFonts w:cstheme="minorHAnsi"/>
          <w:szCs w:val="24"/>
        </w:rPr>
        <w:t xml:space="preserve"> in respect of the specific contraventions detailed in Schedule 2</w:t>
      </w:r>
      <w:r w:rsidR="00607692">
        <w:rPr>
          <w:rFonts w:cstheme="minorHAnsi"/>
          <w:szCs w:val="24"/>
        </w:rPr>
        <w:t xml:space="preserve"> in </w:t>
      </w:r>
      <w:r w:rsidR="00264B71">
        <w:rPr>
          <w:rFonts w:cstheme="minorHAnsi"/>
          <w:szCs w:val="24"/>
        </w:rPr>
        <w:t>relation to</w:t>
      </w:r>
      <w:r w:rsidR="00607692">
        <w:rPr>
          <w:rFonts w:cstheme="minorHAnsi"/>
          <w:szCs w:val="24"/>
        </w:rPr>
        <w:t xml:space="preserve"> the Review Remediated Employees</w:t>
      </w:r>
      <w:r w:rsidRPr="00D83FA1">
        <w:rPr>
          <w:rFonts w:cstheme="minorHAnsi"/>
          <w:szCs w:val="24"/>
        </w:rPr>
        <w:t xml:space="preserve">. For the avoidance of doubt, this Undertaking is not given in respect </w:t>
      </w:r>
      <w:r w:rsidR="00156E3D" w:rsidRPr="00D83FA1">
        <w:rPr>
          <w:rFonts w:cstheme="minorHAnsi"/>
          <w:szCs w:val="24"/>
        </w:rPr>
        <w:t>of any employee (whether a Review Remediated Employee</w:t>
      </w:r>
      <w:r w:rsidR="009C370A">
        <w:rPr>
          <w:rFonts w:cstheme="minorHAnsi"/>
          <w:szCs w:val="24"/>
        </w:rPr>
        <w:t xml:space="preserve"> </w:t>
      </w:r>
      <w:r w:rsidR="00156E3D" w:rsidRPr="00D83FA1">
        <w:rPr>
          <w:rFonts w:cstheme="minorHAnsi"/>
          <w:szCs w:val="24"/>
        </w:rPr>
        <w:t xml:space="preserve">or </w:t>
      </w:r>
      <w:r w:rsidR="00607692">
        <w:rPr>
          <w:rFonts w:cstheme="minorHAnsi"/>
          <w:szCs w:val="24"/>
        </w:rPr>
        <w:t>not</w:t>
      </w:r>
      <w:r w:rsidR="00156E3D" w:rsidRPr="00D83FA1">
        <w:rPr>
          <w:rFonts w:cstheme="minorHAnsi"/>
          <w:szCs w:val="24"/>
        </w:rPr>
        <w:t xml:space="preserve">) who was underpaid as a result of the </w:t>
      </w:r>
      <w:r w:rsidR="00066876" w:rsidRPr="00D83FA1">
        <w:rPr>
          <w:rFonts w:cstheme="minorHAnsi"/>
          <w:szCs w:val="24"/>
        </w:rPr>
        <w:t xml:space="preserve">IAG Entities failing to </w:t>
      </w:r>
      <w:r w:rsidR="00B921E0">
        <w:rPr>
          <w:rFonts w:cstheme="minorHAnsi"/>
          <w:szCs w:val="24"/>
        </w:rPr>
        <w:t>comply with their FW Act Obligations</w:t>
      </w:r>
      <w:r w:rsidR="00066876" w:rsidRPr="00D83FA1">
        <w:rPr>
          <w:rFonts w:cstheme="minorHAnsi"/>
          <w:szCs w:val="24"/>
        </w:rPr>
        <w:t xml:space="preserve">, other than </w:t>
      </w:r>
      <w:r w:rsidR="00995012">
        <w:rPr>
          <w:rFonts w:cstheme="minorHAnsi"/>
          <w:szCs w:val="24"/>
        </w:rPr>
        <w:t xml:space="preserve">in respect of the specific contraventions detailed </w:t>
      </w:r>
      <w:r w:rsidR="00D339C8" w:rsidRPr="00D83FA1">
        <w:rPr>
          <w:rFonts w:cstheme="minorHAnsi"/>
          <w:szCs w:val="24"/>
        </w:rPr>
        <w:t xml:space="preserve">in </w:t>
      </w:r>
      <w:r w:rsidR="00D339C8" w:rsidRPr="000809C9">
        <w:rPr>
          <w:rFonts w:cstheme="minorHAnsi"/>
          <w:szCs w:val="24"/>
        </w:rPr>
        <w:t>Schedule</w:t>
      </w:r>
      <w:r w:rsidR="00A656A2" w:rsidRPr="000809C9">
        <w:rPr>
          <w:rFonts w:cstheme="minorHAnsi"/>
          <w:szCs w:val="24"/>
        </w:rPr>
        <w:t> </w:t>
      </w:r>
      <w:r w:rsidR="00811D25" w:rsidRPr="000809C9">
        <w:rPr>
          <w:rFonts w:cstheme="minorHAnsi"/>
          <w:szCs w:val="24"/>
        </w:rPr>
        <w:t>2</w:t>
      </w:r>
      <w:r w:rsidR="00D339C8" w:rsidRPr="000809C9">
        <w:rPr>
          <w:rFonts w:cstheme="minorHAnsi"/>
          <w:szCs w:val="24"/>
        </w:rPr>
        <w:t xml:space="preserve">, </w:t>
      </w:r>
      <w:r w:rsidR="00D339C8" w:rsidRPr="000B6D06">
        <w:rPr>
          <w:rFonts w:cstheme="minorHAnsi"/>
          <w:szCs w:val="24"/>
        </w:rPr>
        <w:t>and the FWO’s acceptance of this Undertaking is not based on any reasonable belief about the existence of any contravention because of any such underpayments;</w:t>
      </w:r>
    </w:p>
    <w:p w14:paraId="4A393003" w14:textId="5FC315EF" w:rsidR="00D339C8" w:rsidRPr="00D83FA1" w:rsidRDefault="00D339C8" w:rsidP="00426B2B">
      <w:pPr>
        <w:pStyle w:val="ListParagraph"/>
        <w:widowControl w:val="0"/>
        <w:numPr>
          <w:ilvl w:val="1"/>
          <w:numId w:val="4"/>
        </w:numPr>
        <w:spacing w:before="120" w:after="120" w:line="360" w:lineRule="auto"/>
        <w:ind w:left="1134" w:hanging="567"/>
        <w:jc w:val="both"/>
        <w:rPr>
          <w:rFonts w:cstheme="minorHAnsi"/>
          <w:szCs w:val="24"/>
        </w:rPr>
      </w:pPr>
      <w:r w:rsidRPr="00D83FA1">
        <w:rPr>
          <w:rFonts w:cstheme="minorHAnsi"/>
          <w:szCs w:val="24"/>
        </w:rPr>
        <w:t>any contraventions which have not been fully remediated by the IAG Entities</w:t>
      </w:r>
      <w:r w:rsidR="00BB24B3">
        <w:rPr>
          <w:rFonts w:cstheme="minorHAnsi"/>
          <w:szCs w:val="24"/>
        </w:rPr>
        <w:t xml:space="preserve"> as at the Commencement Date</w:t>
      </w:r>
      <w:r w:rsidR="00D92B28">
        <w:rPr>
          <w:rFonts w:cstheme="minorHAnsi"/>
          <w:szCs w:val="24"/>
        </w:rPr>
        <w:t xml:space="preserve"> in respect of any employee</w:t>
      </w:r>
      <w:r w:rsidR="007D72B1" w:rsidRPr="00D83FA1">
        <w:rPr>
          <w:rFonts w:cstheme="minorHAnsi"/>
          <w:szCs w:val="24"/>
        </w:rPr>
        <w:t xml:space="preserve">. For the avoidance of doubt, this Undertaking does not include any contraventions affecting any employee (including a </w:t>
      </w:r>
      <w:r w:rsidR="00D92B28">
        <w:rPr>
          <w:rFonts w:cstheme="minorHAnsi"/>
          <w:szCs w:val="24"/>
        </w:rPr>
        <w:t>Review Remediated Employee</w:t>
      </w:r>
      <w:r w:rsidR="00D92B28" w:rsidRPr="00D83FA1">
        <w:rPr>
          <w:rFonts w:cstheme="minorHAnsi"/>
          <w:szCs w:val="24"/>
        </w:rPr>
        <w:t xml:space="preserve"> </w:t>
      </w:r>
      <w:r w:rsidR="007D72B1" w:rsidRPr="00D83FA1">
        <w:rPr>
          <w:rFonts w:cstheme="minorHAnsi"/>
          <w:szCs w:val="24"/>
        </w:rPr>
        <w:t xml:space="preserve">listed in Schedule 1 to this Undertaking) that have not been remediated </w:t>
      </w:r>
      <w:r w:rsidR="003B4A2F">
        <w:rPr>
          <w:rFonts w:cstheme="minorHAnsi"/>
          <w:szCs w:val="24"/>
        </w:rPr>
        <w:t xml:space="preserve">in full </w:t>
      </w:r>
      <w:r w:rsidR="007D72B1" w:rsidRPr="00D83FA1">
        <w:rPr>
          <w:rFonts w:cstheme="minorHAnsi"/>
          <w:szCs w:val="24"/>
        </w:rPr>
        <w:t>by</w:t>
      </w:r>
      <w:r w:rsidR="00102C98">
        <w:rPr>
          <w:rFonts w:cstheme="minorHAnsi"/>
          <w:szCs w:val="24"/>
        </w:rPr>
        <w:t xml:space="preserve"> </w:t>
      </w:r>
      <w:r w:rsidR="007D72B1" w:rsidRPr="00D83FA1">
        <w:rPr>
          <w:rFonts w:cstheme="minorHAnsi"/>
          <w:szCs w:val="24"/>
        </w:rPr>
        <w:t>the IAG Entities</w:t>
      </w:r>
      <w:r w:rsidR="009A3727">
        <w:rPr>
          <w:rFonts w:cstheme="minorHAnsi"/>
          <w:szCs w:val="24"/>
        </w:rPr>
        <w:t xml:space="preserve"> as at the Commencement Date</w:t>
      </w:r>
      <w:r w:rsidR="003B4A2F">
        <w:rPr>
          <w:rFonts w:cstheme="minorHAnsi"/>
          <w:szCs w:val="24"/>
        </w:rPr>
        <w:t>.</w:t>
      </w:r>
      <w:r w:rsidR="007D72B1" w:rsidRPr="00D83FA1">
        <w:rPr>
          <w:rFonts w:cstheme="minorHAnsi"/>
          <w:szCs w:val="24"/>
        </w:rPr>
        <w:t xml:space="preserve"> </w:t>
      </w:r>
      <w:r w:rsidR="000809C9">
        <w:rPr>
          <w:rFonts w:cstheme="minorHAnsi"/>
          <w:szCs w:val="24"/>
        </w:rPr>
        <w:t>T</w:t>
      </w:r>
      <w:r w:rsidR="000809C9" w:rsidRPr="00D83FA1">
        <w:rPr>
          <w:rFonts w:cstheme="minorHAnsi"/>
          <w:szCs w:val="24"/>
        </w:rPr>
        <w:t>herefore,</w:t>
      </w:r>
      <w:r w:rsidR="007D72B1" w:rsidRPr="00D83FA1">
        <w:rPr>
          <w:rFonts w:cstheme="minorHAnsi"/>
          <w:szCs w:val="24"/>
        </w:rPr>
        <w:t xml:space="preserve"> </w:t>
      </w:r>
      <w:r w:rsidR="003B4A2F">
        <w:rPr>
          <w:rFonts w:cstheme="minorHAnsi"/>
          <w:szCs w:val="24"/>
        </w:rPr>
        <w:t>any contravention</w:t>
      </w:r>
      <w:r w:rsidR="00BE2986">
        <w:rPr>
          <w:rFonts w:cstheme="minorHAnsi"/>
          <w:szCs w:val="24"/>
        </w:rPr>
        <w:t xml:space="preserve"> (including those listed in Schedule 2)</w:t>
      </w:r>
      <w:r w:rsidR="003B4A2F">
        <w:rPr>
          <w:rFonts w:cstheme="minorHAnsi"/>
          <w:szCs w:val="24"/>
        </w:rPr>
        <w:t xml:space="preserve"> </w:t>
      </w:r>
      <w:r w:rsidR="00EF2BCE" w:rsidRPr="00D83FA1">
        <w:rPr>
          <w:rFonts w:cstheme="minorHAnsi"/>
          <w:szCs w:val="24"/>
        </w:rPr>
        <w:t>can still be the subject of an application and orders under Division 2 of Part 4</w:t>
      </w:r>
      <w:r w:rsidR="00EF2BCE" w:rsidRPr="00D83FA1">
        <w:rPr>
          <w:rFonts w:cstheme="minorHAnsi"/>
          <w:szCs w:val="24"/>
        </w:rPr>
        <w:noBreakHyphen/>
        <w:t xml:space="preserve">1 of the FW Act, </w:t>
      </w:r>
      <w:r w:rsidR="00362880">
        <w:rPr>
          <w:rFonts w:cstheme="minorHAnsi"/>
          <w:szCs w:val="24"/>
        </w:rPr>
        <w:t>until</w:t>
      </w:r>
      <w:r w:rsidR="00EF2BCE" w:rsidRPr="00D83FA1">
        <w:rPr>
          <w:rFonts w:cstheme="minorHAnsi"/>
          <w:szCs w:val="24"/>
        </w:rPr>
        <w:t xml:space="preserve"> </w:t>
      </w:r>
      <w:r w:rsidR="00362880">
        <w:rPr>
          <w:rFonts w:cstheme="minorHAnsi"/>
          <w:szCs w:val="24"/>
        </w:rPr>
        <w:t xml:space="preserve">the </w:t>
      </w:r>
      <w:r w:rsidR="00264B71">
        <w:rPr>
          <w:rFonts w:cstheme="minorHAnsi"/>
          <w:szCs w:val="24"/>
        </w:rPr>
        <w:t xml:space="preserve">relevant </w:t>
      </w:r>
      <w:r w:rsidR="00362880">
        <w:rPr>
          <w:rFonts w:cstheme="minorHAnsi"/>
          <w:szCs w:val="24"/>
        </w:rPr>
        <w:t>Review Remediated Employee</w:t>
      </w:r>
      <w:r w:rsidR="00264B71">
        <w:rPr>
          <w:rFonts w:cstheme="minorHAnsi"/>
          <w:szCs w:val="24"/>
        </w:rPr>
        <w:t xml:space="preserve"> has been</w:t>
      </w:r>
      <w:r w:rsidR="00EF2BCE" w:rsidRPr="00D83FA1">
        <w:rPr>
          <w:rFonts w:cstheme="minorHAnsi"/>
          <w:szCs w:val="24"/>
        </w:rPr>
        <w:t xml:space="preserve"> fully remediated</w:t>
      </w:r>
      <w:r w:rsidR="00BE2986">
        <w:rPr>
          <w:rFonts w:cstheme="minorHAnsi"/>
          <w:szCs w:val="24"/>
        </w:rPr>
        <w:t xml:space="preserve"> in respect of that contravention</w:t>
      </w:r>
      <w:r w:rsidR="00EF2BCE" w:rsidRPr="00D83FA1">
        <w:rPr>
          <w:rFonts w:cstheme="minorHAnsi"/>
          <w:szCs w:val="24"/>
        </w:rPr>
        <w:t xml:space="preserve">; </w:t>
      </w:r>
      <w:r w:rsidR="00611B2E">
        <w:rPr>
          <w:rFonts w:cstheme="minorHAnsi"/>
          <w:szCs w:val="24"/>
        </w:rPr>
        <w:t>or</w:t>
      </w:r>
    </w:p>
    <w:p w14:paraId="44232AD6" w14:textId="00C1893F" w:rsidR="00226339" w:rsidRPr="00D83FA1" w:rsidRDefault="00EF2BCE" w:rsidP="00426B2B">
      <w:pPr>
        <w:pStyle w:val="ListParagraph"/>
        <w:widowControl w:val="0"/>
        <w:numPr>
          <w:ilvl w:val="1"/>
          <w:numId w:val="4"/>
        </w:numPr>
        <w:spacing w:before="120" w:after="120" w:line="360" w:lineRule="auto"/>
        <w:ind w:left="1134" w:hanging="567"/>
        <w:jc w:val="both"/>
        <w:rPr>
          <w:rFonts w:cstheme="minorHAnsi"/>
          <w:szCs w:val="24"/>
        </w:rPr>
      </w:pPr>
      <w:r w:rsidRPr="00D83FA1">
        <w:rPr>
          <w:rFonts w:cstheme="minorHAnsi"/>
          <w:szCs w:val="24"/>
        </w:rPr>
        <w:t xml:space="preserve">any contraventions which have not yet occurred at the date that this Undertaking is offered by the IAG Entities (whether or not those contraventions are identified in the </w:t>
      </w:r>
      <w:r w:rsidR="00737701">
        <w:rPr>
          <w:rFonts w:cstheme="minorHAnsi"/>
          <w:szCs w:val="24"/>
        </w:rPr>
        <w:t>Audit</w:t>
      </w:r>
      <w:r w:rsidR="004256EC">
        <w:rPr>
          <w:rFonts w:cstheme="minorHAnsi"/>
          <w:szCs w:val="24"/>
        </w:rPr>
        <w:t xml:space="preserve"> </w:t>
      </w:r>
      <w:r w:rsidRPr="00D83FA1">
        <w:rPr>
          <w:rFonts w:cstheme="minorHAnsi"/>
          <w:szCs w:val="24"/>
        </w:rPr>
        <w:t xml:space="preserve">described </w:t>
      </w:r>
      <w:r w:rsidR="00DD55D9" w:rsidRPr="0071697B">
        <w:rPr>
          <w:rFonts w:cstheme="minorHAnsi"/>
          <w:szCs w:val="24"/>
        </w:rPr>
        <w:t xml:space="preserve">in </w:t>
      </w:r>
      <w:r w:rsidRPr="0071697B">
        <w:rPr>
          <w:rFonts w:cstheme="minorHAnsi"/>
          <w:szCs w:val="24"/>
        </w:rPr>
        <w:t>clause</w:t>
      </w:r>
      <w:r w:rsidR="00737701" w:rsidRPr="0071697B">
        <w:rPr>
          <w:rFonts w:cstheme="minorHAnsi"/>
          <w:szCs w:val="24"/>
        </w:rPr>
        <w:t> </w:t>
      </w:r>
      <w:r w:rsidR="00386C4D" w:rsidRPr="0071697B">
        <w:rPr>
          <w:rFonts w:cstheme="minorHAnsi"/>
          <w:szCs w:val="24"/>
        </w:rPr>
        <w:t>5</w:t>
      </w:r>
      <w:r w:rsidR="00C02FE7" w:rsidRPr="0071697B">
        <w:rPr>
          <w:rFonts w:cstheme="minorHAnsi"/>
          <w:szCs w:val="24"/>
        </w:rPr>
        <w:t>2</w:t>
      </w:r>
      <w:r w:rsidR="004256EC" w:rsidRPr="0071697B">
        <w:rPr>
          <w:rFonts w:cstheme="minorHAnsi"/>
          <w:szCs w:val="24"/>
        </w:rPr>
        <w:t xml:space="preserve"> </w:t>
      </w:r>
      <w:r w:rsidRPr="0071697B">
        <w:rPr>
          <w:rFonts w:cstheme="minorHAnsi"/>
          <w:szCs w:val="24"/>
        </w:rPr>
        <w:t>below</w:t>
      </w:r>
      <w:r w:rsidRPr="00D83FA1">
        <w:rPr>
          <w:rFonts w:cstheme="minorHAnsi"/>
          <w:szCs w:val="24"/>
        </w:rPr>
        <w:t xml:space="preserve">). For the avoidance of doubt, this Undertaking is not given in respect of any contravention which has not occurred on the date which it is offered by the IAG Entities and the FWO’s acceptance of this Undertaking is not based on any reasonable </w:t>
      </w:r>
      <w:r w:rsidR="00F068AE" w:rsidRPr="00D83FA1">
        <w:rPr>
          <w:rFonts w:cstheme="minorHAnsi"/>
          <w:szCs w:val="24"/>
        </w:rPr>
        <w:t xml:space="preserve">belief about the existence of </w:t>
      </w:r>
      <w:r w:rsidR="00981765">
        <w:rPr>
          <w:rFonts w:cstheme="minorHAnsi"/>
          <w:szCs w:val="24"/>
        </w:rPr>
        <w:t xml:space="preserve">any </w:t>
      </w:r>
      <w:r w:rsidR="00F068AE" w:rsidRPr="00D83FA1">
        <w:rPr>
          <w:rFonts w:cstheme="minorHAnsi"/>
          <w:szCs w:val="24"/>
        </w:rPr>
        <w:t>such contravention.</w:t>
      </w:r>
    </w:p>
    <w:p w14:paraId="65EADCA1" w14:textId="27E3AF00" w:rsidR="0091058E" w:rsidRPr="00D83FA1" w:rsidRDefault="008C5DB0" w:rsidP="00B82155">
      <w:pPr>
        <w:pStyle w:val="FWOheaderlevel1"/>
      </w:pPr>
      <w:r w:rsidRPr="00D83FA1">
        <w:t>UNDERTAKINGS</w:t>
      </w:r>
      <w:r w:rsidR="00B17743" w:rsidRPr="00D83FA1">
        <w:t xml:space="preserve"> </w:t>
      </w:r>
    </w:p>
    <w:p w14:paraId="4435996C" w14:textId="03F7D088" w:rsidR="00661FE0" w:rsidRPr="0087301C" w:rsidRDefault="00BA10DF" w:rsidP="00426B2B">
      <w:pPr>
        <w:pStyle w:val="ListParagraph"/>
        <w:keepNext/>
        <w:numPr>
          <w:ilvl w:val="0"/>
          <w:numId w:val="4"/>
        </w:numPr>
        <w:spacing w:before="120" w:after="120" w:line="360" w:lineRule="auto"/>
        <w:ind w:left="567" w:hanging="567"/>
        <w:contextualSpacing w:val="0"/>
        <w:jc w:val="both"/>
        <w:rPr>
          <w:rFonts w:cstheme="minorHAnsi"/>
          <w:bCs/>
          <w:szCs w:val="24"/>
        </w:rPr>
      </w:pPr>
      <w:r w:rsidRPr="0087301C">
        <w:rPr>
          <w:rFonts w:cstheme="minorHAnsi"/>
          <w:bCs/>
          <w:szCs w:val="24"/>
        </w:rPr>
        <w:t xml:space="preserve">The </w:t>
      </w:r>
      <w:r w:rsidRPr="00426B2B">
        <w:rPr>
          <w:rFonts w:cstheme="minorHAnsi"/>
          <w:szCs w:val="24"/>
        </w:rPr>
        <w:t>IAG</w:t>
      </w:r>
      <w:r w:rsidRPr="0087301C">
        <w:rPr>
          <w:rFonts w:cstheme="minorHAnsi"/>
          <w:bCs/>
          <w:szCs w:val="24"/>
        </w:rPr>
        <w:t xml:space="preserve"> </w:t>
      </w:r>
      <w:r w:rsidRPr="00D83FA1">
        <w:rPr>
          <w:rFonts w:cstheme="minorHAnsi"/>
          <w:szCs w:val="24"/>
        </w:rPr>
        <w:t>Entities</w:t>
      </w:r>
      <w:r w:rsidRPr="0087301C">
        <w:rPr>
          <w:rFonts w:cstheme="minorHAnsi"/>
          <w:bCs/>
          <w:szCs w:val="24"/>
        </w:rPr>
        <w:t xml:space="preserve"> </w:t>
      </w:r>
      <w:r w:rsidR="006E1CC7" w:rsidRPr="0087301C">
        <w:rPr>
          <w:rFonts w:cstheme="minorHAnsi"/>
          <w:bCs/>
          <w:szCs w:val="24"/>
        </w:rPr>
        <w:t xml:space="preserve">will take the </w:t>
      </w:r>
      <w:r w:rsidRPr="0087301C">
        <w:rPr>
          <w:rFonts w:cstheme="minorHAnsi"/>
          <w:bCs/>
          <w:szCs w:val="24"/>
        </w:rPr>
        <w:t xml:space="preserve">actions set out in </w:t>
      </w:r>
      <w:r w:rsidR="0011599F" w:rsidRPr="0087301C">
        <w:rPr>
          <w:rFonts w:cstheme="minorHAnsi"/>
          <w:bCs/>
          <w:szCs w:val="24"/>
        </w:rPr>
        <w:t>clauses</w:t>
      </w:r>
      <w:r w:rsidR="00750495">
        <w:rPr>
          <w:rFonts w:cstheme="minorHAnsi"/>
          <w:bCs/>
          <w:szCs w:val="24"/>
        </w:rPr>
        <w:t> </w:t>
      </w:r>
      <w:r w:rsidR="00285E97" w:rsidRPr="00AA7066">
        <w:rPr>
          <w:rFonts w:cstheme="minorHAnsi"/>
          <w:bCs/>
          <w:szCs w:val="24"/>
        </w:rPr>
        <w:t>30</w:t>
      </w:r>
      <w:r w:rsidR="00285E97" w:rsidRPr="005F318D">
        <w:rPr>
          <w:rFonts w:cstheme="minorHAnsi"/>
          <w:bCs/>
          <w:szCs w:val="24"/>
        </w:rPr>
        <w:t xml:space="preserve"> </w:t>
      </w:r>
      <w:r w:rsidR="009C06BF" w:rsidRPr="005F318D">
        <w:rPr>
          <w:rFonts w:cstheme="minorHAnsi"/>
          <w:bCs/>
          <w:szCs w:val="24"/>
        </w:rPr>
        <w:t xml:space="preserve">to </w:t>
      </w:r>
      <w:r w:rsidR="004B075F">
        <w:rPr>
          <w:rFonts w:cstheme="minorHAnsi"/>
          <w:bCs/>
          <w:szCs w:val="24"/>
        </w:rPr>
        <w:t>6</w:t>
      </w:r>
      <w:r w:rsidR="00285E97" w:rsidRPr="00AA7066">
        <w:rPr>
          <w:rFonts w:cstheme="minorHAnsi"/>
          <w:bCs/>
          <w:szCs w:val="24"/>
        </w:rPr>
        <w:t>8</w:t>
      </w:r>
      <w:r w:rsidR="00285E97">
        <w:rPr>
          <w:rFonts w:cstheme="minorHAnsi"/>
          <w:bCs/>
          <w:szCs w:val="24"/>
        </w:rPr>
        <w:t xml:space="preserve"> </w:t>
      </w:r>
      <w:r w:rsidR="009C06BF" w:rsidRPr="0087301C">
        <w:rPr>
          <w:rFonts w:cstheme="minorHAnsi"/>
          <w:bCs/>
          <w:szCs w:val="24"/>
        </w:rPr>
        <w:t xml:space="preserve">below. </w:t>
      </w:r>
    </w:p>
    <w:p w14:paraId="769F1539" w14:textId="6F8E23CE" w:rsidR="004123B8" w:rsidRPr="00D83FA1" w:rsidRDefault="000F483F" w:rsidP="00B82155">
      <w:pPr>
        <w:pStyle w:val="FWOheaderlevel1"/>
      </w:pPr>
      <w:r w:rsidRPr="00130DCF">
        <w:t>CONTRITION PAYMENT</w:t>
      </w:r>
    </w:p>
    <w:p w14:paraId="0D4FD8E9" w14:textId="6FA7493D" w:rsidR="00BB4DB4" w:rsidRPr="00D83FA1" w:rsidRDefault="00AC2CE8" w:rsidP="00426B2B">
      <w:pPr>
        <w:pStyle w:val="ListParagraph"/>
        <w:keepNext/>
        <w:numPr>
          <w:ilvl w:val="0"/>
          <w:numId w:val="4"/>
        </w:numPr>
        <w:spacing w:before="120" w:after="120" w:line="360" w:lineRule="auto"/>
        <w:ind w:left="567" w:hanging="567"/>
        <w:contextualSpacing w:val="0"/>
        <w:jc w:val="both"/>
        <w:rPr>
          <w:rFonts w:cstheme="minorHAnsi"/>
          <w:szCs w:val="24"/>
        </w:rPr>
      </w:pPr>
      <w:bookmarkStart w:id="12" w:name="_Ref137812599"/>
      <w:r w:rsidRPr="0087301C">
        <w:rPr>
          <w:rFonts w:cstheme="minorHAnsi"/>
          <w:bCs/>
          <w:szCs w:val="24"/>
        </w:rPr>
        <w:lastRenderedPageBreak/>
        <w:t>Within</w:t>
      </w:r>
      <w:r w:rsidRPr="0087301C">
        <w:rPr>
          <w:rFonts w:cstheme="minorHAnsi"/>
          <w:szCs w:val="24"/>
        </w:rPr>
        <w:t xml:space="preserve"> 28 days of the Commencement Date, </w:t>
      </w:r>
      <w:r w:rsidR="00FC08F5" w:rsidRPr="0087301C">
        <w:rPr>
          <w:rFonts w:cstheme="minorHAnsi"/>
          <w:szCs w:val="24"/>
        </w:rPr>
        <w:t xml:space="preserve">the IAG Entities </w:t>
      </w:r>
      <w:r w:rsidR="003B1E01" w:rsidRPr="00D83FA1">
        <w:rPr>
          <w:rFonts w:cstheme="minorHAnsi"/>
          <w:szCs w:val="24"/>
        </w:rPr>
        <w:t>will make a contrition payment of $</w:t>
      </w:r>
      <w:r w:rsidR="00D846C0">
        <w:rPr>
          <w:rFonts w:cstheme="minorHAnsi"/>
          <w:szCs w:val="24"/>
        </w:rPr>
        <w:t>650,000</w:t>
      </w:r>
      <w:r w:rsidR="003B1E01" w:rsidRPr="00D83FA1">
        <w:rPr>
          <w:rFonts w:cstheme="minorHAnsi"/>
          <w:szCs w:val="24"/>
        </w:rPr>
        <w:t xml:space="preserve"> to the Consolidated Revenue Fund</w:t>
      </w:r>
      <w:r w:rsidR="00FC08F5" w:rsidRPr="00D83FA1">
        <w:rPr>
          <w:rFonts w:cstheme="minorHAnsi"/>
          <w:szCs w:val="24"/>
        </w:rPr>
        <w:t>.</w:t>
      </w:r>
      <w:bookmarkEnd w:id="12"/>
    </w:p>
    <w:p w14:paraId="2D3E3F61" w14:textId="429EC7E2" w:rsidR="003029AD" w:rsidRPr="00D83FA1" w:rsidRDefault="003029AD" w:rsidP="00426B2B">
      <w:pPr>
        <w:pStyle w:val="ListParagraph"/>
        <w:keepNext/>
        <w:numPr>
          <w:ilvl w:val="0"/>
          <w:numId w:val="4"/>
        </w:numPr>
        <w:spacing w:before="120" w:after="120" w:line="360" w:lineRule="auto"/>
        <w:ind w:left="567" w:hanging="567"/>
        <w:contextualSpacing w:val="0"/>
        <w:jc w:val="both"/>
        <w:rPr>
          <w:rFonts w:asciiTheme="minorHAnsi" w:eastAsiaTheme="minorEastAsia" w:hAnsiTheme="minorHAnsi" w:cstheme="minorBidi"/>
          <w:b/>
          <w:bCs/>
          <w:szCs w:val="24"/>
          <w:lang w:eastAsia="en-AU"/>
        </w:rPr>
      </w:pPr>
      <w:r w:rsidRPr="00D83FA1">
        <w:rPr>
          <w:rFonts w:cstheme="minorHAnsi"/>
          <w:szCs w:val="24"/>
        </w:rPr>
        <w:t xml:space="preserve">The IAG </w:t>
      </w:r>
      <w:r w:rsidRPr="0087301C">
        <w:rPr>
          <w:rFonts w:cstheme="minorHAnsi"/>
          <w:szCs w:val="24"/>
        </w:rPr>
        <w:t>Entities</w:t>
      </w:r>
      <w:r w:rsidRPr="00D83FA1">
        <w:rPr>
          <w:rFonts w:cstheme="minorHAnsi"/>
          <w:szCs w:val="24"/>
        </w:rPr>
        <w:t xml:space="preserve"> will provide evidence to the FWO</w:t>
      </w:r>
      <w:r w:rsidR="006A06CB" w:rsidRPr="00D83FA1">
        <w:rPr>
          <w:rFonts w:cstheme="minorHAnsi"/>
          <w:szCs w:val="24"/>
        </w:rPr>
        <w:t xml:space="preserve"> of the contrition payment </w:t>
      </w:r>
      <w:r w:rsidR="00FC08F5" w:rsidRPr="00D83FA1">
        <w:rPr>
          <w:rFonts w:cstheme="minorHAnsi"/>
          <w:szCs w:val="24"/>
        </w:rPr>
        <w:t xml:space="preserve">within </w:t>
      </w:r>
      <w:r w:rsidR="006F38D5">
        <w:rPr>
          <w:rFonts w:cstheme="minorHAnsi"/>
          <w:szCs w:val="24"/>
        </w:rPr>
        <w:t>14</w:t>
      </w:r>
      <w:r w:rsidR="00FC08F5" w:rsidRPr="00D83FA1">
        <w:rPr>
          <w:rFonts w:cstheme="minorHAnsi"/>
          <w:szCs w:val="24"/>
        </w:rPr>
        <w:t> days of making payment to the Consolidated Revenue Fund</w:t>
      </w:r>
      <w:r w:rsidR="002C7416" w:rsidRPr="00D83FA1">
        <w:rPr>
          <w:rFonts w:cstheme="minorHAnsi"/>
          <w:szCs w:val="24"/>
        </w:rPr>
        <w:t xml:space="preserve">. </w:t>
      </w:r>
      <w:r w:rsidR="006A06CB" w:rsidRPr="00D83FA1">
        <w:rPr>
          <w:rFonts w:asciiTheme="minorHAnsi" w:eastAsiaTheme="minorEastAsia" w:hAnsiTheme="minorHAnsi" w:cstheme="minorBidi"/>
          <w:b/>
          <w:bCs/>
          <w:szCs w:val="24"/>
          <w:lang w:eastAsia="en-AU"/>
        </w:rPr>
        <w:t xml:space="preserve"> </w:t>
      </w:r>
    </w:p>
    <w:p w14:paraId="13DD6D39" w14:textId="73352309" w:rsidR="00376D7F" w:rsidRPr="00D83FA1" w:rsidRDefault="00376D7F" w:rsidP="00B82155">
      <w:pPr>
        <w:pStyle w:val="FWOheaderlevel1"/>
        <w:rPr>
          <w:highlight w:val="magenta"/>
        </w:rPr>
      </w:pPr>
      <w:r w:rsidRPr="00D83FA1">
        <w:t>CONTINUOUS COMPLIANCE MONITORING</w:t>
      </w:r>
      <w:r w:rsidR="00ED5EC3" w:rsidRPr="00D83FA1">
        <w:t xml:space="preserve"> AND </w:t>
      </w:r>
      <w:r w:rsidR="006C0C07">
        <w:t xml:space="preserve">BFI AWARD </w:t>
      </w:r>
      <w:r w:rsidR="00ED5EC3" w:rsidRPr="00D83FA1">
        <w:t>RECONCILIATION</w:t>
      </w:r>
      <w:r w:rsidR="009A5B04" w:rsidRPr="00D83FA1">
        <w:t>S</w:t>
      </w:r>
      <w:r w:rsidR="00CA6DF7">
        <w:tab/>
      </w:r>
    </w:p>
    <w:p w14:paraId="51F6873B" w14:textId="7C1D3EA6" w:rsidR="0022718A" w:rsidRPr="0087301C" w:rsidRDefault="009C5310" w:rsidP="00D83FA1">
      <w:pPr>
        <w:pStyle w:val="ListParagraph"/>
        <w:keepNext/>
        <w:numPr>
          <w:ilvl w:val="0"/>
          <w:numId w:val="4"/>
        </w:numPr>
        <w:spacing w:before="120" w:after="120" w:line="360" w:lineRule="auto"/>
        <w:ind w:left="567" w:hanging="567"/>
        <w:contextualSpacing w:val="0"/>
        <w:jc w:val="both"/>
        <w:rPr>
          <w:rFonts w:cstheme="minorHAnsi"/>
          <w:szCs w:val="24"/>
        </w:rPr>
      </w:pPr>
      <w:r>
        <w:rPr>
          <w:rFonts w:cstheme="minorHAnsi"/>
          <w:szCs w:val="24"/>
        </w:rPr>
        <w:t xml:space="preserve">Until the Full Implementation of the New System, </w:t>
      </w:r>
      <w:r w:rsidR="00F25BDD" w:rsidRPr="0087301C">
        <w:rPr>
          <w:rFonts w:cstheme="minorHAnsi"/>
          <w:szCs w:val="24"/>
        </w:rPr>
        <w:t>t</w:t>
      </w:r>
      <w:r w:rsidR="0022718A" w:rsidRPr="0087301C">
        <w:rPr>
          <w:rFonts w:cstheme="minorHAnsi"/>
          <w:szCs w:val="24"/>
        </w:rPr>
        <w:t>he IAG Entities will</w:t>
      </w:r>
      <w:r w:rsidR="0063794C" w:rsidRPr="0087301C">
        <w:rPr>
          <w:rFonts w:cstheme="minorHAnsi"/>
          <w:szCs w:val="24"/>
        </w:rPr>
        <w:t>:</w:t>
      </w:r>
    </w:p>
    <w:p w14:paraId="3045E438" w14:textId="3336B33B" w:rsidR="00F70F12" w:rsidRPr="0087301C" w:rsidRDefault="00F72422" w:rsidP="00D83FA1">
      <w:pPr>
        <w:pStyle w:val="ListParagraph"/>
        <w:widowControl w:val="0"/>
        <w:numPr>
          <w:ilvl w:val="1"/>
          <w:numId w:val="4"/>
        </w:numPr>
        <w:spacing w:before="120" w:after="120" w:line="360" w:lineRule="auto"/>
        <w:ind w:left="1134" w:hanging="567"/>
        <w:jc w:val="both"/>
        <w:rPr>
          <w:rFonts w:cstheme="minorHAnsi"/>
          <w:szCs w:val="24"/>
        </w:rPr>
      </w:pPr>
      <w:r>
        <w:rPr>
          <w:rFonts w:cstheme="minorHAnsi"/>
          <w:szCs w:val="24"/>
        </w:rPr>
        <w:t>c</w:t>
      </w:r>
      <w:r w:rsidR="00376D7F" w:rsidRPr="004B43DA">
        <w:rPr>
          <w:rFonts w:cstheme="minorHAnsi"/>
          <w:szCs w:val="24"/>
        </w:rPr>
        <w:t>ontin</w:t>
      </w:r>
      <w:r w:rsidR="00231E0B" w:rsidRPr="004B43DA">
        <w:rPr>
          <w:rFonts w:cstheme="minorHAnsi"/>
          <w:szCs w:val="24"/>
        </w:rPr>
        <w:t>u</w:t>
      </w:r>
      <w:r w:rsidR="00062739" w:rsidRPr="004B43DA">
        <w:rPr>
          <w:rFonts w:cstheme="minorHAnsi"/>
          <w:szCs w:val="24"/>
        </w:rPr>
        <w:t>e</w:t>
      </w:r>
      <w:r w:rsidR="00376D7F" w:rsidRPr="004B43DA">
        <w:rPr>
          <w:rFonts w:cstheme="minorHAnsi"/>
          <w:szCs w:val="24"/>
        </w:rPr>
        <w:t xml:space="preserve"> </w:t>
      </w:r>
      <w:r w:rsidR="00062739" w:rsidRPr="004B43DA">
        <w:rPr>
          <w:rFonts w:cstheme="minorHAnsi"/>
          <w:szCs w:val="24"/>
        </w:rPr>
        <w:t xml:space="preserve">to </w:t>
      </w:r>
      <w:r w:rsidR="00017F48" w:rsidRPr="004B43DA">
        <w:rPr>
          <w:rFonts w:cstheme="minorHAnsi"/>
          <w:szCs w:val="24"/>
        </w:rPr>
        <w:t>conduct</w:t>
      </w:r>
      <w:r w:rsidR="00FE51E1">
        <w:rPr>
          <w:rFonts w:cstheme="minorHAnsi"/>
          <w:szCs w:val="24"/>
        </w:rPr>
        <w:t xml:space="preserve"> </w:t>
      </w:r>
      <w:r w:rsidR="00F81026">
        <w:rPr>
          <w:rFonts w:cstheme="minorHAnsi"/>
          <w:szCs w:val="24"/>
        </w:rPr>
        <w:t>the</w:t>
      </w:r>
      <w:r w:rsidR="00F81026" w:rsidRPr="00D83FA1">
        <w:rPr>
          <w:rFonts w:cstheme="minorHAnsi"/>
          <w:szCs w:val="24"/>
        </w:rPr>
        <w:t xml:space="preserve"> </w:t>
      </w:r>
      <w:r w:rsidR="001A7AF7" w:rsidRPr="00D83FA1">
        <w:rPr>
          <w:rFonts w:cstheme="minorHAnsi"/>
          <w:szCs w:val="24"/>
        </w:rPr>
        <w:t>CCM</w:t>
      </w:r>
      <w:r w:rsidR="00376D7F" w:rsidRPr="00D83FA1">
        <w:rPr>
          <w:rFonts w:cstheme="minorHAnsi"/>
          <w:szCs w:val="24"/>
        </w:rPr>
        <w:t xml:space="preserve"> </w:t>
      </w:r>
      <w:r w:rsidR="00865AA3">
        <w:rPr>
          <w:rFonts w:cstheme="minorHAnsi"/>
          <w:szCs w:val="24"/>
        </w:rPr>
        <w:t>at least quarterly</w:t>
      </w:r>
      <w:r w:rsidR="00C816BC">
        <w:rPr>
          <w:rFonts w:cstheme="minorHAnsi"/>
          <w:szCs w:val="24"/>
        </w:rPr>
        <w:t xml:space="preserve">, </w:t>
      </w:r>
      <w:r w:rsidR="0024164B" w:rsidRPr="00D83FA1">
        <w:rPr>
          <w:rFonts w:cstheme="minorHAnsi"/>
          <w:szCs w:val="24"/>
        </w:rPr>
        <w:t xml:space="preserve">with </w:t>
      </w:r>
      <w:r w:rsidR="0035727A" w:rsidRPr="00D83FA1">
        <w:rPr>
          <w:rFonts w:cstheme="minorHAnsi"/>
          <w:szCs w:val="24"/>
        </w:rPr>
        <w:t xml:space="preserve">any </w:t>
      </w:r>
      <w:r>
        <w:rPr>
          <w:rFonts w:cstheme="minorHAnsi"/>
          <w:szCs w:val="24"/>
        </w:rPr>
        <w:t xml:space="preserve">underpayments of </w:t>
      </w:r>
      <w:r w:rsidR="009F0B23">
        <w:rPr>
          <w:rFonts w:cstheme="minorHAnsi"/>
          <w:szCs w:val="24"/>
        </w:rPr>
        <w:t xml:space="preserve">FW &amp; EA </w:t>
      </w:r>
      <w:r w:rsidR="008C1075">
        <w:rPr>
          <w:rFonts w:cstheme="minorHAnsi"/>
          <w:szCs w:val="24"/>
        </w:rPr>
        <w:t>Entitlements</w:t>
      </w:r>
      <w:r w:rsidR="0035727A" w:rsidRPr="00D83FA1">
        <w:rPr>
          <w:rFonts w:cstheme="minorHAnsi"/>
          <w:szCs w:val="24"/>
        </w:rPr>
        <w:t xml:space="preserve"> </w:t>
      </w:r>
      <w:r>
        <w:rPr>
          <w:rFonts w:cstheme="minorHAnsi"/>
          <w:szCs w:val="24"/>
        </w:rPr>
        <w:t xml:space="preserve">identified </w:t>
      </w:r>
      <w:r w:rsidR="0035727A" w:rsidRPr="00D83FA1">
        <w:rPr>
          <w:rFonts w:cstheme="minorHAnsi"/>
          <w:szCs w:val="24"/>
        </w:rPr>
        <w:t xml:space="preserve">through such monitoring </w:t>
      </w:r>
      <w:r w:rsidR="009A5B04" w:rsidRPr="00D83FA1">
        <w:rPr>
          <w:rFonts w:cstheme="minorHAnsi"/>
          <w:szCs w:val="24"/>
        </w:rPr>
        <w:t xml:space="preserve">to be </w:t>
      </w:r>
      <w:r w:rsidR="0035727A" w:rsidRPr="00D83FA1">
        <w:rPr>
          <w:rFonts w:cstheme="minorHAnsi"/>
          <w:szCs w:val="24"/>
        </w:rPr>
        <w:t xml:space="preserve">paid to impacted employees within </w:t>
      </w:r>
      <w:r w:rsidR="006D3A2E">
        <w:rPr>
          <w:rFonts w:cstheme="minorHAnsi"/>
          <w:szCs w:val="24"/>
        </w:rPr>
        <w:t>one month</w:t>
      </w:r>
      <w:r w:rsidR="0035727A" w:rsidRPr="00D83FA1">
        <w:rPr>
          <w:rFonts w:cstheme="minorHAnsi"/>
          <w:szCs w:val="24"/>
        </w:rPr>
        <w:t xml:space="preserve"> </w:t>
      </w:r>
      <w:r w:rsidR="00F70F12" w:rsidRPr="00D83FA1">
        <w:rPr>
          <w:rFonts w:cstheme="minorHAnsi"/>
          <w:szCs w:val="24"/>
        </w:rPr>
        <w:t xml:space="preserve">of the end of </w:t>
      </w:r>
      <w:r w:rsidR="00BD23AF">
        <w:rPr>
          <w:rFonts w:cstheme="minorHAnsi"/>
          <w:szCs w:val="24"/>
        </w:rPr>
        <w:t xml:space="preserve">period </w:t>
      </w:r>
      <w:r w:rsidR="005A6080">
        <w:rPr>
          <w:rFonts w:cstheme="minorHAnsi"/>
          <w:szCs w:val="24"/>
        </w:rPr>
        <w:t>in respect of which the CCM is being conducted</w:t>
      </w:r>
      <w:r w:rsidR="00F70F12" w:rsidRPr="00D83FA1">
        <w:rPr>
          <w:rFonts w:cstheme="minorHAnsi"/>
          <w:szCs w:val="24"/>
        </w:rPr>
        <w:t>;</w:t>
      </w:r>
    </w:p>
    <w:p w14:paraId="6036091C" w14:textId="6A4B8C38" w:rsidR="008C3595" w:rsidRPr="000B6D06" w:rsidRDefault="00597AC6" w:rsidP="00D83FA1">
      <w:pPr>
        <w:pStyle w:val="ListParagraph"/>
        <w:widowControl w:val="0"/>
        <w:numPr>
          <w:ilvl w:val="1"/>
          <w:numId w:val="4"/>
        </w:numPr>
        <w:spacing w:before="120" w:after="120" w:line="360" w:lineRule="auto"/>
        <w:ind w:left="1134" w:hanging="567"/>
        <w:jc w:val="both"/>
        <w:rPr>
          <w:rFonts w:cstheme="minorHAnsi"/>
          <w:szCs w:val="24"/>
        </w:rPr>
      </w:pPr>
      <w:bookmarkStart w:id="13" w:name="_Ref153291807"/>
      <w:r>
        <w:rPr>
          <w:rFonts w:cstheme="minorHAnsi"/>
          <w:szCs w:val="24"/>
        </w:rPr>
        <w:t>every 6 months</w:t>
      </w:r>
      <w:r w:rsidR="005B1677" w:rsidRPr="000B6D06">
        <w:rPr>
          <w:rFonts w:cstheme="minorHAnsi"/>
          <w:szCs w:val="24"/>
        </w:rPr>
        <w:t xml:space="preserve"> </w:t>
      </w:r>
      <w:r>
        <w:rPr>
          <w:rFonts w:cstheme="minorHAnsi"/>
          <w:szCs w:val="24"/>
        </w:rPr>
        <w:t xml:space="preserve">from the Commencement Date, </w:t>
      </w:r>
      <w:r w:rsidR="0033482E" w:rsidRPr="000B6D06">
        <w:rPr>
          <w:rFonts w:cstheme="minorHAnsi"/>
          <w:szCs w:val="24"/>
        </w:rPr>
        <w:t>r</w:t>
      </w:r>
      <w:r w:rsidR="00376D7F" w:rsidRPr="000B6D06">
        <w:rPr>
          <w:rFonts w:cstheme="minorHAnsi"/>
          <w:szCs w:val="24"/>
        </w:rPr>
        <w:t>eport</w:t>
      </w:r>
      <w:r w:rsidR="00D151C5" w:rsidRPr="000B6D06">
        <w:rPr>
          <w:rFonts w:cstheme="minorHAnsi"/>
          <w:szCs w:val="24"/>
        </w:rPr>
        <w:t xml:space="preserve"> to </w:t>
      </w:r>
      <w:r w:rsidR="007A49FE" w:rsidRPr="000B6D06">
        <w:rPr>
          <w:rFonts w:cstheme="minorHAnsi"/>
          <w:szCs w:val="24"/>
        </w:rPr>
        <w:t xml:space="preserve">the </w:t>
      </w:r>
      <w:r w:rsidR="00D151C5" w:rsidRPr="000B6D06">
        <w:rPr>
          <w:rFonts w:cstheme="minorHAnsi"/>
          <w:szCs w:val="24"/>
        </w:rPr>
        <w:t>FWO</w:t>
      </w:r>
      <w:r w:rsidR="00376D7F" w:rsidRPr="000B6D06">
        <w:rPr>
          <w:rFonts w:cstheme="minorHAnsi"/>
          <w:szCs w:val="24"/>
        </w:rPr>
        <w:t xml:space="preserve"> </w:t>
      </w:r>
      <w:r w:rsidR="00C02B67" w:rsidRPr="000B6D06">
        <w:rPr>
          <w:rFonts w:cstheme="minorHAnsi"/>
          <w:szCs w:val="24"/>
        </w:rPr>
        <w:t>to confirm</w:t>
      </w:r>
      <w:r w:rsidR="00376D7F" w:rsidRPr="000B6D06">
        <w:rPr>
          <w:rFonts w:cstheme="minorHAnsi"/>
          <w:szCs w:val="24"/>
        </w:rPr>
        <w:t xml:space="preserve"> </w:t>
      </w:r>
      <w:r w:rsidR="001C5847" w:rsidRPr="000B6D06">
        <w:rPr>
          <w:rFonts w:cstheme="minorHAnsi"/>
          <w:szCs w:val="24"/>
        </w:rPr>
        <w:t>the outcomes</w:t>
      </w:r>
      <w:r w:rsidR="00031B76" w:rsidRPr="000B6D06">
        <w:rPr>
          <w:rFonts w:cstheme="minorHAnsi"/>
          <w:szCs w:val="24"/>
        </w:rPr>
        <w:t xml:space="preserve"> </w:t>
      </w:r>
      <w:r w:rsidR="001C5847" w:rsidRPr="000B6D06">
        <w:rPr>
          <w:rFonts w:cstheme="minorHAnsi"/>
          <w:szCs w:val="24"/>
        </w:rPr>
        <w:t xml:space="preserve">of </w:t>
      </w:r>
      <w:r>
        <w:rPr>
          <w:rFonts w:cstheme="minorHAnsi"/>
          <w:szCs w:val="24"/>
        </w:rPr>
        <w:t xml:space="preserve">the </w:t>
      </w:r>
      <w:r w:rsidR="003C0B84">
        <w:rPr>
          <w:rFonts w:cstheme="minorHAnsi"/>
          <w:szCs w:val="24"/>
        </w:rPr>
        <w:t xml:space="preserve">quarterly </w:t>
      </w:r>
      <w:r w:rsidR="005D690A" w:rsidRPr="000B6D06">
        <w:rPr>
          <w:rFonts w:cstheme="minorHAnsi"/>
          <w:szCs w:val="24"/>
        </w:rPr>
        <w:t>CCM</w:t>
      </w:r>
      <w:r>
        <w:rPr>
          <w:rFonts w:cstheme="minorHAnsi"/>
          <w:szCs w:val="24"/>
        </w:rPr>
        <w:t xml:space="preserve"> conducted</w:t>
      </w:r>
      <w:r w:rsidR="003C0B84">
        <w:rPr>
          <w:rFonts w:cstheme="minorHAnsi"/>
          <w:szCs w:val="24"/>
        </w:rPr>
        <w:t xml:space="preserve"> and finalised</w:t>
      </w:r>
      <w:r>
        <w:rPr>
          <w:rFonts w:cstheme="minorHAnsi"/>
          <w:szCs w:val="24"/>
        </w:rPr>
        <w:t xml:space="preserve"> during that period</w:t>
      </w:r>
      <w:r w:rsidR="00FF6BDC" w:rsidRPr="000B6D06">
        <w:rPr>
          <w:rFonts w:cstheme="minorHAnsi"/>
          <w:szCs w:val="24"/>
        </w:rPr>
        <w:t>, including</w:t>
      </w:r>
      <w:r w:rsidR="00031B76" w:rsidRPr="000B6D06">
        <w:rPr>
          <w:rFonts w:cstheme="minorHAnsi"/>
          <w:szCs w:val="24"/>
        </w:rPr>
        <w:t xml:space="preserve"> any </w:t>
      </w:r>
      <w:r w:rsidR="006E131A">
        <w:rPr>
          <w:rFonts w:cstheme="minorHAnsi"/>
          <w:szCs w:val="24"/>
        </w:rPr>
        <w:t xml:space="preserve">issues identified and </w:t>
      </w:r>
      <w:r w:rsidR="00031B76" w:rsidRPr="000B6D06">
        <w:rPr>
          <w:rFonts w:cstheme="minorHAnsi"/>
          <w:szCs w:val="24"/>
        </w:rPr>
        <w:t xml:space="preserve">remediation payments made to </w:t>
      </w:r>
      <w:r w:rsidR="00FF6BDC" w:rsidRPr="000B6D06">
        <w:rPr>
          <w:rFonts w:cstheme="minorHAnsi"/>
          <w:szCs w:val="24"/>
        </w:rPr>
        <w:t xml:space="preserve">current or former </w:t>
      </w:r>
      <w:r w:rsidR="00031B76" w:rsidRPr="000B6D06">
        <w:rPr>
          <w:rFonts w:cstheme="minorHAnsi"/>
          <w:szCs w:val="24"/>
        </w:rPr>
        <w:t>employees as a result</w:t>
      </w:r>
      <w:r w:rsidR="0033482E" w:rsidRPr="000B6D06">
        <w:rPr>
          <w:rFonts w:cstheme="minorHAnsi"/>
          <w:szCs w:val="24"/>
        </w:rPr>
        <w:t>;</w:t>
      </w:r>
      <w:r w:rsidR="00753203" w:rsidRPr="000B6D06">
        <w:rPr>
          <w:rFonts w:cstheme="minorHAnsi"/>
          <w:szCs w:val="24"/>
        </w:rPr>
        <w:t xml:space="preserve"> and</w:t>
      </w:r>
      <w:bookmarkEnd w:id="13"/>
    </w:p>
    <w:p w14:paraId="309FE09C" w14:textId="4FFA4CE9" w:rsidR="000527AB" w:rsidRDefault="0033482E" w:rsidP="00D83FA1">
      <w:pPr>
        <w:pStyle w:val="ListParagraph"/>
        <w:widowControl w:val="0"/>
        <w:numPr>
          <w:ilvl w:val="1"/>
          <w:numId w:val="4"/>
        </w:numPr>
        <w:spacing w:before="120" w:after="120" w:line="360" w:lineRule="auto"/>
        <w:ind w:left="1134" w:hanging="567"/>
        <w:jc w:val="both"/>
        <w:rPr>
          <w:rFonts w:cstheme="minorHAnsi"/>
          <w:szCs w:val="24"/>
        </w:rPr>
      </w:pPr>
      <w:r>
        <w:rPr>
          <w:rFonts w:cstheme="minorHAnsi"/>
          <w:szCs w:val="24"/>
        </w:rPr>
        <w:t>a</w:t>
      </w:r>
      <w:r w:rsidR="00781943" w:rsidRPr="00D83FA1">
        <w:rPr>
          <w:rFonts w:cstheme="minorHAnsi"/>
          <w:szCs w:val="24"/>
        </w:rPr>
        <w:t>t</w:t>
      </w:r>
      <w:r w:rsidR="007A49FE">
        <w:rPr>
          <w:rFonts w:cstheme="minorHAnsi"/>
          <w:szCs w:val="24"/>
        </w:rPr>
        <w:t xml:space="preserve"> the</w:t>
      </w:r>
      <w:r w:rsidR="00781943" w:rsidRPr="00D83FA1">
        <w:rPr>
          <w:rFonts w:cstheme="minorHAnsi"/>
          <w:szCs w:val="24"/>
        </w:rPr>
        <w:t xml:space="preserve"> FWO’s </w:t>
      </w:r>
      <w:r w:rsidR="00084BB7">
        <w:rPr>
          <w:rFonts w:cstheme="minorHAnsi"/>
          <w:szCs w:val="24"/>
        </w:rPr>
        <w:t xml:space="preserve">sole </w:t>
      </w:r>
      <w:r w:rsidR="00781943" w:rsidRPr="00D83FA1">
        <w:rPr>
          <w:rFonts w:cstheme="minorHAnsi"/>
          <w:szCs w:val="24"/>
        </w:rPr>
        <w:t xml:space="preserve">discretion, </w:t>
      </w:r>
      <w:r w:rsidR="00F7730A">
        <w:rPr>
          <w:rFonts w:cstheme="minorHAnsi"/>
          <w:szCs w:val="24"/>
        </w:rPr>
        <w:t xml:space="preserve">following receipt of the report in </w:t>
      </w:r>
      <w:r w:rsidR="00F7730A">
        <w:rPr>
          <w:rFonts w:cstheme="minorHAnsi"/>
          <w:szCs w:val="24"/>
        </w:rPr>
        <w:fldChar w:fldCharType="begin"/>
      </w:r>
      <w:r w:rsidR="00F7730A">
        <w:rPr>
          <w:rFonts w:cstheme="minorHAnsi"/>
          <w:szCs w:val="24"/>
        </w:rPr>
        <w:instrText xml:space="preserve"> REF _Ref153291807 \w \h </w:instrText>
      </w:r>
      <w:r w:rsidR="00F7730A">
        <w:rPr>
          <w:rFonts w:cstheme="minorHAnsi"/>
          <w:szCs w:val="24"/>
        </w:rPr>
      </w:r>
      <w:r w:rsidR="00F7730A">
        <w:rPr>
          <w:rFonts w:cstheme="minorHAnsi"/>
          <w:szCs w:val="24"/>
        </w:rPr>
        <w:fldChar w:fldCharType="separate"/>
      </w:r>
      <w:r w:rsidR="00D74F00">
        <w:rPr>
          <w:rFonts w:cstheme="minorHAnsi"/>
          <w:szCs w:val="24"/>
        </w:rPr>
        <w:t>32(b)</w:t>
      </w:r>
      <w:r w:rsidR="00F7730A">
        <w:rPr>
          <w:rFonts w:cstheme="minorHAnsi"/>
          <w:szCs w:val="24"/>
        </w:rPr>
        <w:fldChar w:fldCharType="end"/>
      </w:r>
      <w:r w:rsidR="00F7730A">
        <w:rPr>
          <w:rFonts w:cstheme="minorHAnsi"/>
          <w:szCs w:val="24"/>
        </w:rPr>
        <w:t xml:space="preserve">, </w:t>
      </w:r>
      <w:r w:rsidR="00C54EFF" w:rsidRPr="00D83FA1">
        <w:rPr>
          <w:rFonts w:cstheme="minorHAnsi"/>
          <w:szCs w:val="24"/>
        </w:rPr>
        <w:t>provide</w:t>
      </w:r>
      <w:r w:rsidR="00376D7F" w:rsidRPr="00D83FA1">
        <w:rPr>
          <w:rFonts w:cstheme="minorHAnsi"/>
          <w:szCs w:val="24"/>
        </w:rPr>
        <w:t xml:space="preserve"> </w:t>
      </w:r>
      <w:r w:rsidR="007A49FE">
        <w:rPr>
          <w:rFonts w:cstheme="minorHAnsi"/>
          <w:szCs w:val="24"/>
        </w:rPr>
        <w:t xml:space="preserve">the </w:t>
      </w:r>
      <w:r w:rsidR="00376D7F" w:rsidRPr="00D83FA1">
        <w:rPr>
          <w:rFonts w:cstheme="minorHAnsi"/>
          <w:szCs w:val="24"/>
        </w:rPr>
        <w:t xml:space="preserve">FWO </w:t>
      </w:r>
      <w:r w:rsidR="00C54EFF" w:rsidRPr="00D83FA1">
        <w:rPr>
          <w:rFonts w:cstheme="minorHAnsi"/>
          <w:szCs w:val="24"/>
        </w:rPr>
        <w:t>with</w:t>
      </w:r>
      <w:r w:rsidR="00376D7F" w:rsidRPr="00D83FA1">
        <w:rPr>
          <w:rFonts w:cstheme="minorHAnsi"/>
          <w:szCs w:val="24"/>
        </w:rPr>
        <w:t xml:space="preserve"> </w:t>
      </w:r>
      <w:r w:rsidR="009847AF" w:rsidRPr="00D83FA1">
        <w:rPr>
          <w:rFonts w:cstheme="minorHAnsi"/>
          <w:szCs w:val="24"/>
        </w:rPr>
        <w:t xml:space="preserve">sufficient </w:t>
      </w:r>
      <w:r w:rsidR="00376D7F" w:rsidRPr="00D83FA1">
        <w:rPr>
          <w:rFonts w:cstheme="minorHAnsi"/>
          <w:szCs w:val="24"/>
        </w:rPr>
        <w:t xml:space="preserve">information or records </w:t>
      </w:r>
      <w:r w:rsidR="00734981">
        <w:rPr>
          <w:rFonts w:cstheme="minorHAnsi"/>
          <w:szCs w:val="24"/>
        </w:rPr>
        <w:t xml:space="preserve">as </w:t>
      </w:r>
      <w:r w:rsidR="00152125">
        <w:rPr>
          <w:rFonts w:cstheme="minorHAnsi"/>
          <w:szCs w:val="24"/>
        </w:rPr>
        <w:t xml:space="preserve">are </w:t>
      </w:r>
      <w:r>
        <w:rPr>
          <w:rFonts w:cstheme="minorHAnsi"/>
          <w:szCs w:val="24"/>
        </w:rPr>
        <w:t xml:space="preserve">necessary </w:t>
      </w:r>
      <w:r w:rsidR="00734981">
        <w:rPr>
          <w:rFonts w:cstheme="minorHAnsi"/>
          <w:szCs w:val="24"/>
        </w:rPr>
        <w:t xml:space="preserve">for the FWO to </w:t>
      </w:r>
      <w:r w:rsidR="00FB6DD2">
        <w:rPr>
          <w:rFonts w:cstheme="minorHAnsi"/>
          <w:szCs w:val="24"/>
        </w:rPr>
        <w:t>assess the</w:t>
      </w:r>
      <w:r w:rsidR="00376D7F" w:rsidRPr="00D83FA1">
        <w:rPr>
          <w:rFonts w:cstheme="minorHAnsi"/>
          <w:szCs w:val="24"/>
        </w:rPr>
        <w:t xml:space="preserve"> </w:t>
      </w:r>
      <w:r w:rsidR="0076500B" w:rsidRPr="00D83FA1">
        <w:rPr>
          <w:rFonts w:cstheme="minorHAnsi"/>
          <w:szCs w:val="24"/>
        </w:rPr>
        <w:t>CCM</w:t>
      </w:r>
      <w:r w:rsidR="00753203">
        <w:rPr>
          <w:rFonts w:cstheme="minorHAnsi"/>
          <w:szCs w:val="24"/>
        </w:rPr>
        <w:t>.</w:t>
      </w:r>
      <w:r w:rsidR="00376D7F" w:rsidRPr="00D83FA1">
        <w:rPr>
          <w:rFonts w:cstheme="minorHAnsi"/>
          <w:szCs w:val="24"/>
        </w:rPr>
        <w:t xml:space="preserve">  </w:t>
      </w:r>
    </w:p>
    <w:p w14:paraId="73F74216" w14:textId="6D365C8B" w:rsidR="00781756" w:rsidRPr="000B6D06" w:rsidRDefault="00FB6F79" w:rsidP="00D2260D">
      <w:pPr>
        <w:pStyle w:val="ListParagraph"/>
        <w:keepNext/>
        <w:numPr>
          <w:ilvl w:val="0"/>
          <w:numId w:val="4"/>
        </w:numPr>
        <w:spacing w:before="120" w:after="120" w:line="360" w:lineRule="auto"/>
        <w:ind w:left="567" w:hanging="567"/>
        <w:contextualSpacing w:val="0"/>
        <w:jc w:val="both"/>
        <w:rPr>
          <w:rFonts w:cstheme="minorHAnsi"/>
          <w:szCs w:val="24"/>
        </w:rPr>
      </w:pPr>
      <w:r w:rsidRPr="000B6D06">
        <w:rPr>
          <w:rFonts w:cstheme="minorHAnsi"/>
          <w:szCs w:val="24"/>
        </w:rPr>
        <w:t xml:space="preserve">For a period of </w:t>
      </w:r>
      <w:r w:rsidR="006C4E6C" w:rsidRPr="000B6D06">
        <w:rPr>
          <w:rFonts w:cstheme="minorHAnsi"/>
          <w:szCs w:val="24"/>
        </w:rPr>
        <w:t>two</w:t>
      </w:r>
      <w:r w:rsidRPr="000B6D06">
        <w:rPr>
          <w:rFonts w:cstheme="minorHAnsi"/>
          <w:szCs w:val="24"/>
        </w:rPr>
        <w:t> years from the Commencement Date, the IAG Entities will</w:t>
      </w:r>
      <w:r w:rsidR="001C6D9D" w:rsidRPr="000B6D06">
        <w:rPr>
          <w:rFonts w:cstheme="minorHAnsi"/>
          <w:szCs w:val="24"/>
        </w:rPr>
        <w:t xml:space="preserve"> </w:t>
      </w:r>
      <w:r w:rsidR="009F13C6" w:rsidRPr="000B6D06">
        <w:rPr>
          <w:rFonts w:cstheme="minorHAnsi"/>
          <w:szCs w:val="24"/>
        </w:rPr>
        <w:t xml:space="preserve">every </w:t>
      </w:r>
      <w:r w:rsidR="00B72A82">
        <w:rPr>
          <w:rFonts w:cstheme="minorHAnsi"/>
          <w:szCs w:val="24"/>
        </w:rPr>
        <w:t>6</w:t>
      </w:r>
      <w:r w:rsidR="003C0B84">
        <w:rPr>
          <w:rFonts w:cstheme="minorHAnsi"/>
          <w:szCs w:val="24"/>
        </w:rPr>
        <w:t> </w:t>
      </w:r>
      <w:r w:rsidR="009F13C6" w:rsidRPr="000B6D06">
        <w:rPr>
          <w:rFonts w:cstheme="minorHAnsi"/>
          <w:szCs w:val="24"/>
        </w:rPr>
        <w:t xml:space="preserve">months report </w:t>
      </w:r>
      <w:r w:rsidR="001C6D9D" w:rsidRPr="000B6D06">
        <w:rPr>
          <w:rFonts w:cstheme="minorHAnsi"/>
          <w:szCs w:val="24"/>
        </w:rPr>
        <w:t>to the FWO</w:t>
      </w:r>
      <w:r w:rsidRPr="000B6D06">
        <w:rPr>
          <w:rFonts w:cstheme="minorHAnsi"/>
          <w:szCs w:val="24"/>
        </w:rPr>
        <w:t>:</w:t>
      </w:r>
    </w:p>
    <w:p w14:paraId="30B3E0B3" w14:textId="128CD86F" w:rsidR="00376D7F" w:rsidRPr="0087301C" w:rsidRDefault="00110E38" w:rsidP="00D83FA1">
      <w:pPr>
        <w:pStyle w:val="ListParagraph"/>
        <w:widowControl w:val="0"/>
        <w:numPr>
          <w:ilvl w:val="1"/>
          <w:numId w:val="4"/>
        </w:numPr>
        <w:spacing w:before="120" w:after="120" w:line="360" w:lineRule="auto"/>
        <w:ind w:left="1134" w:hanging="567"/>
        <w:jc w:val="both"/>
        <w:rPr>
          <w:rFonts w:cstheme="minorHAnsi"/>
          <w:szCs w:val="24"/>
        </w:rPr>
      </w:pPr>
      <w:r w:rsidRPr="00D83FA1">
        <w:rPr>
          <w:rFonts w:cstheme="minorHAnsi"/>
          <w:szCs w:val="24"/>
        </w:rPr>
        <w:t xml:space="preserve">on the </w:t>
      </w:r>
      <w:r w:rsidR="00376D7F" w:rsidRPr="00D83FA1">
        <w:rPr>
          <w:rFonts w:cstheme="minorHAnsi"/>
          <w:szCs w:val="24"/>
        </w:rPr>
        <w:t xml:space="preserve">outcomes of </w:t>
      </w:r>
      <w:r w:rsidR="003C0B84">
        <w:rPr>
          <w:rFonts w:cstheme="minorHAnsi"/>
          <w:szCs w:val="24"/>
        </w:rPr>
        <w:t xml:space="preserve">all finalised </w:t>
      </w:r>
      <w:r w:rsidR="001F572F" w:rsidRPr="00D83FA1">
        <w:rPr>
          <w:rFonts w:cstheme="minorHAnsi"/>
          <w:szCs w:val="24"/>
        </w:rPr>
        <w:t xml:space="preserve">BFI </w:t>
      </w:r>
      <w:r w:rsidR="006C0C07">
        <w:rPr>
          <w:rFonts w:cstheme="minorHAnsi"/>
          <w:szCs w:val="24"/>
        </w:rPr>
        <w:t xml:space="preserve">Award </w:t>
      </w:r>
      <w:r w:rsidR="001F572F" w:rsidRPr="001F572F">
        <w:rPr>
          <w:rFonts w:cstheme="minorHAnsi"/>
          <w:szCs w:val="24"/>
        </w:rPr>
        <w:t>Reconciliation</w:t>
      </w:r>
      <w:r w:rsidR="00FF6BDC">
        <w:rPr>
          <w:rFonts w:cstheme="minorHAnsi"/>
          <w:szCs w:val="24"/>
        </w:rPr>
        <w:t xml:space="preserve"> </w:t>
      </w:r>
      <w:r w:rsidR="00376D7F" w:rsidRPr="00834826">
        <w:rPr>
          <w:rFonts w:cstheme="minorHAnsi"/>
          <w:szCs w:val="24"/>
        </w:rPr>
        <w:t>as required</w:t>
      </w:r>
      <w:r w:rsidR="00376D7F" w:rsidRPr="00D83FA1">
        <w:rPr>
          <w:rFonts w:cstheme="minorHAnsi"/>
          <w:szCs w:val="24"/>
        </w:rPr>
        <w:t xml:space="preserve"> by </w:t>
      </w:r>
      <w:r w:rsidR="00F07D6D">
        <w:rPr>
          <w:rFonts w:cstheme="minorHAnsi"/>
          <w:szCs w:val="24"/>
        </w:rPr>
        <w:t>c</w:t>
      </w:r>
      <w:r w:rsidR="009847AF" w:rsidRPr="00D83FA1">
        <w:rPr>
          <w:rFonts w:cstheme="minorHAnsi"/>
          <w:szCs w:val="24"/>
        </w:rPr>
        <w:t xml:space="preserve">lause 4.5.2 of </w:t>
      </w:r>
      <w:r w:rsidR="00376D7F" w:rsidRPr="00D83FA1">
        <w:rPr>
          <w:rFonts w:cstheme="minorHAnsi"/>
          <w:szCs w:val="24"/>
        </w:rPr>
        <w:t>the 2020</w:t>
      </w:r>
      <w:r w:rsidR="00D63DFB" w:rsidRPr="00D83FA1">
        <w:rPr>
          <w:rFonts w:cstheme="minorHAnsi"/>
          <w:szCs w:val="24"/>
        </w:rPr>
        <w:t xml:space="preserve"> EA</w:t>
      </w:r>
      <w:r w:rsidR="00FF6BDC">
        <w:rPr>
          <w:rFonts w:cstheme="minorHAnsi"/>
          <w:szCs w:val="24"/>
        </w:rPr>
        <w:t>,</w:t>
      </w:r>
      <w:r w:rsidR="00983DE1">
        <w:rPr>
          <w:rFonts w:cstheme="minorHAnsi"/>
          <w:szCs w:val="24"/>
        </w:rPr>
        <w:t xml:space="preserve"> </w:t>
      </w:r>
      <w:r w:rsidR="00983DE1" w:rsidRPr="00355838">
        <w:rPr>
          <w:rFonts w:cstheme="minorHAnsi"/>
          <w:szCs w:val="24"/>
        </w:rPr>
        <w:t xml:space="preserve">and any future enterprise agreement that covers and applies to the IAG Entities that contains an equivalent </w:t>
      </w:r>
      <w:r w:rsidR="00C623C0">
        <w:rPr>
          <w:rFonts w:cstheme="minorHAnsi"/>
          <w:szCs w:val="24"/>
        </w:rPr>
        <w:t>term</w:t>
      </w:r>
      <w:r w:rsidR="00983DE1" w:rsidRPr="00355838">
        <w:rPr>
          <w:rFonts w:cstheme="minorHAnsi"/>
          <w:szCs w:val="24"/>
        </w:rPr>
        <w:t xml:space="preserve"> to </w:t>
      </w:r>
      <w:r w:rsidR="00F07D6D">
        <w:rPr>
          <w:rFonts w:cstheme="minorHAnsi"/>
          <w:szCs w:val="24"/>
        </w:rPr>
        <w:t>c</w:t>
      </w:r>
      <w:r w:rsidR="00983DE1" w:rsidRPr="00355838">
        <w:rPr>
          <w:rFonts w:cstheme="minorHAnsi"/>
          <w:szCs w:val="24"/>
        </w:rPr>
        <w:t>lause 4.5.2 of the 2020 EA</w:t>
      </w:r>
      <w:r w:rsidR="00983DE1">
        <w:rPr>
          <w:rFonts w:cstheme="minorHAnsi"/>
          <w:szCs w:val="24"/>
        </w:rPr>
        <w:t>,</w:t>
      </w:r>
      <w:r w:rsidR="00FF6BDC">
        <w:rPr>
          <w:rFonts w:cstheme="minorHAnsi"/>
          <w:szCs w:val="24"/>
        </w:rPr>
        <w:t xml:space="preserve"> including any remediation payments made to current or former employees as a result</w:t>
      </w:r>
      <w:r w:rsidR="001F572F">
        <w:rPr>
          <w:rFonts w:cstheme="minorHAnsi"/>
          <w:szCs w:val="24"/>
        </w:rPr>
        <w:t>;</w:t>
      </w:r>
      <w:r w:rsidR="005A025B">
        <w:rPr>
          <w:rFonts w:cstheme="minorHAnsi"/>
          <w:szCs w:val="24"/>
        </w:rPr>
        <w:t xml:space="preserve"> and</w:t>
      </w:r>
    </w:p>
    <w:p w14:paraId="5952049D" w14:textId="6124D207" w:rsidR="00376D7F" w:rsidRPr="0087301C" w:rsidRDefault="00173710" w:rsidP="00CD6528">
      <w:pPr>
        <w:pStyle w:val="ListParagraph"/>
        <w:widowControl w:val="0"/>
        <w:numPr>
          <w:ilvl w:val="1"/>
          <w:numId w:val="4"/>
        </w:numPr>
        <w:spacing w:before="120" w:after="120" w:line="360" w:lineRule="auto"/>
        <w:ind w:left="1134" w:hanging="567"/>
        <w:jc w:val="both"/>
        <w:rPr>
          <w:rFonts w:cstheme="minorHAnsi"/>
          <w:szCs w:val="24"/>
        </w:rPr>
      </w:pPr>
      <w:r>
        <w:rPr>
          <w:rFonts w:cstheme="minorHAnsi"/>
          <w:szCs w:val="24"/>
        </w:rPr>
        <w:t>all</w:t>
      </w:r>
      <w:r w:rsidR="001C4332">
        <w:rPr>
          <w:rFonts w:cstheme="minorHAnsi"/>
          <w:szCs w:val="24"/>
        </w:rPr>
        <w:t xml:space="preserve"> complaints made</w:t>
      </w:r>
      <w:r w:rsidR="00E61D46">
        <w:rPr>
          <w:rFonts w:cstheme="minorHAnsi"/>
          <w:szCs w:val="24"/>
        </w:rPr>
        <w:t xml:space="preserve"> </w:t>
      </w:r>
      <w:r w:rsidR="00C92F46">
        <w:rPr>
          <w:rFonts w:cstheme="minorHAnsi"/>
          <w:szCs w:val="24"/>
        </w:rPr>
        <w:t xml:space="preserve">through IAG’s </w:t>
      </w:r>
      <w:r w:rsidR="00711611">
        <w:rPr>
          <w:rFonts w:cstheme="minorHAnsi"/>
          <w:szCs w:val="24"/>
        </w:rPr>
        <w:t>People &amp; Culture team</w:t>
      </w:r>
      <w:r w:rsidR="001C4332">
        <w:rPr>
          <w:rFonts w:cstheme="minorHAnsi"/>
          <w:szCs w:val="24"/>
        </w:rPr>
        <w:t xml:space="preserve"> </w:t>
      </w:r>
      <w:r>
        <w:rPr>
          <w:rFonts w:cstheme="minorHAnsi"/>
          <w:szCs w:val="24"/>
        </w:rPr>
        <w:t xml:space="preserve">– </w:t>
      </w:r>
      <w:r w:rsidR="001C4332">
        <w:rPr>
          <w:rFonts w:cstheme="minorHAnsi"/>
          <w:szCs w:val="24"/>
        </w:rPr>
        <w:t>by</w:t>
      </w:r>
      <w:r w:rsidR="00C92F46">
        <w:rPr>
          <w:rFonts w:cstheme="minorHAnsi"/>
          <w:szCs w:val="24"/>
        </w:rPr>
        <w:t xml:space="preserve"> or on behalf of</w:t>
      </w:r>
      <w:r w:rsidR="001C4332">
        <w:rPr>
          <w:rFonts w:cstheme="minorHAnsi"/>
          <w:szCs w:val="24"/>
        </w:rPr>
        <w:t xml:space="preserve"> employees of IAG</w:t>
      </w:r>
      <w:r w:rsidR="002355F6">
        <w:rPr>
          <w:rFonts w:cstheme="minorHAnsi"/>
          <w:szCs w:val="24"/>
        </w:rPr>
        <w:t>S</w:t>
      </w:r>
      <w:r w:rsidR="001C4332">
        <w:rPr>
          <w:rFonts w:cstheme="minorHAnsi"/>
          <w:szCs w:val="24"/>
        </w:rPr>
        <w:t xml:space="preserve"> or </w:t>
      </w:r>
      <w:r w:rsidR="002355F6">
        <w:rPr>
          <w:rFonts w:cstheme="minorHAnsi"/>
          <w:szCs w:val="24"/>
        </w:rPr>
        <w:t>IMA</w:t>
      </w:r>
      <w:r w:rsidR="00E61D46">
        <w:rPr>
          <w:rFonts w:cstheme="minorHAnsi"/>
          <w:szCs w:val="24"/>
        </w:rPr>
        <w:t xml:space="preserve"> </w:t>
      </w:r>
      <w:r w:rsidR="00271F03">
        <w:rPr>
          <w:rFonts w:cstheme="minorHAnsi"/>
          <w:szCs w:val="24"/>
        </w:rPr>
        <w:t>alleg</w:t>
      </w:r>
      <w:r w:rsidR="00B72A82">
        <w:rPr>
          <w:rFonts w:cstheme="minorHAnsi"/>
          <w:szCs w:val="24"/>
        </w:rPr>
        <w:t>ing</w:t>
      </w:r>
      <w:r w:rsidR="001C4332">
        <w:rPr>
          <w:rFonts w:cstheme="minorHAnsi"/>
          <w:szCs w:val="24"/>
        </w:rPr>
        <w:t xml:space="preserve"> underpayment of entitlements under the NES, any applicable modern awards and the 2020 EA referred to in clause 25 and Schedule 2 (including </w:t>
      </w:r>
      <w:r w:rsidR="00785110">
        <w:rPr>
          <w:rFonts w:cstheme="minorHAnsi"/>
          <w:szCs w:val="24"/>
        </w:rPr>
        <w:t>any</w:t>
      </w:r>
      <w:r w:rsidR="001C4332">
        <w:rPr>
          <w:rFonts w:cstheme="minorHAnsi"/>
          <w:szCs w:val="24"/>
        </w:rPr>
        <w:t xml:space="preserve"> substantive equivalent </w:t>
      </w:r>
      <w:r w:rsidR="00785110">
        <w:rPr>
          <w:rFonts w:cstheme="minorHAnsi"/>
          <w:szCs w:val="24"/>
        </w:rPr>
        <w:t xml:space="preserve">entitlement </w:t>
      </w:r>
      <w:r w:rsidR="001C4332">
        <w:rPr>
          <w:rFonts w:cstheme="minorHAnsi"/>
          <w:szCs w:val="24"/>
        </w:rPr>
        <w:t>in any future replacement instrument)</w:t>
      </w:r>
      <w:r w:rsidR="00785110">
        <w:rPr>
          <w:rFonts w:cstheme="minorHAnsi"/>
          <w:szCs w:val="24"/>
        </w:rPr>
        <w:t xml:space="preserve"> and how IAG addressed and resolved the complaint</w:t>
      </w:r>
      <w:r w:rsidR="00856191">
        <w:rPr>
          <w:rFonts w:cstheme="minorHAnsi"/>
          <w:szCs w:val="24"/>
        </w:rPr>
        <w:t>s</w:t>
      </w:r>
      <w:r w:rsidR="00376D7F" w:rsidRPr="00D83FA1">
        <w:rPr>
          <w:rFonts w:cstheme="minorHAnsi"/>
          <w:szCs w:val="24"/>
        </w:rPr>
        <w:t>.</w:t>
      </w:r>
    </w:p>
    <w:p w14:paraId="067FEEE1" w14:textId="0B7F1D7F" w:rsidR="000E4879" w:rsidRPr="00D83FA1" w:rsidRDefault="000E4879" w:rsidP="00B82155">
      <w:pPr>
        <w:pStyle w:val="FWOheaderlevel1"/>
      </w:pPr>
      <w:r w:rsidRPr="053FB9CC">
        <w:t xml:space="preserve">CORPORATE GOVERNANCE </w:t>
      </w:r>
    </w:p>
    <w:p w14:paraId="0D891FDD" w14:textId="2B48655F" w:rsidR="00BD5E76" w:rsidRDefault="008A40D5" w:rsidP="005D2239">
      <w:pPr>
        <w:pStyle w:val="ListParagraph"/>
        <w:keepNext/>
        <w:numPr>
          <w:ilvl w:val="0"/>
          <w:numId w:val="4"/>
        </w:numPr>
        <w:spacing w:before="120" w:after="120" w:line="360" w:lineRule="auto"/>
        <w:ind w:left="567" w:hanging="567"/>
        <w:contextualSpacing w:val="0"/>
        <w:jc w:val="both"/>
        <w:rPr>
          <w:rFonts w:cstheme="minorHAnsi"/>
          <w:szCs w:val="24"/>
        </w:rPr>
      </w:pPr>
      <w:r>
        <w:rPr>
          <w:rFonts w:cstheme="minorHAnsi"/>
          <w:szCs w:val="24"/>
        </w:rPr>
        <w:lastRenderedPageBreak/>
        <w:t>T</w:t>
      </w:r>
      <w:r w:rsidR="00C24457">
        <w:rPr>
          <w:rFonts w:cstheme="minorHAnsi"/>
          <w:szCs w:val="24"/>
        </w:rPr>
        <w:t>he</w:t>
      </w:r>
      <w:r w:rsidR="00C24457" w:rsidRPr="0087301C">
        <w:rPr>
          <w:rFonts w:cstheme="minorHAnsi"/>
          <w:szCs w:val="24"/>
        </w:rPr>
        <w:t xml:space="preserve"> </w:t>
      </w:r>
      <w:r w:rsidR="003B5638" w:rsidRPr="0087301C">
        <w:rPr>
          <w:rFonts w:cstheme="minorHAnsi"/>
          <w:szCs w:val="24"/>
        </w:rPr>
        <w:t>IAG Entities</w:t>
      </w:r>
      <w:r w:rsidR="00F23C15" w:rsidRPr="0087301C">
        <w:rPr>
          <w:rFonts w:cstheme="minorHAnsi"/>
          <w:szCs w:val="24"/>
        </w:rPr>
        <w:t xml:space="preserve"> will review and</w:t>
      </w:r>
      <w:r w:rsidR="000E2AE6">
        <w:rPr>
          <w:rFonts w:cstheme="minorHAnsi"/>
          <w:szCs w:val="24"/>
        </w:rPr>
        <w:t>, where necessary,</w:t>
      </w:r>
      <w:r w:rsidR="00F23C15" w:rsidRPr="0087301C">
        <w:rPr>
          <w:rFonts w:cstheme="minorHAnsi"/>
          <w:szCs w:val="24"/>
        </w:rPr>
        <w:t xml:space="preserve"> amend </w:t>
      </w:r>
      <w:r w:rsidR="00897BD8" w:rsidRPr="0087301C">
        <w:rPr>
          <w:rFonts w:cstheme="minorHAnsi"/>
          <w:szCs w:val="24"/>
        </w:rPr>
        <w:t>their</w:t>
      </w:r>
      <w:r w:rsidR="00F23C15" w:rsidRPr="0087301C">
        <w:rPr>
          <w:rFonts w:cstheme="minorHAnsi"/>
          <w:szCs w:val="24"/>
        </w:rPr>
        <w:t xml:space="preserve"> internal processes for reporting to </w:t>
      </w:r>
      <w:r w:rsidR="000E6A9B" w:rsidRPr="0087301C">
        <w:rPr>
          <w:rFonts w:cstheme="minorHAnsi"/>
          <w:szCs w:val="24"/>
        </w:rPr>
        <w:t>IAG’s</w:t>
      </w:r>
      <w:r w:rsidR="00F23C15" w:rsidRPr="0087301C">
        <w:rPr>
          <w:rFonts w:cstheme="minorHAnsi"/>
          <w:szCs w:val="24"/>
        </w:rPr>
        <w:t xml:space="preserve"> Board of Directors (</w:t>
      </w:r>
      <w:r w:rsidR="00F23C15" w:rsidRPr="0087301C">
        <w:rPr>
          <w:rFonts w:cstheme="minorHAnsi"/>
          <w:b/>
          <w:bCs/>
          <w:szCs w:val="24"/>
        </w:rPr>
        <w:t>Board</w:t>
      </w:r>
      <w:r w:rsidR="00F23C15" w:rsidRPr="0087301C">
        <w:rPr>
          <w:rFonts w:cstheme="minorHAnsi"/>
          <w:szCs w:val="24"/>
        </w:rPr>
        <w:t xml:space="preserve">) to </w:t>
      </w:r>
      <w:r w:rsidR="004A41A4">
        <w:rPr>
          <w:rFonts w:cstheme="minorHAnsi"/>
          <w:szCs w:val="24"/>
        </w:rPr>
        <w:t>ensure</w:t>
      </w:r>
      <w:r w:rsidR="004A41A4" w:rsidRPr="0087301C">
        <w:rPr>
          <w:rFonts w:cstheme="minorHAnsi"/>
          <w:szCs w:val="24"/>
        </w:rPr>
        <w:t xml:space="preserve"> </w:t>
      </w:r>
      <w:r w:rsidR="00F23C15" w:rsidRPr="0087301C">
        <w:rPr>
          <w:rFonts w:cstheme="minorHAnsi"/>
          <w:szCs w:val="24"/>
        </w:rPr>
        <w:t xml:space="preserve">that the Board is appropriately notified in relation to </w:t>
      </w:r>
      <w:r w:rsidR="00F83C61">
        <w:rPr>
          <w:rFonts w:cstheme="minorHAnsi"/>
          <w:szCs w:val="24"/>
        </w:rPr>
        <w:t xml:space="preserve">the IAG Entities’ compliance </w:t>
      </w:r>
      <w:r w:rsidR="00AB3984">
        <w:rPr>
          <w:rFonts w:cstheme="minorHAnsi"/>
          <w:szCs w:val="24"/>
        </w:rPr>
        <w:t>with</w:t>
      </w:r>
      <w:r w:rsidR="00F35712">
        <w:rPr>
          <w:rFonts w:cstheme="minorHAnsi"/>
          <w:szCs w:val="24"/>
        </w:rPr>
        <w:t xml:space="preserve"> </w:t>
      </w:r>
      <w:r w:rsidR="00F35712" w:rsidRPr="00D83FA1">
        <w:rPr>
          <w:rFonts w:cstheme="minorHAnsi"/>
          <w:szCs w:val="24"/>
        </w:rPr>
        <w:t>the</w:t>
      </w:r>
      <w:r w:rsidR="00844D98">
        <w:rPr>
          <w:rFonts w:cstheme="minorHAnsi"/>
          <w:szCs w:val="24"/>
        </w:rPr>
        <w:t>ir</w:t>
      </w:r>
      <w:r w:rsidR="00F35712" w:rsidRPr="00D83FA1">
        <w:rPr>
          <w:rFonts w:cstheme="minorHAnsi"/>
          <w:szCs w:val="24"/>
        </w:rPr>
        <w:t xml:space="preserve"> </w:t>
      </w:r>
      <w:r w:rsidR="00017D45">
        <w:rPr>
          <w:rFonts w:cstheme="minorHAnsi"/>
          <w:szCs w:val="24"/>
        </w:rPr>
        <w:t>FW Act Obligations</w:t>
      </w:r>
      <w:r w:rsidR="00AB3984">
        <w:rPr>
          <w:rFonts w:cstheme="minorHAnsi"/>
          <w:szCs w:val="24"/>
        </w:rPr>
        <w:t xml:space="preserve"> </w:t>
      </w:r>
      <w:r w:rsidR="00697BE9">
        <w:rPr>
          <w:rFonts w:cstheme="minorHAnsi"/>
          <w:szCs w:val="24"/>
        </w:rPr>
        <w:t>and</w:t>
      </w:r>
      <w:r w:rsidR="00F83C61">
        <w:rPr>
          <w:rFonts w:cstheme="minorHAnsi"/>
          <w:szCs w:val="24"/>
        </w:rPr>
        <w:t xml:space="preserve"> </w:t>
      </w:r>
      <w:r w:rsidR="00F23C15" w:rsidRPr="0087301C">
        <w:rPr>
          <w:rFonts w:cstheme="minorHAnsi"/>
          <w:szCs w:val="24"/>
        </w:rPr>
        <w:t>any potential breaches of</w:t>
      </w:r>
      <w:r w:rsidR="00ED36B0">
        <w:rPr>
          <w:rFonts w:cstheme="minorHAnsi"/>
          <w:szCs w:val="24"/>
        </w:rPr>
        <w:t xml:space="preserve"> their FW Act Obligations</w:t>
      </w:r>
      <w:r w:rsidR="00271F03">
        <w:rPr>
          <w:rFonts w:cstheme="minorHAnsi"/>
          <w:szCs w:val="24"/>
        </w:rPr>
        <w:t xml:space="preserve"> as follows:</w:t>
      </w:r>
    </w:p>
    <w:p w14:paraId="240B6541" w14:textId="329F2533" w:rsidR="006961ED" w:rsidRDefault="00834817" w:rsidP="00D83FA1">
      <w:pPr>
        <w:pStyle w:val="ListParagraph"/>
        <w:keepNext/>
        <w:numPr>
          <w:ilvl w:val="1"/>
          <w:numId w:val="4"/>
        </w:numPr>
        <w:spacing w:before="120" w:after="120" w:line="360" w:lineRule="auto"/>
        <w:ind w:left="1134" w:hanging="567"/>
        <w:jc w:val="both"/>
        <w:rPr>
          <w:rFonts w:cstheme="minorHAnsi"/>
          <w:szCs w:val="24"/>
        </w:rPr>
      </w:pPr>
      <w:bookmarkStart w:id="14" w:name="_Ref137719965"/>
      <w:r w:rsidRPr="00D83FA1">
        <w:rPr>
          <w:rFonts w:cstheme="minorHAnsi"/>
          <w:szCs w:val="24"/>
        </w:rPr>
        <w:t>implement</w:t>
      </w:r>
      <w:r w:rsidR="006961ED">
        <w:rPr>
          <w:rFonts w:cstheme="minorHAnsi"/>
          <w:szCs w:val="24"/>
        </w:rPr>
        <w:t>ing</w:t>
      </w:r>
      <w:r w:rsidRPr="00D83FA1">
        <w:rPr>
          <w:rFonts w:cstheme="minorHAnsi"/>
          <w:szCs w:val="24"/>
        </w:rPr>
        <w:t xml:space="preserve"> </w:t>
      </w:r>
      <w:r w:rsidR="00F67BEE" w:rsidRPr="00D83FA1">
        <w:rPr>
          <w:rFonts w:cstheme="minorHAnsi"/>
          <w:szCs w:val="24"/>
        </w:rPr>
        <w:t>a pro</w:t>
      </w:r>
      <w:r w:rsidR="00D5137F" w:rsidRPr="00D83FA1">
        <w:rPr>
          <w:rFonts w:cstheme="minorHAnsi"/>
          <w:szCs w:val="24"/>
        </w:rPr>
        <w:t xml:space="preserve">gram of </w:t>
      </w:r>
      <w:r w:rsidR="003F4170">
        <w:rPr>
          <w:rFonts w:cstheme="minorHAnsi"/>
          <w:szCs w:val="24"/>
        </w:rPr>
        <w:t>6 monthly</w:t>
      </w:r>
      <w:r w:rsidR="00271F03" w:rsidRPr="00D83FA1">
        <w:rPr>
          <w:rFonts w:cstheme="minorHAnsi"/>
          <w:szCs w:val="24"/>
        </w:rPr>
        <w:t xml:space="preserve"> </w:t>
      </w:r>
      <w:r w:rsidRPr="00D83FA1">
        <w:rPr>
          <w:rFonts w:cstheme="minorHAnsi"/>
          <w:szCs w:val="24"/>
        </w:rPr>
        <w:t xml:space="preserve">reporting to the Board </w:t>
      </w:r>
      <w:r w:rsidR="00563471" w:rsidRPr="00D83FA1">
        <w:rPr>
          <w:rFonts w:cstheme="minorHAnsi"/>
          <w:szCs w:val="24"/>
        </w:rPr>
        <w:t>in relation to</w:t>
      </w:r>
      <w:r w:rsidR="006961ED">
        <w:rPr>
          <w:rFonts w:cstheme="minorHAnsi"/>
          <w:szCs w:val="24"/>
        </w:rPr>
        <w:t>:</w:t>
      </w:r>
      <w:bookmarkEnd w:id="14"/>
    </w:p>
    <w:p w14:paraId="5B2D825C" w14:textId="2104D2BE" w:rsidR="002762E1" w:rsidRDefault="00BD5E76" w:rsidP="00D83FA1">
      <w:pPr>
        <w:pStyle w:val="ListParagraph"/>
        <w:widowControl w:val="0"/>
        <w:numPr>
          <w:ilvl w:val="0"/>
          <w:numId w:val="57"/>
        </w:numPr>
        <w:spacing w:line="360" w:lineRule="auto"/>
        <w:ind w:left="1701" w:hanging="567"/>
        <w:rPr>
          <w:rFonts w:cstheme="minorHAnsi"/>
          <w:szCs w:val="24"/>
        </w:rPr>
      </w:pPr>
      <w:r>
        <w:rPr>
          <w:rFonts w:cstheme="minorHAnsi"/>
          <w:szCs w:val="24"/>
        </w:rPr>
        <w:t>the CCM</w:t>
      </w:r>
      <w:r w:rsidR="00A221E6" w:rsidRPr="00D83FA1">
        <w:rPr>
          <w:rFonts w:cstheme="minorHAnsi"/>
          <w:szCs w:val="24"/>
        </w:rPr>
        <w:t xml:space="preserve"> </w:t>
      </w:r>
      <w:r w:rsidR="003C2BFB">
        <w:rPr>
          <w:rFonts w:cstheme="minorHAnsi"/>
          <w:szCs w:val="24"/>
        </w:rPr>
        <w:t>until the Full Implementation of the New System</w:t>
      </w:r>
      <w:r w:rsidR="006961ED">
        <w:rPr>
          <w:rFonts w:cstheme="minorHAnsi"/>
          <w:szCs w:val="24"/>
        </w:rPr>
        <w:t xml:space="preserve">; </w:t>
      </w:r>
      <w:r w:rsidR="000E5171" w:rsidRPr="00D83FA1">
        <w:rPr>
          <w:rFonts w:cstheme="minorHAnsi"/>
          <w:szCs w:val="24"/>
        </w:rPr>
        <w:t>and</w:t>
      </w:r>
      <w:r w:rsidR="001C086A" w:rsidRPr="00D83FA1">
        <w:rPr>
          <w:rFonts w:cstheme="minorHAnsi"/>
          <w:szCs w:val="24"/>
        </w:rPr>
        <w:t xml:space="preserve"> </w:t>
      </w:r>
    </w:p>
    <w:p w14:paraId="21BAE5EC" w14:textId="38778B06" w:rsidR="009F161E" w:rsidRPr="00D83FA1" w:rsidRDefault="002762E1" w:rsidP="00D83FA1">
      <w:pPr>
        <w:pStyle w:val="ListParagraph"/>
        <w:widowControl w:val="0"/>
        <w:numPr>
          <w:ilvl w:val="0"/>
          <w:numId w:val="57"/>
        </w:numPr>
        <w:spacing w:line="360" w:lineRule="auto"/>
        <w:ind w:left="1701" w:hanging="567"/>
        <w:rPr>
          <w:rFonts w:cstheme="minorHAnsi"/>
          <w:szCs w:val="24"/>
        </w:rPr>
      </w:pPr>
      <w:r w:rsidRPr="00355838">
        <w:rPr>
          <w:rFonts w:cstheme="minorHAnsi"/>
          <w:szCs w:val="24"/>
        </w:rPr>
        <w:t xml:space="preserve">the </w:t>
      </w:r>
      <w:r w:rsidR="00BD5E76" w:rsidRPr="00355838">
        <w:rPr>
          <w:rFonts w:cstheme="minorHAnsi"/>
          <w:szCs w:val="24"/>
        </w:rPr>
        <w:t xml:space="preserve">BFI </w:t>
      </w:r>
      <w:r w:rsidR="00F5702B">
        <w:rPr>
          <w:rFonts w:cstheme="minorHAnsi"/>
          <w:szCs w:val="24"/>
        </w:rPr>
        <w:t xml:space="preserve">Award </w:t>
      </w:r>
      <w:r w:rsidR="001C086A" w:rsidRPr="00D83FA1">
        <w:rPr>
          <w:rFonts w:cstheme="minorHAnsi"/>
          <w:szCs w:val="24"/>
        </w:rPr>
        <w:t>Reconciliation</w:t>
      </w:r>
      <w:r w:rsidR="006961ED" w:rsidRPr="00355838">
        <w:rPr>
          <w:rFonts w:cstheme="minorHAnsi"/>
          <w:szCs w:val="24"/>
        </w:rPr>
        <w:t xml:space="preserve">, for the </w:t>
      </w:r>
      <w:r w:rsidR="00CC749A" w:rsidRPr="00355838">
        <w:rPr>
          <w:rFonts w:cstheme="minorHAnsi"/>
          <w:szCs w:val="24"/>
        </w:rPr>
        <w:t>period of operation</w:t>
      </w:r>
      <w:r w:rsidR="006961ED" w:rsidRPr="00355838">
        <w:rPr>
          <w:rFonts w:cstheme="minorHAnsi"/>
          <w:szCs w:val="24"/>
        </w:rPr>
        <w:t xml:space="preserve"> of the </w:t>
      </w:r>
      <w:r w:rsidR="00DC71EB" w:rsidRPr="00355838">
        <w:rPr>
          <w:rFonts w:cstheme="minorHAnsi"/>
          <w:szCs w:val="24"/>
        </w:rPr>
        <w:t xml:space="preserve">2020 EA and </w:t>
      </w:r>
      <w:r w:rsidRPr="00355838">
        <w:rPr>
          <w:rFonts w:cstheme="minorHAnsi"/>
          <w:szCs w:val="24"/>
        </w:rPr>
        <w:t xml:space="preserve">any </w:t>
      </w:r>
      <w:r w:rsidR="00CC749A" w:rsidRPr="00355838">
        <w:rPr>
          <w:rFonts w:cstheme="minorHAnsi"/>
          <w:szCs w:val="24"/>
        </w:rPr>
        <w:t xml:space="preserve">future </w:t>
      </w:r>
      <w:r w:rsidR="00703336" w:rsidRPr="00355838">
        <w:rPr>
          <w:rFonts w:cstheme="minorHAnsi"/>
          <w:szCs w:val="24"/>
        </w:rPr>
        <w:t>enterprise agreement</w:t>
      </w:r>
      <w:r w:rsidR="00DC71EB" w:rsidRPr="00355838">
        <w:rPr>
          <w:rFonts w:cstheme="minorHAnsi"/>
          <w:szCs w:val="24"/>
        </w:rPr>
        <w:t xml:space="preserve"> that cover</w:t>
      </w:r>
      <w:r w:rsidR="00CC749A" w:rsidRPr="00355838">
        <w:rPr>
          <w:rFonts w:cstheme="minorHAnsi"/>
          <w:szCs w:val="24"/>
        </w:rPr>
        <w:t>s</w:t>
      </w:r>
      <w:r w:rsidR="00DC71EB" w:rsidRPr="00355838">
        <w:rPr>
          <w:rFonts w:cstheme="minorHAnsi"/>
          <w:szCs w:val="24"/>
        </w:rPr>
        <w:t xml:space="preserve"> and appl</w:t>
      </w:r>
      <w:r w:rsidR="00CC749A" w:rsidRPr="00355838">
        <w:rPr>
          <w:rFonts w:cstheme="minorHAnsi"/>
          <w:szCs w:val="24"/>
        </w:rPr>
        <w:t>ies</w:t>
      </w:r>
      <w:r w:rsidR="00DC71EB" w:rsidRPr="00355838">
        <w:rPr>
          <w:rFonts w:cstheme="minorHAnsi"/>
          <w:szCs w:val="24"/>
        </w:rPr>
        <w:t xml:space="preserve"> to the IAG</w:t>
      </w:r>
      <w:r w:rsidR="00CC749A" w:rsidRPr="00355838">
        <w:rPr>
          <w:rFonts w:cstheme="minorHAnsi"/>
          <w:szCs w:val="24"/>
        </w:rPr>
        <w:t> </w:t>
      </w:r>
      <w:r w:rsidR="00DC71EB" w:rsidRPr="00355838">
        <w:rPr>
          <w:rFonts w:cstheme="minorHAnsi"/>
          <w:szCs w:val="24"/>
        </w:rPr>
        <w:t>Entities</w:t>
      </w:r>
      <w:r w:rsidRPr="00355838">
        <w:rPr>
          <w:rFonts w:cstheme="minorHAnsi"/>
          <w:szCs w:val="24"/>
        </w:rPr>
        <w:t xml:space="preserve"> that contain</w:t>
      </w:r>
      <w:r w:rsidR="00CC749A" w:rsidRPr="00355838">
        <w:rPr>
          <w:rFonts w:cstheme="minorHAnsi"/>
          <w:szCs w:val="24"/>
        </w:rPr>
        <w:t>s</w:t>
      </w:r>
      <w:r w:rsidRPr="00355838">
        <w:rPr>
          <w:rFonts w:cstheme="minorHAnsi"/>
          <w:szCs w:val="24"/>
        </w:rPr>
        <w:t xml:space="preserve"> an equivalent </w:t>
      </w:r>
      <w:r w:rsidR="00C623C0">
        <w:rPr>
          <w:rFonts w:cstheme="minorHAnsi"/>
          <w:szCs w:val="24"/>
        </w:rPr>
        <w:t>term</w:t>
      </w:r>
      <w:r w:rsidRPr="00355838">
        <w:rPr>
          <w:rFonts w:cstheme="minorHAnsi"/>
          <w:szCs w:val="24"/>
        </w:rPr>
        <w:t xml:space="preserve"> to </w:t>
      </w:r>
      <w:r w:rsidR="00F07D6D">
        <w:rPr>
          <w:rFonts w:cstheme="minorHAnsi"/>
          <w:szCs w:val="24"/>
        </w:rPr>
        <w:t>c</w:t>
      </w:r>
      <w:r w:rsidRPr="00355838">
        <w:rPr>
          <w:rFonts w:cstheme="minorHAnsi"/>
          <w:szCs w:val="24"/>
        </w:rPr>
        <w:t>lause 4.5.2 of the 2020 EA</w:t>
      </w:r>
      <w:r w:rsidR="00B013BA" w:rsidRPr="00D83FA1">
        <w:rPr>
          <w:rFonts w:cstheme="minorHAnsi"/>
          <w:szCs w:val="24"/>
        </w:rPr>
        <w:t>;</w:t>
      </w:r>
    </w:p>
    <w:p w14:paraId="17939942" w14:textId="5C3346B8" w:rsidR="00F23C15" w:rsidRPr="00D83FA1" w:rsidRDefault="00F23C15" w:rsidP="00C716A8">
      <w:pPr>
        <w:pStyle w:val="ListParagraph"/>
        <w:widowControl w:val="0"/>
        <w:numPr>
          <w:ilvl w:val="1"/>
          <w:numId w:val="4"/>
        </w:numPr>
        <w:spacing w:before="120" w:after="120" w:line="360" w:lineRule="auto"/>
        <w:ind w:left="1134" w:hanging="567"/>
        <w:jc w:val="both"/>
        <w:rPr>
          <w:rFonts w:cstheme="minorHAnsi"/>
          <w:szCs w:val="24"/>
        </w:rPr>
      </w:pPr>
      <w:r w:rsidRPr="00D83FA1">
        <w:rPr>
          <w:rFonts w:cstheme="minorHAnsi"/>
          <w:szCs w:val="24"/>
        </w:rPr>
        <w:t>ensure th</w:t>
      </w:r>
      <w:r w:rsidR="00B013BA" w:rsidRPr="00D83FA1">
        <w:rPr>
          <w:rFonts w:cstheme="minorHAnsi"/>
          <w:szCs w:val="24"/>
        </w:rPr>
        <w:t>at a</w:t>
      </w:r>
      <w:r w:rsidR="00DD5AE5" w:rsidRPr="00D83FA1">
        <w:rPr>
          <w:rFonts w:cstheme="minorHAnsi"/>
          <w:szCs w:val="24"/>
        </w:rPr>
        <w:t>ll</w:t>
      </w:r>
      <w:r w:rsidRPr="00D83FA1">
        <w:rPr>
          <w:rFonts w:cstheme="minorHAnsi"/>
          <w:szCs w:val="24"/>
        </w:rPr>
        <w:t xml:space="preserve"> report</w:t>
      </w:r>
      <w:r w:rsidR="00B013BA" w:rsidRPr="00D83FA1">
        <w:rPr>
          <w:rFonts w:cstheme="minorHAnsi"/>
          <w:szCs w:val="24"/>
        </w:rPr>
        <w:t>s</w:t>
      </w:r>
      <w:r w:rsidR="00DD5AE5" w:rsidRPr="00D83FA1">
        <w:rPr>
          <w:rFonts w:cstheme="minorHAnsi"/>
          <w:szCs w:val="24"/>
        </w:rPr>
        <w:t xml:space="preserve"> presented </w:t>
      </w:r>
      <w:r w:rsidR="002762E1">
        <w:rPr>
          <w:rFonts w:cstheme="minorHAnsi"/>
          <w:szCs w:val="24"/>
        </w:rPr>
        <w:t xml:space="preserve">to the Board for the purposes of </w:t>
      </w:r>
      <w:r w:rsidR="00E23814">
        <w:rPr>
          <w:rFonts w:cstheme="minorHAnsi"/>
          <w:szCs w:val="24"/>
        </w:rPr>
        <w:t>clause</w:t>
      </w:r>
      <w:r w:rsidR="002762E1">
        <w:rPr>
          <w:rFonts w:cstheme="minorHAnsi"/>
          <w:szCs w:val="24"/>
        </w:rPr>
        <w:t> </w:t>
      </w:r>
      <w:r w:rsidR="00E23814" w:rsidRPr="00AA7066">
        <w:rPr>
          <w:rFonts w:cstheme="minorHAnsi"/>
          <w:szCs w:val="24"/>
        </w:rPr>
        <w:fldChar w:fldCharType="begin"/>
      </w:r>
      <w:r w:rsidR="00E23814" w:rsidRPr="00AA7066">
        <w:rPr>
          <w:rFonts w:cstheme="minorHAnsi"/>
          <w:szCs w:val="24"/>
        </w:rPr>
        <w:instrText xml:space="preserve"> REF _Ref137719965 \w \h </w:instrText>
      </w:r>
      <w:r w:rsidR="009B514A" w:rsidRPr="00AA7066">
        <w:rPr>
          <w:rFonts w:cstheme="minorHAnsi"/>
          <w:szCs w:val="24"/>
        </w:rPr>
        <w:instrText xml:space="preserve"> \* MERGEFORMAT </w:instrText>
      </w:r>
      <w:r w:rsidR="00E23814" w:rsidRPr="00AA7066">
        <w:rPr>
          <w:rFonts w:cstheme="minorHAnsi"/>
          <w:szCs w:val="24"/>
        </w:rPr>
      </w:r>
      <w:r w:rsidR="00E23814" w:rsidRPr="00AA7066">
        <w:rPr>
          <w:rFonts w:cstheme="minorHAnsi"/>
          <w:szCs w:val="24"/>
        </w:rPr>
        <w:fldChar w:fldCharType="separate"/>
      </w:r>
      <w:r w:rsidR="00D74F00">
        <w:rPr>
          <w:rFonts w:cstheme="minorHAnsi"/>
          <w:szCs w:val="24"/>
        </w:rPr>
        <w:t>34(a)</w:t>
      </w:r>
      <w:r w:rsidR="00E23814" w:rsidRPr="00AA7066">
        <w:rPr>
          <w:rFonts w:cstheme="minorHAnsi"/>
          <w:szCs w:val="24"/>
        </w:rPr>
        <w:fldChar w:fldCharType="end"/>
      </w:r>
      <w:r w:rsidR="000269E5" w:rsidRPr="00D83FA1">
        <w:rPr>
          <w:rFonts w:cstheme="minorHAnsi"/>
          <w:szCs w:val="24"/>
        </w:rPr>
        <w:t xml:space="preserve"> above are</w:t>
      </w:r>
      <w:r w:rsidRPr="00D83FA1">
        <w:rPr>
          <w:rFonts w:cstheme="minorHAnsi"/>
          <w:szCs w:val="24"/>
        </w:rPr>
        <w:t xml:space="preserve"> tabled and approved by </w:t>
      </w:r>
      <w:r w:rsidR="000269E5" w:rsidRPr="00D83FA1">
        <w:rPr>
          <w:rFonts w:cstheme="minorHAnsi"/>
          <w:szCs w:val="24"/>
        </w:rPr>
        <w:t>the</w:t>
      </w:r>
      <w:r w:rsidRPr="00D83FA1">
        <w:rPr>
          <w:rFonts w:cstheme="minorHAnsi"/>
          <w:szCs w:val="24"/>
        </w:rPr>
        <w:t xml:space="preserve"> Board and </w:t>
      </w:r>
      <w:r w:rsidR="000E5413" w:rsidRPr="00D83FA1">
        <w:rPr>
          <w:rFonts w:cstheme="minorHAnsi"/>
          <w:szCs w:val="24"/>
        </w:rPr>
        <w:t>that</w:t>
      </w:r>
      <w:r w:rsidRPr="00D83FA1">
        <w:rPr>
          <w:rFonts w:cstheme="minorHAnsi"/>
          <w:szCs w:val="24"/>
        </w:rPr>
        <w:t xml:space="preserve"> </w:t>
      </w:r>
      <w:r w:rsidR="00BC2924" w:rsidRPr="00D83FA1">
        <w:rPr>
          <w:rFonts w:cstheme="minorHAnsi"/>
          <w:szCs w:val="24"/>
        </w:rPr>
        <w:t xml:space="preserve">where </w:t>
      </w:r>
      <w:r w:rsidRPr="00D83FA1">
        <w:rPr>
          <w:rFonts w:cstheme="minorHAnsi"/>
          <w:szCs w:val="24"/>
        </w:rPr>
        <w:t xml:space="preserve">issues </w:t>
      </w:r>
      <w:r w:rsidR="00BC2924" w:rsidRPr="00D83FA1">
        <w:rPr>
          <w:rFonts w:cstheme="minorHAnsi"/>
          <w:szCs w:val="24"/>
        </w:rPr>
        <w:t xml:space="preserve">are </w:t>
      </w:r>
      <w:r w:rsidRPr="00D83FA1">
        <w:rPr>
          <w:rFonts w:cstheme="minorHAnsi"/>
          <w:szCs w:val="24"/>
        </w:rPr>
        <w:t>identifie</w:t>
      </w:r>
      <w:r w:rsidR="000E5413" w:rsidRPr="00D83FA1">
        <w:rPr>
          <w:rFonts w:cstheme="minorHAnsi"/>
          <w:szCs w:val="24"/>
        </w:rPr>
        <w:t>d</w:t>
      </w:r>
      <w:r w:rsidR="00A21AC5" w:rsidRPr="00D83FA1">
        <w:rPr>
          <w:rFonts w:cstheme="minorHAnsi"/>
          <w:szCs w:val="24"/>
        </w:rPr>
        <w:t xml:space="preserve">, those issues are </w:t>
      </w:r>
      <w:r w:rsidR="004E031A">
        <w:rPr>
          <w:rFonts w:cstheme="minorHAnsi"/>
          <w:szCs w:val="24"/>
        </w:rPr>
        <w:t>rectified</w:t>
      </w:r>
      <w:r w:rsidR="004E031A" w:rsidRPr="00D83FA1">
        <w:rPr>
          <w:rFonts w:cstheme="minorHAnsi"/>
          <w:szCs w:val="24"/>
        </w:rPr>
        <w:t xml:space="preserve"> </w:t>
      </w:r>
      <w:r w:rsidR="00C65F24" w:rsidRPr="00D83FA1">
        <w:rPr>
          <w:rFonts w:cstheme="minorHAnsi"/>
          <w:szCs w:val="24"/>
        </w:rPr>
        <w:t>in a timely manner</w:t>
      </w:r>
      <w:r w:rsidRPr="00D83FA1">
        <w:rPr>
          <w:rFonts w:cstheme="minorHAnsi"/>
          <w:szCs w:val="24"/>
        </w:rPr>
        <w:t xml:space="preserve">, </w:t>
      </w:r>
      <w:r w:rsidR="007D1A34" w:rsidRPr="00D83FA1">
        <w:rPr>
          <w:rFonts w:cstheme="minorHAnsi"/>
          <w:szCs w:val="24"/>
        </w:rPr>
        <w:t>with</w:t>
      </w:r>
      <w:r w:rsidRPr="00D83FA1">
        <w:rPr>
          <w:rFonts w:cstheme="minorHAnsi"/>
          <w:szCs w:val="24"/>
        </w:rPr>
        <w:t xml:space="preserve"> </w:t>
      </w:r>
      <w:r w:rsidR="00865148" w:rsidRPr="00D83FA1">
        <w:rPr>
          <w:rFonts w:cstheme="minorHAnsi"/>
          <w:szCs w:val="24"/>
        </w:rPr>
        <w:t xml:space="preserve">the </w:t>
      </w:r>
      <w:r w:rsidRPr="00D83FA1">
        <w:rPr>
          <w:rFonts w:cstheme="minorHAnsi"/>
          <w:szCs w:val="24"/>
        </w:rPr>
        <w:t xml:space="preserve">action taken to address </w:t>
      </w:r>
      <w:r w:rsidR="000214E1">
        <w:rPr>
          <w:rFonts w:cstheme="minorHAnsi"/>
          <w:szCs w:val="24"/>
        </w:rPr>
        <w:t xml:space="preserve">those </w:t>
      </w:r>
      <w:r w:rsidRPr="00D83FA1">
        <w:rPr>
          <w:rFonts w:cstheme="minorHAnsi"/>
          <w:szCs w:val="24"/>
        </w:rPr>
        <w:t xml:space="preserve">issues </w:t>
      </w:r>
      <w:r w:rsidR="007D1A34" w:rsidRPr="00D83FA1">
        <w:rPr>
          <w:rFonts w:cstheme="minorHAnsi"/>
          <w:szCs w:val="24"/>
        </w:rPr>
        <w:t>being</w:t>
      </w:r>
      <w:r w:rsidR="00870284">
        <w:rPr>
          <w:rFonts w:cstheme="minorHAnsi"/>
          <w:szCs w:val="24"/>
        </w:rPr>
        <w:t xml:space="preserve"> subsequently</w:t>
      </w:r>
      <w:r w:rsidRPr="00D83FA1">
        <w:rPr>
          <w:rFonts w:cstheme="minorHAnsi"/>
          <w:szCs w:val="24"/>
        </w:rPr>
        <w:t xml:space="preserve"> reported to the Board;</w:t>
      </w:r>
    </w:p>
    <w:p w14:paraId="2FA9ED9F" w14:textId="71BCFE05" w:rsidR="00106997" w:rsidRDefault="00106997" w:rsidP="00C716A8">
      <w:pPr>
        <w:pStyle w:val="ListParagraph"/>
        <w:widowControl w:val="0"/>
        <w:numPr>
          <w:ilvl w:val="1"/>
          <w:numId w:val="4"/>
        </w:numPr>
        <w:spacing w:before="120" w:after="120" w:line="360" w:lineRule="auto"/>
        <w:ind w:left="1134" w:hanging="567"/>
        <w:jc w:val="both"/>
        <w:rPr>
          <w:rFonts w:cstheme="minorHAnsi"/>
          <w:szCs w:val="24"/>
        </w:rPr>
      </w:pPr>
      <w:r>
        <w:rPr>
          <w:rFonts w:cstheme="minorHAnsi"/>
          <w:szCs w:val="24"/>
        </w:rPr>
        <w:t xml:space="preserve">reporting on the implementation and accuracy of the </w:t>
      </w:r>
      <w:r w:rsidR="003C2BFB">
        <w:rPr>
          <w:rFonts w:cstheme="minorHAnsi"/>
          <w:szCs w:val="24"/>
        </w:rPr>
        <w:t>New System</w:t>
      </w:r>
      <w:r w:rsidR="003C2BFB" w:rsidRPr="00491FFA">
        <w:rPr>
          <w:rFonts w:cstheme="minorHAnsi"/>
          <w:szCs w:val="24"/>
        </w:rPr>
        <w:t>,</w:t>
      </w:r>
      <w:r>
        <w:rPr>
          <w:rFonts w:cstheme="minorHAnsi"/>
          <w:szCs w:val="24"/>
        </w:rPr>
        <w:t xml:space="preserve"> described above at </w:t>
      </w:r>
      <w:r w:rsidR="006B3195">
        <w:rPr>
          <w:rFonts w:cstheme="minorHAnsi"/>
          <w:szCs w:val="24"/>
        </w:rPr>
        <w:t xml:space="preserve">clause </w:t>
      </w:r>
      <w:r w:rsidR="00252233">
        <w:rPr>
          <w:rFonts w:cstheme="minorHAnsi"/>
          <w:szCs w:val="24"/>
        </w:rPr>
        <w:fldChar w:fldCharType="begin"/>
      </w:r>
      <w:r w:rsidR="00252233">
        <w:rPr>
          <w:rFonts w:cstheme="minorHAnsi"/>
          <w:szCs w:val="24"/>
        </w:rPr>
        <w:instrText xml:space="preserve"> REF _Ref142987505 \r \h </w:instrText>
      </w:r>
      <w:r w:rsidR="00252233">
        <w:rPr>
          <w:rFonts w:cstheme="minorHAnsi"/>
          <w:szCs w:val="24"/>
        </w:rPr>
      </w:r>
      <w:r w:rsidR="00252233">
        <w:rPr>
          <w:rFonts w:cstheme="minorHAnsi"/>
          <w:szCs w:val="24"/>
        </w:rPr>
        <w:fldChar w:fldCharType="separate"/>
      </w:r>
      <w:r w:rsidR="00D74F00">
        <w:rPr>
          <w:rFonts w:cstheme="minorHAnsi"/>
          <w:szCs w:val="24"/>
        </w:rPr>
        <w:t>24</w:t>
      </w:r>
      <w:r w:rsidR="00252233">
        <w:rPr>
          <w:rFonts w:cstheme="minorHAnsi"/>
          <w:szCs w:val="24"/>
        </w:rPr>
        <w:fldChar w:fldCharType="end"/>
      </w:r>
      <w:r w:rsidR="00271F03">
        <w:rPr>
          <w:rFonts w:cstheme="minorHAnsi"/>
          <w:szCs w:val="24"/>
        </w:rPr>
        <w:t>;</w:t>
      </w:r>
    </w:p>
    <w:p w14:paraId="69AAFA2B" w14:textId="0FF63C56" w:rsidR="00F911B9" w:rsidRDefault="00F911B9" w:rsidP="00C716A8">
      <w:pPr>
        <w:pStyle w:val="ListParagraph"/>
        <w:widowControl w:val="0"/>
        <w:numPr>
          <w:ilvl w:val="1"/>
          <w:numId w:val="4"/>
        </w:numPr>
        <w:spacing w:before="120" w:after="120" w:line="360" w:lineRule="auto"/>
        <w:ind w:left="1134" w:hanging="567"/>
        <w:jc w:val="both"/>
        <w:rPr>
          <w:rFonts w:cstheme="minorHAnsi"/>
          <w:szCs w:val="24"/>
        </w:rPr>
      </w:pPr>
      <w:r>
        <w:rPr>
          <w:rFonts w:cstheme="minorHAnsi"/>
          <w:szCs w:val="24"/>
        </w:rPr>
        <w:t xml:space="preserve">reporting on the implementation of </w:t>
      </w:r>
      <w:r w:rsidR="0083760A">
        <w:rPr>
          <w:rFonts w:cstheme="minorHAnsi"/>
          <w:szCs w:val="24"/>
        </w:rPr>
        <w:t>the Mandatory Training</w:t>
      </w:r>
      <w:r w:rsidR="003C2BFB">
        <w:rPr>
          <w:rFonts w:cstheme="minorHAnsi"/>
          <w:szCs w:val="24"/>
        </w:rPr>
        <w:t>,</w:t>
      </w:r>
      <w:r w:rsidR="005671F8">
        <w:rPr>
          <w:rFonts w:cstheme="minorHAnsi"/>
          <w:szCs w:val="24"/>
        </w:rPr>
        <w:t xml:space="preserve"> </w:t>
      </w:r>
      <w:r w:rsidR="00A53BC0">
        <w:rPr>
          <w:rFonts w:cstheme="minorHAnsi"/>
          <w:szCs w:val="24"/>
        </w:rPr>
        <w:t>described below at</w:t>
      </w:r>
      <w:r>
        <w:rPr>
          <w:rFonts w:cstheme="minorHAnsi"/>
          <w:szCs w:val="24"/>
        </w:rPr>
        <w:t xml:space="preserve"> clause</w:t>
      </w:r>
      <w:r w:rsidR="005671F8">
        <w:rPr>
          <w:rFonts w:cstheme="minorHAnsi"/>
          <w:szCs w:val="24"/>
        </w:rPr>
        <w:t>s</w:t>
      </w:r>
      <w:r>
        <w:rPr>
          <w:rFonts w:cstheme="minorHAnsi"/>
          <w:szCs w:val="24"/>
        </w:rPr>
        <w:t> </w:t>
      </w:r>
      <w:r w:rsidR="00CF51C3">
        <w:rPr>
          <w:rFonts w:cstheme="minorHAnsi"/>
          <w:szCs w:val="24"/>
        </w:rPr>
        <w:fldChar w:fldCharType="begin"/>
      </w:r>
      <w:r w:rsidR="00CF51C3">
        <w:rPr>
          <w:rFonts w:cstheme="minorHAnsi"/>
          <w:szCs w:val="24"/>
        </w:rPr>
        <w:instrText xml:space="preserve"> REF _Ref140758839 \r \h </w:instrText>
      </w:r>
      <w:r w:rsidR="00CF51C3">
        <w:rPr>
          <w:rFonts w:cstheme="minorHAnsi"/>
          <w:szCs w:val="24"/>
        </w:rPr>
      </w:r>
      <w:r w:rsidR="00CF51C3">
        <w:rPr>
          <w:rFonts w:cstheme="minorHAnsi"/>
          <w:szCs w:val="24"/>
        </w:rPr>
        <w:fldChar w:fldCharType="separate"/>
      </w:r>
      <w:r w:rsidR="00D74F00">
        <w:rPr>
          <w:rFonts w:cstheme="minorHAnsi"/>
          <w:szCs w:val="24"/>
        </w:rPr>
        <w:t>49</w:t>
      </w:r>
      <w:r w:rsidR="00CF51C3">
        <w:rPr>
          <w:rFonts w:cstheme="minorHAnsi"/>
          <w:szCs w:val="24"/>
        </w:rPr>
        <w:fldChar w:fldCharType="end"/>
      </w:r>
      <w:r w:rsidR="000664DB" w:rsidRPr="00AA7066">
        <w:rPr>
          <w:rFonts w:cstheme="minorHAnsi"/>
          <w:szCs w:val="24"/>
        </w:rPr>
        <w:t xml:space="preserve"> </w:t>
      </w:r>
      <w:r w:rsidR="005671F8" w:rsidRPr="00AA7066">
        <w:rPr>
          <w:rFonts w:cstheme="minorHAnsi"/>
          <w:szCs w:val="24"/>
        </w:rPr>
        <w:t>to</w:t>
      </w:r>
      <w:r w:rsidR="000664DB" w:rsidRPr="00AA7066">
        <w:rPr>
          <w:rFonts w:cstheme="minorHAnsi"/>
          <w:szCs w:val="24"/>
        </w:rPr>
        <w:t xml:space="preserve"> </w:t>
      </w:r>
      <w:r w:rsidR="00CF51C3">
        <w:rPr>
          <w:rFonts w:cstheme="minorHAnsi"/>
          <w:szCs w:val="24"/>
        </w:rPr>
        <w:fldChar w:fldCharType="begin"/>
      </w:r>
      <w:r w:rsidR="00CF51C3">
        <w:rPr>
          <w:rFonts w:cstheme="minorHAnsi"/>
          <w:szCs w:val="24"/>
        </w:rPr>
        <w:instrText xml:space="preserve"> REF _Ref153347889 \r \h </w:instrText>
      </w:r>
      <w:r w:rsidR="00CF51C3">
        <w:rPr>
          <w:rFonts w:cstheme="minorHAnsi"/>
          <w:szCs w:val="24"/>
        </w:rPr>
      </w:r>
      <w:r w:rsidR="00CF51C3">
        <w:rPr>
          <w:rFonts w:cstheme="minorHAnsi"/>
          <w:szCs w:val="24"/>
        </w:rPr>
        <w:fldChar w:fldCharType="separate"/>
      </w:r>
      <w:r w:rsidR="00D74F00">
        <w:rPr>
          <w:rFonts w:cstheme="minorHAnsi"/>
          <w:szCs w:val="24"/>
        </w:rPr>
        <w:t>51</w:t>
      </w:r>
      <w:r w:rsidR="00CF51C3">
        <w:rPr>
          <w:rFonts w:cstheme="minorHAnsi"/>
          <w:szCs w:val="24"/>
        </w:rPr>
        <w:fldChar w:fldCharType="end"/>
      </w:r>
      <w:r w:rsidRPr="003E456B">
        <w:rPr>
          <w:rFonts w:cstheme="minorHAnsi"/>
          <w:szCs w:val="24"/>
        </w:rPr>
        <w:t>;</w:t>
      </w:r>
      <w:r>
        <w:rPr>
          <w:rFonts w:cstheme="minorHAnsi"/>
          <w:szCs w:val="24"/>
        </w:rPr>
        <w:t xml:space="preserve"> </w:t>
      </w:r>
    </w:p>
    <w:p w14:paraId="146B4209" w14:textId="222471BA" w:rsidR="00F23C15" w:rsidRDefault="00F23C15" w:rsidP="00C716A8">
      <w:pPr>
        <w:pStyle w:val="ListParagraph"/>
        <w:widowControl w:val="0"/>
        <w:numPr>
          <w:ilvl w:val="1"/>
          <w:numId w:val="4"/>
        </w:numPr>
        <w:spacing w:before="120" w:after="120" w:line="360" w:lineRule="auto"/>
        <w:ind w:left="1134" w:hanging="567"/>
        <w:jc w:val="both"/>
        <w:rPr>
          <w:rFonts w:cstheme="minorHAnsi"/>
          <w:szCs w:val="24"/>
        </w:rPr>
      </w:pPr>
      <w:bookmarkStart w:id="15" w:name="_Ref151993333"/>
      <w:r w:rsidRPr="00D83FA1">
        <w:rPr>
          <w:rFonts w:cstheme="minorHAnsi"/>
          <w:szCs w:val="24"/>
        </w:rPr>
        <w:t>ensur</w:t>
      </w:r>
      <w:r w:rsidR="008F4846">
        <w:rPr>
          <w:rFonts w:cstheme="minorHAnsi"/>
          <w:szCs w:val="24"/>
        </w:rPr>
        <w:t>ing</w:t>
      </w:r>
      <w:r w:rsidRPr="00D83FA1">
        <w:rPr>
          <w:rFonts w:cstheme="minorHAnsi"/>
          <w:szCs w:val="24"/>
        </w:rPr>
        <w:t xml:space="preserve"> that the </w:t>
      </w:r>
      <w:r w:rsidR="007242C6">
        <w:rPr>
          <w:rFonts w:cstheme="minorHAnsi"/>
          <w:szCs w:val="24"/>
        </w:rPr>
        <w:t>report</w:t>
      </w:r>
      <w:r w:rsidRPr="00D83FA1">
        <w:rPr>
          <w:rFonts w:cstheme="minorHAnsi"/>
          <w:szCs w:val="24"/>
        </w:rPr>
        <w:t xml:space="preserve"> prepared </w:t>
      </w:r>
      <w:proofErr w:type="gramStart"/>
      <w:r w:rsidR="000B6983">
        <w:rPr>
          <w:rFonts w:cstheme="minorHAnsi"/>
          <w:szCs w:val="24"/>
        </w:rPr>
        <w:t>as a result of</w:t>
      </w:r>
      <w:proofErr w:type="gramEnd"/>
      <w:r w:rsidR="000B6983" w:rsidRPr="00D83FA1">
        <w:rPr>
          <w:rFonts w:cstheme="minorHAnsi"/>
          <w:szCs w:val="24"/>
        </w:rPr>
        <w:t xml:space="preserve"> </w:t>
      </w:r>
      <w:r w:rsidRPr="00D83FA1">
        <w:rPr>
          <w:rFonts w:cstheme="minorHAnsi"/>
          <w:szCs w:val="24"/>
        </w:rPr>
        <w:t xml:space="preserve">the </w:t>
      </w:r>
      <w:r w:rsidR="001C5563">
        <w:rPr>
          <w:rFonts w:cstheme="minorHAnsi"/>
          <w:szCs w:val="24"/>
        </w:rPr>
        <w:t>A</w:t>
      </w:r>
      <w:r w:rsidRPr="00D83FA1">
        <w:rPr>
          <w:rFonts w:cstheme="minorHAnsi"/>
          <w:szCs w:val="24"/>
        </w:rPr>
        <w:t>udit described in clauses</w:t>
      </w:r>
      <w:r w:rsidR="00A53BC0">
        <w:rPr>
          <w:rFonts w:cstheme="minorHAnsi"/>
          <w:szCs w:val="24"/>
        </w:rPr>
        <w:t> </w:t>
      </w:r>
      <w:r w:rsidR="00370E3A">
        <w:rPr>
          <w:rFonts w:cstheme="minorHAnsi"/>
          <w:szCs w:val="24"/>
        </w:rPr>
        <w:fldChar w:fldCharType="begin"/>
      </w:r>
      <w:r w:rsidR="00370E3A">
        <w:rPr>
          <w:rFonts w:cstheme="minorHAnsi"/>
          <w:szCs w:val="24"/>
        </w:rPr>
        <w:instrText xml:space="preserve"> REF _Ref148540944 \r \h </w:instrText>
      </w:r>
      <w:r w:rsidR="00370E3A">
        <w:rPr>
          <w:rFonts w:cstheme="minorHAnsi"/>
          <w:szCs w:val="24"/>
        </w:rPr>
      </w:r>
      <w:r w:rsidR="00370E3A">
        <w:rPr>
          <w:rFonts w:cstheme="minorHAnsi"/>
          <w:szCs w:val="24"/>
        </w:rPr>
        <w:fldChar w:fldCharType="separate"/>
      </w:r>
      <w:r w:rsidR="00D74F00">
        <w:rPr>
          <w:rFonts w:cstheme="minorHAnsi"/>
          <w:szCs w:val="24"/>
        </w:rPr>
        <w:t>52</w:t>
      </w:r>
      <w:r w:rsidR="00370E3A">
        <w:rPr>
          <w:rFonts w:cstheme="minorHAnsi"/>
          <w:szCs w:val="24"/>
        </w:rPr>
        <w:fldChar w:fldCharType="end"/>
      </w:r>
      <w:r w:rsidR="004A0973" w:rsidRPr="00AA7066">
        <w:rPr>
          <w:rFonts w:cstheme="minorHAnsi"/>
          <w:szCs w:val="24"/>
        </w:rPr>
        <w:t xml:space="preserve"> </w:t>
      </w:r>
      <w:r w:rsidR="00A53BC0" w:rsidRPr="00AA7066">
        <w:rPr>
          <w:rFonts w:cstheme="minorHAnsi"/>
          <w:szCs w:val="24"/>
        </w:rPr>
        <w:t xml:space="preserve">to </w:t>
      </w:r>
      <w:r w:rsidR="007C3B30">
        <w:rPr>
          <w:rFonts w:cstheme="minorHAnsi"/>
          <w:szCs w:val="24"/>
        </w:rPr>
        <w:fldChar w:fldCharType="begin"/>
      </w:r>
      <w:r w:rsidR="007C3B30">
        <w:rPr>
          <w:rFonts w:cstheme="minorHAnsi"/>
          <w:szCs w:val="24"/>
        </w:rPr>
        <w:instrText xml:space="preserve"> REF _Ref137819646 \r \h </w:instrText>
      </w:r>
      <w:r w:rsidR="007C3B30">
        <w:rPr>
          <w:rFonts w:cstheme="minorHAnsi"/>
          <w:szCs w:val="24"/>
        </w:rPr>
      </w:r>
      <w:r w:rsidR="007C3B30">
        <w:rPr>
          <w:rFonts w:cstheme="minorHAnsi"/>
          <w:szCs w:val="24"/>
        </w:rPr>
        <w:fldChar w:fldCharType="separate"/>
      </w:r>
      <w:r w:rsidR="00D74F00">
        <w:rPr>
          <w:rFonts w:cstheme="minorHAnsi"/>
          <w:szCs w:val="24"/>
        </w:rPr>
        <w:t>58</w:t>
      </w:r>
      <w:r w:rsidR="007C3B30">
        <w:rPr>
          <w:rFonts w:cstheme="minorHAnsi"/>
          <w:szCs w:val="24"/>
        </w:rPr>
        <w:fldChar w:fldCharType="end"/>
      </w:r>
      <w:r w:rsidR="0049297F">
        <w:rPr>
          <w:rFonts w:cstheme="minorHAnsi"/>
          <w:szCs w:val="24"/>
        </w:rPr>
        <w:t xml:space="preserve"> </w:t>
      </w:r>
      <w:r w:rsidR="005A1750">
        <w:rPr>
          <w:rFonts w:cstheme="minorHAnsi"/>
          <w:szCs w:val="24"/>
        </w:rPr>
        <w:t xml:space="preserve">below </w:t>
      </w:r>
      <w:r w:rsidR="00A03DAB">
        <w:rPr>
          <w:rFonts w:cstheme="minorHAnsi"/>
          <w:szCs w:val="24"/>
        </w:rPr>
        <w:t>is</w:t>
      </w:r>
      <w:r w:rsidR="00A03DAB" w:rsidRPr="00D83FA1">
        <w:rPr>
          <w:rFonts w:cstheme="minorHAnsi"/>
          <w:szCs w:val="24"/>
        </w:rPr>
        <w:t xml:space="preserve"> </w:t>
      </w:r>
      <w:r w:rsidRPr="00D83FA1">
        <w:rPr>
          <w:rFonts w:cstheme="minorHAnsi"/>
          <w:szCs w:val="24"/>
        </w:rPr>
        <w:t xml:space="preserve">tabled before </w:t>
      </w:r>
      <w:r w:rsidR="005A1750">
        <w:rPr>
          <w:rFonts w:cstheme="minorHAnsi"/>
          <w:szCs w:val="24"/>
        </w:rPr>
        <w:t>the</w:t>
      </w:r>
      <w:r w:rsidR="005A1750" w:rsidRPr="00D83FA1">
        <w:rPr>
          <w:rFonts w:cstheme="minorHAnsi"/>
          <w:szCs w:val="24"/>
        </w:rPr>
        <w:t xml:space="preserve"> </w:t>
      </w:r>
      <w:r w:rsidRPr="00D83FA1">
        <w:rPr>
          <w:rFonts w:cstheme="minorHAnsi"/>
          <w:szCs w:val="24"/>
        </w:rPr>
        <w:t>Board;</w:t>
      </w:r>
      <w:bookmarkEnd w:id="15"/>
      <w:r w:rsidR="00271F03">
        <w:rPr>
          <w:rFonts w:cstheme="minorHAnsi"/>
          <w:szCs w:val="24"/>
        </w:rPr>
        <w:t xml:space="preserve"> and</w:t>
      </w:r>
    </w:p>
    <w:p w14:paraId="71D10A90" w14:textId="58B59E92" w:rsidR="00F23C15" w:rsidRPr="00D83FA1" w:rsidRDefault="00F23C15" w:rsidP="00C716A8">
      <w:pPr>
        <w:pStyle w:val="ListParagraph"/>
        <w:widowControl w:val="0"/>
        <w:numPr>
          <w:ilvl w:val="1"/>
          <w:numId w:val="4"/>
        </w:numPr>
        <w:spacing w:before="120" w:after="120" w:line="360" w:lineRule="auto"/>
        <w:ind w:left="1134" w:hanging="567"/>
        <w:jc w:val="both"/>
        <w:rPr>
          <w:rFonts w:cstheme="minorHAnsi"/>
          <w:szCs w:val="24"/>
        </w:rPr>
      </w:pPr>
      <w:bookmarkStart w:id="16" w:name="OLE_LINK1"/>
      <w:bookmarkStart w:id="17" w:name="_Ref137719982"/>
      <w:r w:rsidRPr="00D83FA1">
        <w:rPr>
          <w:rFonts w:cstheme="minorHAnsi"/>
          <w:szCs w:val="24"/>
        </w:rPr>
        <w:t>by</w:t>
      </w:r>
      <w:r w:rsidR="00635919">
        <w:rPr>
          <w:rFonts w:cstheme="minorHAnsi"/>
          <w:szCs w:val="24"/>
        </w:rPr>
        <w:t xml:space="preserve"> no later than </w:t>
      </w:r>
      <w:r w:rsidR="001416EE">
        <w:rPr>
          <w:rFonts w:cstheme="minorHAnsi"/>
          <w:szCs w:val="24"/>
        </w:rPr>
        <w:t>6</w:t>
      </w:r>
      <w:r w:rsidR="000B5667" w:rsidRPr="0011706F">
        <w:rPr>
          <w:rFonts w:cstheme="minorHAnsi"/>
          <w:szCs w:val="24"/>
        </w:rPr>
        <w:t> </w:t>
      </w:r>
      <w:r w:rsidR="00635919" w:rsidRPr="0011706F">
        <w:rPr>
          <w:rFonts w:cstheme="minorHAnsi"/>
          <w:szCs w:val="24"/>
        </w:rPr>
        <w:t>months</w:t>
      </w:r>
      <w:r w:rsidR="00635919">
        <w:rPr>
          <w:rFonts w:cstheme="minorHAnsi"/>
          <w:szCs w:val="24"/>
        </w:rPr>
        <w:t xml:space="preserve"> </w:t>
      </w:r>
      <w:r w:rsidR="00C71D6B">
        <w:rPr>
          <w:rFonts w:cstheme="minorHAnsi"/>
          <w:szCs w:val="24"/>
        </w:rPr>
        <w:t>after the Commencement Date</w:t>
      </w:r>
      <w:r w:rsidRPr="00D83FA1">
        <w:rPr>
          <w:rFonts w:cstheme="minorHAnsi"/>
          <w:szCs w:val="24"/>
        </w:rPr>
        <w:t>, ensur</w:t>
      </w:r>
      <w:r w:rsidR="00CC471E">
        <w:rPr>
          <w:rFonts w:cstheme="minorHAnsi"/>
          <w:szCs w:val="24"/>
        </w:rPr>
        <w:t>ing</w:t>
      </w:r>
      <w:r w:rsidRPr="00D83FA1">
        <w:rPr>
          <w:rFonts w:cstheme="minorHAnsi"/>
          <w:szCs w:val="24"/>
        </w:rPr>
        <w:t xml:space="preserve"> </w:t>
      </w:r>
      <w:r w:rsidR="00FF14EE">
        <w:rPr>
          <w:rFonts w:cstheme="minorHAnsi"/>
          <w:szCs w:val="24"/>
        </w:rPr>
        <w:t>the</w:t>
      </w:r>
      <w:r w:rsidR="00FF14EE" w:rsidRPr="00D83FA1">
        <w:rPr>
          <w:rFonts w:cstheme="minorHAnsi"/>
          <w:szCs w:val="24"/>
        </w:rPr>
        <w:t xml:space="preserve"> </w:t>
      </w:r>
      <w:r w:rsidRPr="00D83FA1">
        <w:rPr>
          <w:rFonts w:cstheme="minorHAnsi"/>
          <w:szCs w:val="24"/>
        </w:rPr>
        <w:t xml:space="preserve">Board provides documentation to the FWO which demonstrates that the Board is </w:t>
      </w:r>
      <w:r w:rsidR="002774EE">
        <w:rPr>
          <w:rFonts w:cstheme="minorHAnsi"/>
          <w:szCs w:val="24"/>
        </w:rPr>
        <w:t>regularly updated</w:t>
      </w:r>
      <w:r w:rsidRPr="00D83FA1">
        <w:rPr>
          <w:rFonts w:cstheme="minorHAnsi"/>
          <w:szCs w:val="24"/>
        </w:rPr>
        <w:t xml:space="preserve">, on at least a </w:t>
      </w:r>
      <w:r w:rsidR="001416EE">
        <w:rPr>
          <w:rFonts w:cstheme="minorHAnsi"/>
          <w:szCs w:val="24"/>
        </w:rPr>
        <w:t>6</w:t>
      </w:r>
      <w:r w:rsidR="000B5667">
        <w:rPr>
          <w:rFonts w:cstheme="minorHAnsi"/>
          <w:szCs w:val="24"/>
        </w:rPr>
        <w:t xml:space="preserve"> month</w:t>
      </w:r>
      <w:r w:rsidR="001416EE">
        <w:rPr>
          <w:rFonts w:cstheme="minorHAnsi"/>
          <w:szCs w:val="24"/>
        </w:rPr>
        <w:t>ly</w:t>
      </w:r>
      <w:r w:rsidR="00271F03" w:rsidRPr="00D83FA1">
        <w:rPr>
          <w:rFonts w:cstheme="minorHAnsi"/>
          <w:szCs w:val="24"/>
        </w:rPr>
        <w:t xml:space="preserve"> </w:t>
      </w:r>
      <w:r w:rsidRPr="00D83FA1">
        <w:rPr>
          <w:rFonts w:cstheme="minorHAnsi"/>
          <w:szCs w:val="24"/>
        </w:rPr>
        <w:t>basis, o</w:t>
      </w:r>
      <w:r w:rsidR="002774EE">
        <w:rPr>
          <w:rFonts w:cstheme="minorHAnsi"/>
          <w:szCs w:val="24"/>
        </w:rPr>
        <w:t>n</w:t>
      </w:r>
      <w:r w:rsidRPr="00D83FA1">
        <w:rPr>
          <w:rFonts w:cstheme="minorHAnsi"/>
          <w:szCs w:val="24"/>
        </w:rPr>
        <w:t xml:space="preserve"> </w:t>
      </w:r>
      <w:r w:rsidR="001A4B50" w:rsidRPr="00D83FA1">
        <w:rPr>
          <w:rFonts w:cstheme="minorHAnsi"/>
          <w:szCs w:val="24"/>
        </w:rPr>
        <w:t>the IAG Entities</w:t>
      </w:r>
      <w:r w:rsidR="002774EE">
        <w:rPr>
          <w:rFonts w:cstheme="minorHAnsi"/>
          <w:szCs w:val="24"/>
        </w:rPr>
        <w:t>’</w:t>
      </w:r>
      <w:r w:rsidRPr="00D83FA1">
        <w:rPr>
          <w:rFonts w:cstheme="minorHAnsi"/>
          <w:szCs w:val="24"/>
        </w:rPr>
        <w:t xml:space="preserve"> </w:t>
      </w:r>
      <w:r w:rsidR="00F35712">
        <w:rPr>
          <w:rFonts w:cstheme="minorHAnsi"/>
          <w:szCs w:val="24"/>
        </w:rPr>
        <w:t>compliance with their FW Act Obligations</w:t>
      </w:r>
      <w:bookmarkEnd w:id="16"/>
      <w:r w:rsidR="002774EE">
        <w:rPr>
          <w:rFonts w:cstheme="minorHAnsi"/>
          <w:szCs w:val="24"/>
        </w:rPr>
        <w:t xml:space="preserve"> and this Undertaking</w:t>
      </w:r>
      <w:r w:rsidR="00271F03">
        <w:rPr>
          <w:rFonts w:cstheme="minorHAnsi"/>
          <w:szCs w:val="24"/>
        </w:rPr>
        <w:t>.</w:t>
      </w:r>
      <w:bookmarkEnd w:id="17"/>
    </w:p>
    <w:p w14:paraId="3249C870" w14:textId="5FF9A3BA" w:rsidR="000E4879" w:rsidRPr="00D83FA1" w:rsidRDefault="000E4879" w:rsidP="00B82155">
      <w:pPr>
        <w:pStyle w:val="FWOheaderlevel1"/>
      </w:pPr>
      <w:r w:rsidRPr="00D83FA1">
        <w:t>NOTICES</w:t>
      </w:r>
      <w:r w:rsidR="00530DC2" w:rsidRPr="00D83FA1">
        <w:t xml:space="preserve"> </w:t>
      </w:r>
    </w:p>
    <w:p w14:paraId="73130851" w14:textId="30FEA14C" w:rsidR="004033DA" w:rsidRPr="00D83FA1" w:rsidRDefault="005070C7" w:rsidP="003C0B84">
      <w:pPr>
        <w:keepNext/>
        <w:widowControl w:val="0"/>
        <w:spacing w:before="120" w:after="120" w:line="360" w:lineRule="auto"/>
        <w:rPr>
          <w:rFonts w:cstheme="minorHAnsi"/>
          <w:b/>
          <w:sz w:val="24"/>
          <w:szCs w:val="24"/>
        </w:rPr>
      </w:pPr>
      <w:r w:rsidRPr="00D83FA1">
        <w:rPr>
          <w:rFonts w:cstheme="minorHAnsi"/>
          <w:b/>
          <w:sz w:val="24"/>
          <w:szCs w:val="24"/>
        </w:rPr>
        <w:t>Media Release</w:t>
      </w:r>
    </w:p>
    <w:p w14:paraId="79CAE812" w14:textId="687A6435" w:rsidR="005070C7" w:rsidRPr="0087301C" w:rsidRDefault="00290A9E" w:rsidP="00D83FA1">
      <w:pPr>
        <w:pStyle w:val="ListParagraph"/>
        <w:keepNext/>
        <w:numPr>
          <w:ilvl w:val="0"/>
          <w:numId w:val="4"/>
        </w:numPr>
        <w:spacing w:before="120" w:after="120" w:line="360" w:lineRule="auto"/>
        <w:ind w:left="567" w:hanging="567"/>
        <w:contextualSpacing w:val="0"/>
        <w:jc w:val="both"/>
        <w:rPr>
          <w:rFonts w:cstheme="minorHAnsi"/>
          <w:szCs w:val="24"/>
        </w:rPr>
      </w:pPr>
      <w:bookmarkStart w:id="18" w:name="_Ref137651757"/>
      <w:r w:rsidRPr="0087301C">
        <w:rPr>
          <w:rFonts w:cstheme="minorHAnsi"/>
          <w:szCs w:val="24"/>
        </w:rPr>
        <w:t>On or after the Commencement Date</w:t>
      </w:r>
      <w:r w:rsidR="00383B7F" w:rsidRPr="0087301C">
        <w:rPr>
          <w:rFonts w:cstheme="minorHAnsi"/>
          <w:szCs w:val="24"/>
        </w:rPr>
        <w:t>, the FWO will publish a media release on its website in respect of this Undertaking.</w:t>
      </w:r>
      <w:bookmarkEnd w:id="18"/>
    </w:p>
    <w:p w14:paraId="0056AAA9" w14:textId="2F5F9064" w:rsidR="00383B7F" w:rsidRPr="00D83FA1" w:rsidRDefault="00290A9E" w:rsidP="009D58BA">
      <w:pPr>
        <w:widowControl w:val="0"/>
        <w:spacing w:before="120" w:after="120" w:line="360" w:lineRule="auto"/>
        <w:rPr>
          <w:rFonts w:cstheme="minorHAnsi"/>
          <w:b/>
          <w:bCs/>
          <w:sz w:val="24"/>
          <w:szCs w:val="24"/>
        </w:rPr>
      </w:pPr>
      <w:r w:rsidRPr="00D83FA1">
        <w:rPr>
          <w:rFonts w:cstheme="minorHAnsi"/>
          <w:b/>
          <w:bCs/>
          <w:sz w:val="24"/>
          <w:szCs w:val="24"/>
        </w:rPr>
        <w:t xml:space="preserve">IAG </w:t>
      </w:r>
      <w:r w:rsidR="000B6F11" w:rsidRPr="00D83FA1">
        <w:rPr>
          <w:rFonts w:cstheme="minorHAnsi"/>
          <w:b/>
          <w:bCs/>
          <w:sz w:val="24"/>
          <w:szCs w:val="24"/>
        </w:rPr>
        <w:t>Intranet</w:t>
      </w:r>
      <w:r w:rsidR="00941CFC" w:rsidRPr="00D83FA1">
        <w:rPr>
          <w:rFonts w:cstheme="minorHAnsi"/>
          <w:b/>
          <w:bCs/>
          <w:sz w:val="24"/>
          <w:szCs w:val="24"/>
        </w:rPr>
        <w:t xml:space="preserve"> Notice</w:t>
      </w:r>
    </w:p>
    <w:p w14:paraId="153DABC0" w14:textId="0628C132" w:rsidR="005A7B33" w:rsidRPr="0087301C" w:rsidRDefault="009214EF" w:rsidP="00D83FA1">
      <w:pPr>
        <w:pStyle w:val="ListParagraph"/>
        <w:widowControl w:val="0"/>
        <w:numPr>
          <w:ilvl w:val="0"/>
          <w:numId w:val="4"/>
        </w:numPr>
        <w:spacing w:before="120" w:after="120" w:line="360" w:lineRule="auto"/>
        <w:ind w:left="567" w:hanging="567"/>
        <w:jc w:val="both"/>
        <w:rPr>
          <w:rFonts w:cstheme="minorHAnsi"/>
          <w:bCs/>
          <w:szCs w:val="24"/>
        </w:rPr>
      </w:pPr>
      <w:r>
        <w:rPr>
          <w:rFonts w:cstheme="minorHAnsi"/>
          <w:bCs/>
          <w:szCs w:val="24"/>
        </w:rPr>
        <w:t xml:space="preserve">Within </w:t>
      </w:r>
      <w:r w:rsidR="00641527">
        <w:rPr>
          <w:rFonts w:cstheme="minorHAnsi"/>
          <w:bCs/>
          <w:szCs w:val="24"/>
        </w:rPr>
        <w:t>14 </w:t>
      </w:r>
      <w:r>
        <w:rPr>
          <w:rFonts w:cstheme="minorHAnsi"/>
          <w:bCs/>
          <w:szCs w:val="24"/>
        </w:rPr>
        <w:t>days</w:t>
      </w:r>
      <w:r w:rsidR="005A7B33" w:rsidRPr="0087301C">
        <w:rPr>
          <w:rFonts w:cstheme="minorHAnsi"/>
          <w:bCs/>
          <w:szCs w:val="24"/>
        </w:rPr>
        <w:t xml:space="preserve">, </w:t>
      </w:r>
      <w:r w:rsidR="005A7B33" w:rsidRPr="0004724F">
        <w:rPr>
          <w:rFonts w:cstheme="minorHAnsi"/>
          <w:szCs w:val="24"/>
        </w:rPr>
        <w:t>but</w:t>
      </w:r>
      <w:r w:rsidR="005A7B33" w:rsidRPr="0087301C">
        <w:rPr>
          <w:rFonts w:cstheme="minorHAnsi"/>
          <w:bCs/>
          <w:szCs w:val="24"/>
        </w:rPr>
        <w:t xml:space="preserve"> not prior to the FWO publishing a media release on its website in </w:t>
      </w:r>
      <w:r w:rsidR="005A7B33" w:rsidRPr="0087301C">
        <w:rPr>
          <w:rFonts w:cstheme="minorHAnsi"/>
          <w:bCs/>
          <w:szCs w:val="24"/>
        </w:rPr>
        <w:lastRenderedPageBreak/>
        <w:t>respect of this Undertaking</w:t>
      </w:r>
      <w:r w:rsidR="00CD09C0" w:rsidRPr="0087301C">
        <w:rPr>
          <w:rFonts w:cstheme="minorHAnsi"/>
          <w:bCs/>
          <w:szCs w:val="24"/>
        </w:rPr>
        <w:t xml:space="preserve"> as referred to </w:t>
      </w:r>
      <w:proofErr w:type="spellStart"/>
      <w:r w:rsidR="00CD09C0" w:rsidRPr="0087301C">
        <w:rPr>
          <w:rFonts w:cstheme="minorHAnsi"/>
          <w:bCs/>
          <w:szCs w:val="24"/>
        </w:rPr>
        <w:t>at</w:t>
      </w:r>
      <w:proofErr w:type="spellEnd"/>
      <w:r w:rsidR="00CD09C0" w:rsidRPr="0087301C">
        <w:rPr>
          <w:rFonts w:cstheme="minorHAnsi"/>
          <w:bCs/>
          <w:szCs w:val="24"/>
        </w:rPr>
        <w:t xml:space="preserve"> clause </w:t>
      </w:r>
      <w:r w:rsidR="00D8480E">
        <w:rPr>
          <w:rFonts w:cstheme="minorHAnsi"/>
          <w:bCs/>
          <w:szCs w:val="24"/>
        </w:rPr>
        <w:fldChar w:fldCharType="begin"/>
      </w:r>
      <w:r w:rsidR="00D8480E">
        <w:rPr>
          <w:rFonts w:cstheme="minorHAnsi"/>
          <w:bCs/>
          <w:szCs w:val="24"/>
        </w:rPr>
        <w:instrText xml:space="preserve"> REF _Ref137651757 \r \h </w:instrText>
      </w:r>
      <w:r w:rsidR="00D8480E">
        <w:rPr>
          <w:rFonts w:cstheme="minorHAnsi"/>
          <w:bCs/>
          <w:szCs w:val="24"/>
        </w:rPr>
      </w:r>
      <w:r w:rsidR="00D8480E">
        <w:rPr>
          <w:rFonts w:cstheme="minorHAnsi"/>
          <w:bCs/>
          <w:szCs w:val="24"/>
        </w:rPr>
        <w:fldChar w:fldCharType="separate"/>
      </w:r>
      <w:r w:rsidR="00D74F00">
        <w:rPr>
          <w:rFonts w:cstheme="minorHAnsi"/>
          <w:bCs/>
          <w:szCs w:val="24"/>
        </w:rPr>
        <w:t>35</w:t>
      </w:r>
      <w:r w:rsidR="00D8480E">
        <w:rPr>
          <w:rFonts w:cstheme="minorHAnsi"/>
          <w:bCs/>
          <w:szCs w:val="24"/>
        </w:rPr>
        <w:fldChar w:fldCharType="end"/>
      </w:r>
      <w:r w:rsidR="00AC159C">
        <w:rPr>
          <w:rFonts w:cstheme="minorHAnsi"/>
          <w:bCs/>
          <w:szCs w:val="24"/>
        </w:rPr>
        <w:t xml:space="preserve"> </w:t>
      </w:r>
      <w:r w:rsidR="00085AC4">
        <w:rPr>
          <w:rFonts w:cstheme="minorHAnsi"/>
          <w:bCs/>
          <w:szCs w:val="24"/>
        </w:rPr>
        <w:t>above</w:t>
      </w:r>
      <w:r w:rsidR="005A7B33" w:rsidRPr="0087301C">
        <w:rPr>
          <w:rFonts w:cstheme="minorHAnsi"/>
          <w:bCs/>
          <w:szCs w:val="24"/>
        </w:rPr>
        <w:t xml:space="preserve">, </w:t>
      </w:r>
      <w:r w:rsidR="00FF14EE">
        <w:rPr>
          <w:rFonts w:cstheme="minorHAnsi"/>
          <w:bCs/>
          <w:szCs w:val="24"/>
        </w:rPr>
        <w:t xml:space="preserve">the </w:t>
      </w:r>
      <w:r w:rsidR="007B556F" w:rsidRPr="0087301C">
        <w:rPr>
          <w:rFonts w:cstheme="minorHAnsi"/>
          <w:bCs/>
          <w:szCs w:val="24"/>
        </w:rPr>
        <w:t>IAG</w:t>
      </w:r>
      <w:r w:rsidR="005A7B33" w:rsidRPr="0087301C">
        <w:rPr>
          <w:rFonts w:cstheme="minorHAnsi"/>
          <w:bCs/>
          <w:szCs w:val="24"/>
        </w:rPr>
        <w:t xml:space="preserve"> </w:t>
      </w:r>
      <w:r w:rsidR="00FF14EE">
        <w:rPr>
          <w:rFonts w:cstheme="minorHAnsi"/>
          <w:bCs/>
          <w:szCs w:val="24"/>
        </w:rPr>
        <w:t xml:space="preserve">Entities </w:t>
      </w:r>
      <w:r w:rsidR="005A7B33" w:rsidRPr="0087301C">
        <w:rPr>
          <w:rFonts w:cstheme="minorHAnsi"/>
          <w:bCs/>
          <w:szCs w:val="24"/>
        </w:rPr>
        <w:t>will cause to be displayed a notice in the form of</w:t>
      </w:r>
      <w:r w:rsidR="00CD09C0" w:rsidRPr="0087301C">
        <w:rPr>
          <w:rFonts w:cstheme="minorHAnsi"/>
          <w:bCs/>
          <w:szCs w:val="24"/>
        </w:rPr>
        <w:t xml:space="preserve"> </w:t>
      </w:r>
      <w:r w:rsidR="00CD09C0" w:rsidRPr="0087301C">
        <w:rPr>
          <w:rFonts w:cstheme="minorHAnsi"/>
          <w:szCs w:val="24"/>
        </w:rPr>
        <w:t xml:space="preserve">Attachment </w:t>
      </w:r>
      <w:r w:rsidR="00177558">
        <w:rPr>
          <w:rFonts w:cstheme="minorHAnsi"/>
          <w:szCs w:val="24"/>
        </w:rPr>
        <w:t>A</w:t>
      </w:r>
      <w:r w:rsidR="00CD09C0" w:rsidRPr="0087301C">
        <w:rPr>
          <w:rFonts w:cstheme="minorHAnsi"/>
          <w:szCs w:val="24"/>
        </w:rPr>
        <w:t xml:space="preserve"> to this Undertaking (</w:t>
      </w:r>
      <w:r w:rsidR="00CD09C0" w:rsidRPr="0087301C">
        <w:rPr>
          <w:rFonts w:cstheme="minorHAnsi"/>
          <w:b/>
          <w:bCs/>
          <w:szCs w:val="24"/>
        </w:rPr>
        <w:t>Notice</w:t>
      </w:r>
      <w:r w:rsidR="00CD09C0" w:rsidRPr="0087301C">
        <w:rPr>
          <w:rFonts w:cstheme="minorHAnsi"/>
          <w:szCs w:val="24"/>
        </w:rPr>
        <w:t>)</w:t>
      </w:r>
      <w:r w:rsidR="00465EDB">
        <w:rPr>
          <w:rFonts w:cstheme="minorHAnsi"/>
          <w:szCs w:val="24"/>
        </w:rPr>
        <w:t xml:space="preserve"> </w:t>
      </w:r>
      <w:r w:rsidR="00465EDB" w:rsidRPr="0087301C">
        <w:rPr>
          <w:rFonts w:cstheme="minorHAnsi"/>
          <w:bCs/>
          <w:szCs w:val="24"/>
        </w:rPr>
        <w:t xml:space="preserve">on </w:t>
      </w:r>
      <w:r w:rsidR="007404F7">
        <w:rPr>
          <w:rFonts w:cstheme="minorHAnsi"/>
          <w:bCs/>
          <w:szCs w:val="24"/>
        </w:rPr>
        <w:t>the</w:t>
      </w:r>
      <w:r w:rsidR="00465EDB" w:rsidRPr="0087301C">
        <w:rPr>
          <w:rFonts w:cstheme="minorHAnsi"/>
          <w:bCs/>
          <w:szCs w:val="24"/>
        </w:rPr>
        <w:t xml:space="preserve"> internal </w:t>
      </w:r>
      <w:r w:rsidR="00465EDB">
        <w:rPr>
          <w:rFonts w:cstheme="minorHAnsi"/>
          <w:bCs/>
          <w:szCs w:val="24"/>
        </w:rPr>
        <w:t>i</w:t>
      </w:r>
      <w:r w:rsidR="00465EDB" w:rsidRPr="0087301C">
        <w:rPr>
          <w:rFonts w:cstheme="minorHAnsi"/>
          <w:bCs/>
          <w:szCs w:val="24"/>
        </w:rPr>
        <w:t>ntranet site accessible to employees</w:t>
      </w:r>
      <w:r w:rsidR="00E95B14">
        <w:rPr>
          <w:rFonts w:cstheme="minorHAnsi"/>
          <w:bCs/>
          <w:szCs w:val="24"/>
        </w:rPr>
        <w:t xml:space="preserve"> of the IAG Entities</w:t>
      </w:r>
      <w:r w:rsidR="00B772B2" w:rsidRPr="0087301C">
        <w:rPr>
          <w:rFonts w:cstheme="minorHAnsi"/>
          <w:szCs w:val="24"/>
        </w:rPr>
        <w:t>.</w:t>
      </w:r>
    </w:p>
    <w:p w14:paraId="68909E81" w14:textId="18D8F370" w:rsidR="00160C17" w:rsidRPr="0087301C" w:rsidRDefault="00FF14EE" w:rsidP="00434255">
      <w:pPr>
        <w:pStyle w:val="ListParagraph"/>
        <w:widowControl w:val="0"/>
        <w:numPr>
          <w:ilvl w:val="0"/>
          <w:numId w:val="4"/>
        </w:numPr>
        <w:spacing w:before="120" w:after="120" w:line="360" w:lineRule="auto"/>
        <w:ind w:left="567" w:hanging="567"/>
        <w:jc w:val="both"/>
        <w:rPr>
          <w:rFonts w:cstheme="minorHAnsi"/>
          <w:szCs w:val="24"/>
        </w:rPr>
      </w:pPr>
      <w:r>
        <w:rPr>
          <w:rFonts w:cstheme="minorHAnsi"/>
          <w:szCs w:val="24"/>
        </w:rPr>
        <w:t xml:space="preserve">The </w:t>
      </w:r>
      <w:bookmarkStart w:id="19" w:name="_Ref137652844"/>
      <w:r w:rsidR="00044814" w:rsidRPr="0087301C">
        <w:rPr>
          <w:rFonts w:cstheme="minorHAnsi"/>
          <w:szCs w:val="24"/>
        </w:rPr>
        <w:t>IAG</w:t>
      </w:r>
      <w:r>
        <w:rPr>
          <w:rFonts w:cstheme="minorHAnsi"/>
          <w:szCs w:val="24"/>
        </w:rPr>
        <w:t xml:space="preserve"> Entities</w:t>
      </w:r>
      <w:r w:rsidR="00044814" w:rsidRPr="0087301C">
        <w:rPr>
          <w:rFonts w:cstheme="minorHAnsi"/>
          <w:szCs w:val="24"/>
        </w:rPr>
        <w:t xml:space="preserve"> must ensure the Notice</w:t>
      </w:r>
      <w:r w:rsidR="00160C17" w:rsidRPr="0087301C">
        <w:rPr>
          <w:rFonts w:cstheme="minorHAnsi"/>
          <w:szCs w:val="24"/>
        </w:rPr>
        <w:t>:</w:t>
      </w:r>
      <w:bookmarkEnd w:id="19"/>
    </w:p>
    <w:p w14:paraId="25EBCE6D" w14:textId="77777777" w:rsidR="009205F8" w:rsidRPr="00D83FA1" w:rsidRDefault="009205F8" w:rsidP="0006048F">
      <w:pPr>
        <w:pStyle w:val="ListParagraph"/>
        <w:widowControl w:val="0"/>
        <w:numPr>
          <w:ilvl w:val="1"/>
          <w:numId w:val="4"/>
        </w:numPr>
        <w:spacing w:before="120" w:after="120" w:line="360" w:lineRule="auto"/>
        <w:ind w:left="1134" w:hanging="567"/>
        <w:jc w:val="both"/>
        <w:rPr>
          <w:rFonts w:cstheme="minorHAnsi"/>
          <w:szCs w:val="24"/>
        </w:rPr>
      </w:pPr>
      <w:r w:rsidRPr="00D83FA1">
        <w:rPr>
          <w:rFonts w:cstheme="minorHAnsi"/>
          <w:szCs w:val="24"/>
        </w:rPr>
        <w:t>is displayed in at least size 10 font; and</w:t>
      </w:r>
    </w:p>
    <w:p w14:paraId="24EE6501" w14:textId="6871628A" w:rsidR="00160C17" w:rsidRPr="00D83FA1" w:rsidRDefault="009205F8" w:rsidP="0006048F">
      <w:pPr>
        <w:pStyle w:val="ListParagraph"/>
        <w:widowControl w:val="0"/>
        <w:numPr>
          <w:ilvl w:val="1"/>
          <w:numId w:val="4"/>
        </w:numPr>
        <w:spacing w:before="120" w:after="120" w:line="360" w:lineRule="auto"/>
        <w:ind w:left="1134" w:hanging="567"/>
        <w:jc w:val="both"/>
        <w:rPr>
          <w:rFonts w:cstheme="minorHAnsi"/>
          <w:szCs w:val="24"/>
        </w:rPr>
      </w:pPr>
      <w:bookmarkStart w:id="20" w:name="_Ref137653872"/>
      <w:r w:rsidRPr="00D83FA1">
        <w:rPr>
          <w:rFonts w:cstheme="minorHAnsi"/>
          <w:szCs w:val="24"/>
        </w:rPr>
        <w:t xml:space="preserve">remains on the </w:t>
      </w:r>
      <w:r w:rsidR="00A17053">
        <w:rPr>
          <w:rFonts w:cstheme="minorHAnsi"/>
          <w:szCs w:val="24"/>
        </w:rPr>
        <w:t>i</w:t>
      </w:r>
      <w:r w:rsidRPr="00D83FA1">
        <w:rPr>
          <w:rFonts w:cstheme="minorHAnsi"/>
          <w:szCs w:val="24"/>
        </w:rPr>
        <w:t xml:space="preserve">ntranet site, accessible through a hyperlink on the front page of the </w:t>
      </w:r>
      <w:r w:rsidR="00A17053">
        <w:rPr>
          <w:rFonts w:cstheme="minorHAnsi"/>
          <w:szCs w:val="24"/>
        </w:rPr>
        <w:t>i</w:t>
      </w:r>
      <w:r w:rsidRPr="00D83FA1">
        <w:rPr>
          <w:rFonts w:cstheme="minorHAnsi"/>
          <w:szCs w:val="24"/>
        </w:rPr>
        <w:t>ntranet site, for a period of 28 continuous days.</w:t>
      </w:r>
      <w:bookmarkEnd w:id="20"/>
    </w:p>
    <w:p w14:paraId="0BB78CE6" w14:textId="4FF107D7" w:rsidR="000D096D" w:rsidRPr="0087301C" w:rsidRDefault="00622B0C" w:rsidP="00434255">
      <w:pPr>
        <w:pStyle w:val="ListParagraph"/>
        <w:widowControl w:val="0"/>
        <w:numPr>
          <w:ilvl w:val="0"/>
          <w:numId w:val="4"/>
        </w:numPr>
        <w:spacing w:before="120" w:after="120" w:line="360" w:lineRule="auto"/>
        <w:ind w:left="567" w:hanging="567"/>
        <w:jc w:val="both"/>
        <w:rPr>
          <w:rFonts w:cstheme="minorHAnsi"/>
          <w:szCs w:val="24"/>
        </w:rPr>
      </w:pPr>
      <w:r w:rsidRPr="0087301C">
        <w:rPr>
          <w:rFonts w:cstheme="minorHAnsi"/>
          <w:szCs w:val="24"/>
        </w:rPr>
        <w:t xml:space="preserve">Within </w:t>
      </w:r>
      <w:r w:rsidR="00E97023">
        <w:rPr>
          <w:rFonts w:cstheme="minorHAnsi"/>
          <w:szCs w:val="24"/>
        </w:rPr>
        <w:t>seven</w:t>
      </w:r>
      <w:r w:rsidRPr="0087301C">
        <w:rPr>
          <w:rFonts w:cstheme="minorHAnsi"/>
          <w:szCs w:val="24"/>
        </w:rPr>
        <w:t xml:space="preserve"> days of first placing the Notice on their </w:t>
      </w:r>
      <w:r w:rsidR="00A17053">
        <w:rPr>
          <w:rFonts w:cstheme="minorHAnsi"/>
          <w:szCs w:val="24"/>
        </w:rPr>
        <w:t>i</w:t>
      </w:r>
      <w:r w:rsidRPr="0087301C">
        <w:rPr>
          <w:rFonts w:cstheme="minorHAnsi"/>
          <w:szCs w:val="24"/>
        </w:rPr>
        <w:t xml:space="preserve">ntranet site, </w:t>
      </w:r>
      <w:r w:rsidR="00FF14EE">
        <w:rPr>
          <w:rFonts w:cstheme="minorHAnsi"/>
          <w:szCs w:val="24"/>
        </w:rPr>
        <w:t xml:space="preserve">the </w:t>
      </w:r>
      <w:r w:rsidRPr="0087301C">
        <w:rPr>
          <w:rFonts w:cstheme="minorHAnsi"/>
          <w:szCs w:val="24"/>
        </w:rPr>
        <w:t>IAG</w:t>
      </w:r>
      <w:r w:rsidR="00FF14EE">
        <w:rPr>
          <w:rFonts w:cstheme="minorHAnsi"/>
          <w:szCs w:val="24"/>
        </w:rPr>
        <w:t xml:space="preserve"> Entities</w:t>
      </w:r>
      <w:r w:rsidRPr="0087301C">
        <w:rPr>
          <w:rFonts w:cstheme="minorHAnsi"/>
          <w:szCs w:val="24"/>
        </w:rPr>
        <w:t xml:space="preserve"> will provide evidence to the FWO of its placement.</w:t>
      </w:r>
    </w:p>
    <w:p w14:paraId="1075FEAC" w14:textId="5C7178EC" w:rsidR="00430DD2" w:rsidRPr="0087301C" w:rsidRDefault="00827FE8" w:rsidP="00856191">
      <w:pPr>
        <w:pStyle w:val="ListParagraph"/>
        <w:widowControl w:val="0"/>
        <w:numPr>
          <w:ilvl w:val="0"/>
          <w:numId w:val="4"/>
        </w:numPr>
        <w:spacing w:before="120" w:after="120" w:line="360" w:lineRule="auto"/>
        <w:ind w:left="567" w:hanging="567"/>
        <w:jc w:val="both"/>
        <w:rPr>
          <w:rFonts w:cstheme="minorHAnsi"/>
          <w:szCs w:val="24"/>
        </w:rPr>
      </w:pPr>
      <w:r w:rsidRPr="0087301C">
        <w:rPr>
          <w:rFonts w:cstheme="minorHAnsi"/>
          <w:szCs w:val="24"/>
        </w:rPr>
        <w:t xml:space="preserve">At the end of the </w:t>
      </w:r>
      <w:proofErr w:type="gramStart"/>
      <w:r w:rsidRPr="0087301C">
        <w:rPr>
          <w:rFonts w:cstheme="minorHAnsi"/>
          <w:szCs w:val="24"/>
        </w:rPr>
        <w:t>28</w:t>
      </w:r>
      <w:r w:rsidR="004366A5">
        <w:rPr>
          <w:rFonts w:cstheme="minorHAnsi"/>
          <w:szCs w:val="24"/>
        </w:rPr>
        <w:t xml:space="preserve"> </w:t>
      </w:r>
      <w:r w:rsidRPr="0087301C">
        <w:rPr>
          <w:rFonts w:cstheme="minorHAnsi"/>
          <w:szCs w:val="24"/>
        </w:rPr>
        <w:t>day</w:t>
      </w:r>
      <w:proofErr w:type="gramEnd"/>
      <w:r w:rsidRPr="0087301C">
        <w:rPr>
          <w:rFonts w:cstheme="minorHAnsi"/>
          <w:szCs w:val="24"/>
        </w:rPr>
        <w:t xml:space="preserve"> period referred to in clause</w:t>
      </w:r>
      <w:r w:rsidR="004D0708" w:rsidRPr="0087301C">
        <w:rPr>
          <w:rFonts w:cstheme="minorHAnsi"/>
          <w:szCs w:val="24"/>
        </w:rPr>
        <w:t> </w:t>
      </w:r>
      <w:r w:rsidR="00F074B3" w:rsidRPr="0087301C">
        <w:rPr>
          <w:rFonts w:cstheme="minorHAnsi"/>
          <w:szCs w:val="24"/>
        </w:rPr>
        <w:fldChar w:fldCharType="begin"/>
      </w:r>
      <w:r w:rsidR="00F074B3" w:rsidRPr="0087301C">
        <w:rPr>
          <w:rFonts w:cstheme="minorHAnsi"/>
          <w:szCs w:val="24"/>
        </w:rPr>
        <w:instrText xml:space="preserve"> REF _Ref137653872 \w \h </w:instrText>
      </w:r>
      <w:r w:rsidR="0087301C">
        <w:rPr>
          <w:rFonts w:cstheme="minorHAnsi"/>
          <w:szCs w:val="24"/>
        </w:rPr>
        <w:instrText xml:space="preserve"> \* MERGEFORMAT </w:instrText>
      </w:r>
      <w:r w:rsidR="00F074B3" w:rsidRPr="0087301C">
        <w:rPr>
          <w:rFonts w:cstheme="minorHAnsi"/>
          <w:szCs w:val="24"/>
        </w:rPr>
      </w:r>
      <w:r w:rsidR="00F074B3" w:rsidRPr="0087301C">
        <w:rPr>
          <w:rFonts w:cstheme="minorHAnsi"/>
          <w:szCs w:val="24"/>
        </w:rPr>
        <w:fldChar w:fldCharType="separate"/>
      </w:r>
      <w:r w:rsidR="00D74F00">
        <w:rPr>
          <w:rFonts w:cstheme="minorHAnsi"/>
          <w:szCs w:val="24"/>
        </w:rPr>
        <w:t>37(b)</w:t>
      </w:r>
      <w:r w:rsidR="00F074B3" w:rsidRPr="0087301C">
        <w:rPr>
          <w:rFonts w:cstheme="minorHAnsi"/>
          <w:szCs w:val="24"/>
        </w:rPr>
        <w:fldChar w:fldCharType="end"/>
      </w:r>
      <w:r w:rsidRPr="0087301C">
        <w:rPr>
          <w:rFonts w:cstheme="minorHAnsi"/>
          <w:szCs w:val="24"/>
        </w:rPr>
        <w:t xml:space="preserve"> above, </w:t>
      </w:r>
      <w:r w:rsidR="00FF14EE">
        <w:rPr>
          <w:rFonts w:cstheme="minorHAnsi"/>
          <w:szCs w:val="24"/>
        </w:rPr>
        <w:t xml:space="preserve">the </w:t>
      </w:r>
      <w:r w:rsidRPr="0087301C">
        <w:rPr>
          <w:rFonts w:cstheme="minorHAnsi"/>
          <w:szCs w:val="24"/>
        </w:rPr>
        <w:t>IAG</w:t>
      </w:r>
      <w:r w:rsidR="00FF14EE">
        <w:rPr>
          <w:rFonts w:cstheme="minorHAnsi"/>
          <w:szCs w:val="24"/>
        </w:rPr>
        <w:t xml:space="preserve"> Entities</w:t>
      </w:r>
      <w:r w:rsidRPr="0087301C">
        <w:rPr>
          <w:rFonts w:cstheme="minorHAnsi"/>
          <w:szCs w:val="24"/>
        </w:rPr>
        <w:t xml:space="preserve"> will provide</w:t>
      </w:r>
      <w:r w:rsidR="00E74306">
        <w:rPr>
          <w:rFonts w:cstheme="minorHAnsi"/>
          <w:szCs w:val="24"/>
        </w:rPr>
        <w:t xml:space="preserve"> written</w:t>
      </w:r>
      <w:r w:rsidRPr="0087301C">
        <w:rPr>
          <w:rFonts w:cstheme="minorHAnsi"/>
          <w:szCs w:val="24"/>
        </w:rPr>
        <w:t xml:space="preserve"> confirmation to the FWO that the Notice has been continuously displayed on the </w:t>
      </w:r>
      <w:r w:rsidR="00A17053">
        <w:rPr>
          <w:rFonts w:cstheme="minorHAnsi"/>
          <w:szCs w:val="24"/>
        </w:rPr>
        <w:t>i</w:t>
      </w:r>
      <w:r w:rsidRPr="0087301C">
        <w:rPr>
          <w:rFonts w:cstheme="minorHAnsi"/>
          <w:szCs w:val="24"/>
        </w:rPr>
        <w:t>ntranet site.</w:t>
      </w:r>
    </w:p>
    <w:p w14:paraId="40838340" w14:textId="4733E4CA" w:rsidR="009D58BA" w:rsidRPr="00D83FA1" w:rsidRDefault="009D58BA" w:rsidP="00A62021">
      <w:pPr>
        <w:keepNext/>
        <w:spacing w:before="120" w:after="120" w:line="360" w:lineRule="auto"/>
        <w:rPr>
          <w:rFonts w:cstheme="minorHAnsi"/>
          <w:b/>
          <w:sz w:val="24"/>
          <w:szCs w:val="24"/>
        </w:rPr>
      </w:pPr>
      <w:r w:rsidRPr="00D83FA1">
        <w:rPr>
          <w:rFonts w:cstheme="minorHAnsi"/>
          <w:b/>
          <w:sz w:val="24"/>
          <w:szCs w:val="24"/>
        </w:rPr>
        <w:t>Website Notice</w:t>
      </w:r>
    </w:p>
    <w:p w14:paraId="104F12CF" w14:textId="2BBC2B01" w:rsidR="009D58BA" w:rsidRPr="0087301C" w:rsidRDefault="00112651" w:rsidP="00D83FA1">
      <w:pPr>
        <w:pStyle w:val="ListParagraph"/>
        <w:keepNext/>
        <w:numPr>
          <w:ilvl w:val="0"/>
          <w:numId w:val="4"/>
        </w:numPr>
        <w:spacing w:before="120" w:after="120" w:line="360" w:lineRule="auto"/>
        <w:ind w:left="567" w:hanging="567"/>
        <w:contextualSpacing w:val="0"/>
        <w:jc w:val="both"/>
        <w:rPr>
          <w:rFonts w:cstheme="minorHAnsi"/>
          <w:szCs w:val="24"/>
        </w:rPr>
      </w:pPr>
      <w:r>
        <w:rPr>
          <w:rFonts w:cstheme="minorHAnsi"/>
          <w:szCs w:val="24"/>
        </w:rPr>
        <w:t>Within 14 days of</w:t>
      </w:r>
      <w:r w:rsidR="00891F64" w:rsidRPr="0087301C">
        <w:rPr>
          <w:rFonts w:cstheme="minorHAnsi"/>
          <w:szCs w:val="24"/>
        </w:rPr>
        <w:t>, but not prior to</w:t>
      </w:r>
      <w:r w:rsidR="00F96525">
        <w:rPr>
          <w:rFonts w:cstheme="minorHAnsi"/>
          <w:szCs w:val="24"/>
        </w:rPr>
        <w:t>,</w:t>
      </w:r>
      <w:r w:rsidR="00891F64" w:rsidRPr="0087301C">
        <w:rPr>
          <w:rFonts w:cstheme="minorHAnsi"/>
          <w:szCs w:val="24"/>
        </w:rPr>
        <w:t xml:space="preserve"> the FWO publishing a media release on its website in respect of this Undertaking, </w:t>
      </w:r>
      <w:r w:rsidR="00FF14EE">
        <w:rPr>
          <w:rFonts w:cstheme="minorHAnsi"/>
          <w:szCs w:val="24"/>
        </w:rPr>
        <w:t xml:space="preserve">the </w:t>
      </w:r>
      <w:r w:rsidR="00891F64" w:rsidRPr="0087301C">
        <w:rPr>
          <w:rFonts w:cstheme="minorHAnsi"/>
          <w:szCs w:val="24"/>
        </w:rPr>
        <w:t>IAG</w:t>
      </w:r>
      <w:r w:rsidR="00FF14EE">
        <w:rPr>
          <w:rFonts w:cstheme="minorHAnsi"/>
          <w:szCs w:val="24"/>
        </w:rPr>
        <w:t xml:space="preserve"> Entities</w:t>
      </w:r>
      <w:r w:rsidR="00891F64" w:rsidRPr="0087301C">
        <w:rPr>
          <w:rFonts w:cstheme="minorHAnsi"/>
          <w:szCs w:val="24"/>
        </w:rPr>
        <w:t xml:space="preserve"> will </w:t>
      </w:r>
      <w:r w:rsidR="006E4CB7" w:rsidRPr="0087301C">
        <w:rPr>
          <w:rFonts w:cstheme="minorHAnsi"/>
          <w:szCs w:val="24"/>
        </w:rPr>
        <w:t xml:space="preserve">also </w:t>
      </w:r>
      <w:r w:rsidR="00A6690F" w:rsidRPr="0087301C">
        <w:rPr>
          <w:rFonts w:cstheme="minorHAnsi"/>
          <w:szCs w:val="24"/>
        </w:rPr>
        <w:t>place</w:t>
      </w:r>
      <w:r w:rsidR="006E4CB7" w:rsidRPr="0087301C">
        <w:rPr>
          <w:rFonts w:cstheme="minorHAnsi"/>
          <w:szCs w:val="24"/>
        </w:rPr>
        <w:t xml:space="preserve"> the</w:t>
      </w:r>
      <w:r w:rsidR="00A6690F" w:rsidRPr="0087301C">
        <w:rPr>
          <w:rFonts w:cstheme="minorHAnsi"/>
          <w:szCs w:val="24"/>
        </w:rPr>
        <w:t xml:space="preserve"> Notice </w:t>
      </w:r>
      <w:r w:rsidR="00AA0E3F" w:rsidRPr="0087301C">
        <w:rPr>
          <w:rFonts w:cstheme="minorHAnsi"/>
          <w:szCs w:val="24"/>
        </w:rPr>
        <w:t>on its website</w:t>
      </w:r>
      <w:r w:rsidR="002536FA" w:rsidRPr="0087301C">
        <w:rPr>
          <w:rFonts w:cstheme="minorHAnsi"/>
          <w:szCs w:val="24"/>
        </w:rPr>
        <w:t>s</w:t>
      </w:r>
      <w:r w:rsidR="000564DF" w:rsidRPr="0087301C">
        <w:rPr>
          <w:rFonts w:cstheme="minorHAnsi"/>
          <w:szCs w:val="24"/>
        </w:rPr>
        <w:t>, accessible through a hyperlink</w:t>
      </w:r>
      <w:r>
        <w:rPr>
          <w:rFonts w:cstheme="minorHAnsi"/>
          <w:szCs w:val="24"/>
        </w:rPr>
        <w:t>,</w:t>
      </w:r>
      <w:r w:rsidR="00D6717F" w:rsidRPr="0087301C">
        <w:rPr>
          <w:rFonts w:cstheme="minorHAnsi"/>
          <w:szCs w:val="24"/>
        </w:rPr>
        <w:t xml:space="preserve"> </w:t>
      </w:r>
      <w:r w:rsidR="00D9351D" w:rsidRPr="0087301C">
        <w:rPr>
          <w:rFonts w:cstheme="minorHAnsi"/>
          <w:szCs w:val="24"/>
        </w:rPr>
        <w:t>from</w:t>
      </w:r>
      <w:r w:rsidR="00D6717F" w:rsidRPr="0087301C">
        <w:rPr>
          <w:rFonts w:cstheme="minorHAnsi"/>
          <w:szCs w:val="24"/>
        </w:rPr>
        <w:t xml:space="preserve"> the </w:t>
      </w:r>
      <w:r w:rsidR="00C763EF" w:rsidRPr="0087301C">
        <w:rPr>
          <w:rFonts w:cstheme="minorHAnsi"/>
          <w:szCs w:val="24"/>
        </w:rPr>
        <w:t xml:space="preserve">following </w:t>
      </w:r>
      <w:r w:rsidR="00D6717F" w:rsidRPr="0087301C">
        <w:rPr>
          <w:rFonts w:cstheme="minorHAnsi"/>
          <w:szCs w:val="24"/>
        </w:rPr>
        <w:t>home page</w:t>
      </w:r>
      <w:r w:rsidR="00C763EF" w:rsidRPr="0087301C">
        <w:rPr>
          <w:rFonts w:cstheme="minorHAnsi"/>
          <w:szCs w:val="24"/>
        </w:rPr>
        <w:t>s</w:t>
      </w:r>
      <w:r w:rsidR="009D58BA" w:rsidRPr="0087301C">
        <w:rPr>
          <w:rFonts w:cstheme="minorHAnsi"/>
          <w:szCs w:val="24"/>
        </w:rPr>
        <w:t xml:space="preserve">: </w:t>
      </w:r>
    </w:p>
    <w:p w14:paraId="6452F89D" w14:textId="06D08875" w:rsidR="002E5718" w:rsidRPr="00D83FA1" w:rsidRDefault="00B82155" w:rsidP="00D83FA1">
      <w:pPr>
        <w:pStyle w:val="ListParagraph"/>
        <w:widowControl w:val="0"/>
        <w:numPr>
          <w:ilvl w:val="1"/>
          <w:numId w:val="4"/>
        </w:numPr>
        <w:spacing w:before="120" w:after="120" w:line="360" w:lineRule="auto"/>
        <w:ind w:left="1134" w:hanging="567"/>
        <w:jc w:val="both"/>
        <w:rPr>
          <w:rFonts w:cstheme="minorHAnsi"/>
          <w:szCs w:val="24"/>
        </w:rPr>
      </w:pPr>
      <w:hyperlink r:id="rId12" w:history="1">
        <w:r w:rsidR="00A633FA" w:rsidRPr="00D83FA1">
          <w:rPr>
            <w:rStyle w:val="Hyperlink"/>
            <w:rFonts w:cs="Calibri"/>
            <w:szCs w:val="24"/>
          </w:rPr>
          <w:t>www.iag.com.au</w:t>
        </w:r>
      </w:hyperlink>
      <w:r w:rsidR="00F96525">
        <w:rPr>
          <w:rStyle w:val="Hyperlink"/>
          <w:rFonts w:cs="Calibri"/>
          <w:szCs w:val="24"/>
        </w:rPr>
        <w:t>;</w:t>
      </w:r>
    </w:p>
    <w:p w14:paraId="1CB5CB89" w14:textId="37F5E726" w:rsidR="00D01939" w:rsidRPr="0087301C" w:rsidRDefault="00B82155" w:rsidP="00D83FA1">
      <w:pPr>
        <w:pStyle w:val="ListParagraph"/>
        <w:widowControl w:val="0"/>
        <w:numPr>
          <w:ilvl w:val="1"/>
          <w:numId w:val="4"/>
        </w:numPr>
        <w:spacing w:before="120" w:after="120" w:line="360" w:lineRule="auto"/>
        <w:ind w:left="1134" w:hanging="567"/>
        <w:jc w:val="both"/>
        <w:rPr>
          <w:rFonts w:cstheme="minorHAnsi"/>
          <w:szCs w:val="24"/>
        </w:rPr>
      </w:pPr>
      <w:hyperlink r:id="rId13" w:history="1">
        <w:r w:rsidR="00CD7E26" w:rsidRPr="00D83FA1">
          <w:rPr>
            <w:rStyle w:val="Hyperlink"/>
            <w:rFonts w:cs="Calibri"/>
            <w:szCs w:val="24"/>
          </w:rPr>
          <w:t>www.nrma.com.a</w:t>
        </w:r>
        <w:r w:rsidR="00CD7E26" w:rsidRPr="0087301C">
          <w:rPr>
            <w:rStyle w:val="Hyperlink"/>
            <w:rFonts w:cs="Calibri"/>
            <w:szCs w:val="24"/>
          </w:rPr>
          <w:t>u</w:t>
        </w:r>
      </w:hyperlink>
      <w:r w:rsidR="00F96525">
        <w:rPr>
          <w:rStyle w:val="Hyperlink"/>
          <w:rFonts w:cs="Calibri"/>
          <w:szCs w:val="24"/>
        </w:rPr>
        <w:t>;</w:t>
      </w:r>
    </w:p>
    <w:p w14:paraId="305520F8" w14:textId="067D657B" w:rsidR="000013E6" w:rsidRPr="0087301C" w:rsidRDefault="00B82155" w:rsidP="00D83FA1">
      <w:pPr>
        <w:pStyle w:val="ListParagraph"/>
        <w:widowControl w:val="0"/>
        <w:numPr>
          <w:ilvl w:val="1"/>
          <w:numId w:val="4"/>
        </w:numPr>
        <w:spacing w:before="120" w:after="120" w:line="360" w:lineRule="auto"/>
        <w:ind w:left="1134" w:hanging="567"/>
        <w:jc w:val="both"/>
        <w:rPr>
          <w:rFonts w:cstheme="minorHAnsi"/>
          <w:szCs w:val="24"/>
        </w:rPr>
      </w:pPr>
      <w:hyperlink r:id="rId14" w:history="1">
        <w:r w:rsidR="00BC7B2E" w:rsidRPr="0087301C">
          <w:rPr>
            <w:rStyle w:val="Hyperlink"/>
            <w:rFonts w:cs="Calibri"/>
            <w:szCs w:val="24"/>
          </w:rPr>
          <w:t>www.sgio.com.au</w:t>
        </w:r>
      </w:hyperlink>
      <w:r w:rsidR="00F96525">
        <w:rPr>
          <w:rStyle w:val="Hyperlink"/>
          <w:rFonts w:cs="Calibri"/>
          <w:szCs w:val="24"/>
        </w:rPr>
        <w:t>;</w:t>
      </w:r>
    </w:p>
    <w:p w14:paraId="22D6B0B5" w14:textId="18E43B0E" w:rsidR="00D02412" w:rsidRPr="0087301C" w:rsidRDefault="00B82155" w:rsidP="00D83FA1">
      <w:pPr>
        <w:pStyle w:val="ListParagraph"/>
        <w:widowControl w:val="0"/>
        <w:numPr>
          <w:ilvl w:val="1"/>
          <w:numId w:val="4"/>
        </w:numPr>
        <w:spacing w:before="120" w:after="120" w:line="360" w:lineRule="auto"/>
        <w:ind w:left="1134" w:hanging="567"/>
        <w:jc w:val="both"/>
        <w:rPr>
          <w:rFonts w:cstheme="minorHAnsi"/>
          <w:szCs w:val="24"/>
        </w:rPr>
      </w:pPr>
      <w:hyperlink r:id="rId15" w:history="1">
        <w:r w:rsidR="00D02412" w:rsidRPr="0087301C">
          <w:rPr>
            <w:rStyle w:val="Hyperlink"/>
            <w:rFonts w:cs="Calibri"/>
            <w:szCs w:val="24"/>
          </w:rPr>
          <w:t>www.sgic.com.au</w:t>
        </w:r>
      </w:hyperlink>
      <w:r w:rsidR="00F96525">
        <w:rPr>
          <w:rStyle w:val="Hyperlink"/>
          <w:rFonts w:cs="Calibri"/>
          <w:szCs w:val="24"/>
        </w:rPr>
        <w:t>;</w:t>
      </w:r>
    </w:p>
    <w:p w14:paraId="44A4F859" w14:textId="344EF52C" w:rsidR="00BC7B2E" w:rsidRPr="0087301C" w:rsidRDefault="00B82155" w:rsidP="00D83FA1">
      <w:pPr>
        <w:pStyle w:val="ListParagraph"/>
        <w:widowControl w:val="0"/>
        <w:numPr>
          <w:ilvl w:val="1"/>
          <w:numId w:val="4"/>
        </w:numPr>
        <w:spacing w:before="120" w:after="120" w:line="360" w:lineRule="auto"/>
        <w:ind w:left="1134" w:hanging="567"/>
        <w:jc w:val="both"/>
        <w:rPr>
          <w:rFonts w:cstheme="minorHAnsi"/>
          <w:szCs w:val="24"/>
        </w:rPr>
      </w:pPr>
      <w:hyperlink r:id="rId16" w:history="1">
        <w:r w:rsidR="00E848A2" w:rsidRPr="0087301C">
          <w:rPr>
            <w:rStyle w:val="Hyperlink"/>
            <w:rFonts w:cstheme="minorHAnsi"/>
            <w:szCs w:val="24"/>
          </w:rPr>
          <w:t>www.cgu.com.au</w:t>
        </w:r>
      </w:hyperlink>
      <w:r w:rsidR="00F96525">
        <w:rPr>
          <w:rStyle w:val="Hyperlink"/>
          <w:rFonts w:cstheme="minorHAnsi"/>
          <w:szCs w:val="24"/>
        </w:rPr>
        <w:t>;</w:t>
      </w:r>
    </w:p>
    <w:p w14:paraId="3F2CB7DB" w14:textId="795DF74A" w:rsidR="001D57AE" w:rsidRPr="0087301C" w:rsidRDefault="00B82155" w:rsidP="00D83FA1">
      <w:pPr>
        <w:pStyle w:val="ListParagraph"/>
        <w:widowControl w:val="0"/>
        <w:numPr>
          <w:ilvl w:val="1"/>
          <w:numId w:val="4"/>
        </w:numPr>
        <w:spacing w:before="120" w:after="120" w:line="360" w:lineRule="auto"/>
        <w:ind w:left="1134" w:hanging="567"/>
        <w:jc w:val="both"/>
        <w:rPr>
          <w:rFonts w:cstheme="minorHAnsi"/>
          <w:szCs w:val="24"/>
        </w:rPr>
      </w:pPr>
      <w:hyperlink r:id="rId17" w:history="1">
        <w:r w:rsidR="001D57AE" w:rsidRPr="0087301C">
          <w:rPr>
            <w:rStyle w:val="Hyperlink"/>
            <w:rFonts w:cs="Calibri"/>
            <w:szCs w:val="24"/>
          </w:rPr>
          <w:t>www.swanninsurance.com.au</w:t>
        </w:r>
      </w:hyperlink>
      <w:r w:rsidR="00F96525">
        <w:rPr>
          <w:rStyle w:val="Hyperlink"/>
          <w:rFonts w:cs="Calibri"/>
          <w:szCs w:val="24"/>
        </w:rPr>
        <w:t>; and</w:t>
      </w:r>
    </w:p>
    <w:p w14:paraId="6D55B557" w14:textId="79A72460" w:rsidR="004B32F5" w:rsidRPr="0087301C" w:rsidRDefault="00B82155" w:rsidP="00D83FA1">
      <w:pPr>
        <w:pStyle w:val="ListParagraph"/>
        <w:widowControl w:val="0"/>
        <w:numPr>
          <w:ilvl w:val="1"/>
          <w:numId w:val="4"/>
        </w:numPr>
        <w:spacing w:before="120" w:after="120" w:line="360" w:lineRule="auto"/>
        <w:ind w:left="1134" w:hanging="567"/>
        <w:jc w:val="both"/>
        <w:rPr>
          <w:rFonts w:cstheme="minorHAnsi"/>
          <w:szCs w:val="24"/>
        </w:rPr>
      </w:pPr>
      <w:hyperlink r:id="rId18" w:history="1">
        <w:r w:rsidR="00D8378B" w:rsidRPr="0087301C">
          <w:rPr>
            <w:rStyle w:val="Hyperlink"/>
            <w:rFonts w:cs="Calibri"/>
            <w:szCs w:val="24"/>
          </w:rPr>
          <w:t>www.wfi.com.au</w:t>
        </w:r>
      </w:hyperlink>
    </w:p>
    <w:p w14:paraId="793DB13A" w14:textId="67471E2B" w:rsidR="001D57AE" w:rsidRPr="00D83FA1" w:rsidRDefault="004B32F5" w:rsidP="000D0B8F">
      <w:pPr>
        <w:pStyle w:val="ListParagraph"/>
        <w:widowControl w:val="0"/>
        <w:spacing w:before="120" w:after="120" w:line="360" w:lineRule="auto"/>
        <w:ind w:left="1134" w:hanging="62"/>
        <w:contextualSpacing w:val="0"/>
        <w:jc w:val="both"/>
        <w:rPr>
          <w:rFonts w:cstheme="minorHAnsi"/>
          <w:szCs w:val="24"/>
        </w:rPr>
      </w:pPr>
      <w:r w:rsidRPr="0087301C">
        <w:rPr>
          <w:rFonts w:cstheme="minorHAnsi"/>
          <w:szCs w:val="24"/>
        </w:rPr>
        <w:t xml:space="preserve">(collectively, the </w:t>
      </w:r>
      <w:r w:rsidRPr="0087301C">
        <w:rPr>
          <w:rFonts w:cstheme="minorHAnsi"/>
          <w:b/>
          <w:bCs/>
          <w:szCs w:val="24"/>
        </w:rPr>
        <w:t>Websites</w:t>
      </w:r>
      <w:r w:rsidRPr="0087301C">
        <w:rPr>
          <w:rFonts w:cstheme="minorHAnsi"/>
          <w:szCs w:val="24"/>
        </w:rPr>
        <w:t>).</w:t>
      </w:r>
    </w:p>
    <w:p w14:paraId="561DC77F" w14:textId="7B4F73B2" w:rsidR="00066C4B" w:rsidRPr="0087301C" w:rsidRDefault="00FF14EE" w:rsidP="005D6450">
      <w:pPr>
        <w:pStyle w:val="ListParagraph"/>
        <w:keepNext/>
        <w:numPr>
          <w:ilvl w:val="0"/>
          <w:numId w:val="4"/>
        </w:numPr>
        <w:spacing w:before="120" w:after="120" w:line="360" w:lineRule="auto"/>
        <w:ind w:left="567" w:hanging="567"/>
        <w:jc w:val="both"/>
        <w:rPr>
          <w:rFonts w:cstheme="minorHAnsi"/>
          <w:szCs w:val="24"/>
        </w:rPr>
      </w:pPr>
      <w:r>
        <w:rPr>
          <w:rFonts w:cstheme="minorHAnsi"/>
          <w:szCs w:val="24"/>
        </w:rPr>
        <w:t xml:space="preserve">The </w:t>
      </w:r>
      <w:bookmarkStart w:id="21" w:name="_Ref137653854"/>
      <w:r w:rsidR="00066C4B" w:rsidRPr="0087301C">
        <w:rPr>
          <w:rFonts w:cstheme="minorHAnsi"/>
          <w:szCs w:val="24"/>
        </w:rPr>
        <w:t>IAG</w:t>
      </w:r>
      <w:r>
        <w:rPr>
          <w:rFonts w:cstheme="minorHAnsi"/>
          <w:szCs w:val="24"/>
        </w:rPr>
        <w:t xml:space="preserve"> Entities</w:t>
      </w:r>
      <w:r w:rsidR="00066C4B" w:rsidRPr="0087301C">
        <w:rPr>
          <w:rFonts w:cstheme="minorHAnsi"/>
          <w:szCs w:val="24"/>
        </w:rPr>
        <w:t xml:space="preserve"> must ensure the Notice:</w:t>
      </w:r>
      <w:bookmarkEnd w:id="21"/>
    </w:p>
    <w:p w14:paraId="4F7B26FB" w14:textId="36015DAC" w:rsidR="00066C4B" w:rsidRPr="00D83FA1" w:rsidRDefault="00066C4B" w:rsidP="00D83FA1">
      <w:pPr>
        <w:pStyle w:val="ListParagraph"/>
        <w:widowControl w:val="0"/>
        <w:numPr>
          <w:ilvl w:val="1"/>
          <w:numId w:val="4"/>
        </w:numPr>
        <w:spacing w:before="120" w:after="120" w:line="360" w:lineRule="auto"/>
        <w:ind w:left="1134" w:hanging="567"/>
        <w:jc w:val="both"/>
        <w:rPr>
          <w:rFonts w:cstheme="minorHAnsi"/>
          <w:szCs w:val="24"/>
        </w:rPr>
      </w:pPr>
      <w:r w:rsidRPr="00D83FA1">
        <w:rPr>
          <w:rFonts w:cstheme="minorHAnsi"/>
          <w:szCs w:val="24"/>
        </w:rPr>
        <w:t xml:space="preserve">is displayed in at least size 10 font; </w:t>
      </w:r>
      <w:r w:rsidR="009C7048">
        <w:rPr>
          <w:rFonts w:cstheme="minorHAnsi"/>
          <w:szCs w:val="24"/>
        </w:rPr>
        <w:t>and</w:t>
      </w:r>
    </w:p>
    <w:p w14:paraId="42934ED7" w14:textId="77173802" w:rsidR="00066C4B" w:rsidRPr="00D83FA1" w:rsidRDefault="00066C4B" w:rsidP="00D80DDD">
      <w:pPr>
        <w:pStyle w:val="ListParagraph"/>
        <w:widowControl w:val="0"/>
        <w:numPr>
          <w:ilvl w:val="1"/>
          <w:numId w:val="4"/>
        </w:numPr>
        <w:spacing w:before="120" w:after="120" w:line="360" w:lineRule="auto"/>
        <w:ind w:left="1134" w:hanging="567"/>
        <w:contextualSpacing w:val="0"/>
        <w:jc w:val="both"/>
        <w:rPr>
          <w:rFonts w:cstheme="minorHAnsi"/>
          <w:szCs w:val="24"/>
        </w:rPr>
      </w:pPr>
      <w:bookmarkStart w:id="22" w:name="_Ref137653858"/>
      <w:r w:rsidRPr="00D83FA1">
        <w:rPr>
          <w:rFonts w:cstheme="minorHAnsi"/>
          <w:szCs w:val="24"/>
        </w:rPr>
        <w:t xml:space="preserve">remains on the </w:t>
      </w:r>
      <w:r w:rsidR="009575DC" w:rsidRPr="00D83FA1">
        <w:rPr>
          <w:rFonts w:cstheme="minorHAnsi"/>
          <w:szCs w:val="24"/>
        </w:rPr>
        <w:t>hom</w:t>
      </w:r>
      <w:r w:rsidR="00685893" w:rsidRPr="00D83FA1">
        <w:rPr>
          <w:rFonts w:cstheme="minorHAnsi"/>
          <w:szCs w:val="24"/>
        </w:rPr>
        <w:t>e pages</w:t>
      </w:r>
      <w:r w:rsidR="007B2E48" w:rsidRPr="0087301C">
        <w:rPr>
          <w:rFonts w:cstheme="minorHAnsi"/>
          <w:szCs w:val="24"/>
        </w:rPr>
        <w:t xml:space="preserve"> of the Websites</w:t>
      </w:r>
      <w:r w:rsidRPr="00D83FA1">
        <w:rPr>
          <w:rFonts w:cstheme="minorHAnsi"/>
          <w:szCs w:val="24"/>
        </w:rPr>
        <w:t>, accessible through a hyperlink on the front page of the</w:t>
      </w:r>
      <w:r w:rsidR="007D1273" w:rsidRPr="0087301C">
        <w:rPr>
          <w:rFonts w:cstheme="minorHAnsi"/>
          <w:szCs w:val="24"/>
        </w:rPr>
        <w:t xml:space="preserve"> </w:t>
      </w:r>
      <w:r w:rsidR="00C43FDD" w:rsidRPr="00D83FA1">
        <w:rPr>
          <w:rFonts w:cstheme="minorHAnsi"/>
          <w:szCs w:val="24"/>
        </w:rPr>
        <w:t>web</w:t>
      </w:r>
      <w:r w:rsidRPr="00D83FA1">
        <w:rPr>
          <w:rFonts w:cstheme="minorHAnsi"/>
          <w:szCs w:val="24"/>
        </w:rPr>
        <w:t xml:space="preserve">site, for a period of </w:t>
      </w:r>
      <w:r w:rsidR="00F074B3" w:rsidRPr="0087301C">
        <w:rPr>
          <w:rFonts w:cstheme="minorHAnsi"/>
          <w:szCs w:val="24"/>
        </w:rPr>
        <w:t>28 continuous day</w:t>
      </w:r>
      <w:r w:rsidR="00685893" w:rsidRPr="00D83FA1">
        <w:rPr>
          <w:rFonts w:cstheme="minorHAnsi"/>
          <w:szCs w:val="24"/>
        </w:rPr>
        <w:t>s</w:t>
      </w:r>
      <w:r w:rsidRPr="00D83FA1">
        <w:rPr>
          <w:rFonts w:cstheme="minorHAnsi"/>
          <w:szCs w:val="24"/>
        </w:rPr>
        <w:t>.</w:t>
      </w:r>
      <w:bookmarkEnd w:id="22"/>
    </w:p>
    <w:p w14:paraId="284457E9" w14:textId="18F8D32D" w:rsidR="00066C4B" w:rsidRPr="0087301C" w:rsidRDefault="00066C4B" w:rsidP="00D80DDD">
      <w:pPr>
        <w:pStyle w:val="ListParagraph"/>
        <w:keepNext/>
        <w:numPr>
          <w:ilvl w:val="0"/>
          <w:numId w:val="4"/>
        </w:numPr>
        <w:spacing w:before="120" w:after="120" w:line="360" w:lineRule="auto"/>
        <w:ind w:left="567" w:hanging="567"/>
        <w:contextualSpacing w:val="0"/>
        <w:jc w:val="both"/>
        <w:rPr>
          <w:rFonts w:cstheme="minorHAnsi"/>
          <w:szCs w:val="24"/>
        </w:rPr>
      </w:pPr>
      <w:r w:rsidRPr="0087301C">
        <w:rPr>
          <w:rFonts w:cstheme="minorHAnsi"/>
          <w:szCs w:val="24"/>
        </w:rPr>
        <w:lastRenderedPageBreak/>
        <w:t xml:space="preserve">Within </w:t>
      </w:r>
      <w:r w:rsidR="00E97023">
        <w:rPr>
          <w:rFonts w:cstheme="minorHAnsi"/>
          <w:szCs w:val="24"/>
        </w:rPr>
        <w:t>seven</w:t>
      </w:r>
      <w:r w:rsidRPr="0087301C">
        <w:rPr>
          <w:rFonts w:cstheme="minorHAnsi"/>
          <w:szCs w:val="24"/>
        </w:rPr>
        <w:t xml:space="preserve"> days of first placing the Notice on </w:t>
      </w:r>
      <w:r w:rsidR="007B2E48" w:rsidRPr="0087301C">
        <w:rPr>
          <w:rFonts w:cstheme="minorHAnsi"/>
          <w:szCs w:val="24"/>
        </w:rPr>
        <w:t>the W</w:t>
      </w:r>
      <w:r w:rsidR="009A3899" w:rsidRPr="0087301C">
        <w:rPr>
          <w:rFonts w:cstheme="minorHAnsi"/>
          <w:szCs w:val="24"/>
        </w:rPr>
        <w:t>eb</w:t>
      </w:r>
      <w:r w:rsidRPr="0087301C">
        <w:rPr>
          <w:rFonts w:cstheme="minorHAnsi"/>
          <w:szCs w:val="24"/>
        </w:rPr>
        <w:t xml:space="preserve">sites, </w:t>
      </w:r>
      <w:r w:rsidR="00FF14EE">
        <w:rPr>
          <w:rFonts w:cstheme="minorHAnsi"/>
          <w:szCs w:val="24"/>
        </w:rPr>
        <w:t>the</w:t>
      </w:r>
      <w:r w:rsidR="00FF14EE" w:rsidRPr="0087301C">
        <w:rPr>
          <w:rFonts w:cstheme="minorHAnsi"/>
          <w:szCs w:val="24"/>
        </w:rPr>
        <w:t xml:space="preserve"> IAG</w:t>
      </w:r>
      <w:r w:rsidR="00FF14EE">
        <w:rPr>
          <w:rFonts w:cstheme="minorHAnsi"/>
          <w:szCs w:val="24"/>
        </w:rPr>
        <w:t xml:space="preserve"> Entities</w:t>
      </w:r>
      <w:r w:rsidR="00FF14EE" w:rsidRPr="0087301C">
        <w:rPr>
          <w:rFonts w:cstheme="minorHAnsi"/>
          <w:szCs w:val="24"/>
        </w:rPr>
        <w:t xml:space="preserve"> </w:t>
      </w:r>
      <w:r w:rsidRPr="0087301C">
        <w:rPr>
          <w:rFonts w:cstheme="minorHAnsi"/>
          <w:szCs w:val="24"/>
        </w:rPr>
        <w:t>will provide evidence to the FWO of its placement.</w:t>
      </w:r>
    </w:p>
    <w:p w14:paraId="47A5708A" w14:textId="46EF1531" w:rsidR="00F074B3" w:rsidRPr="0087301C" w:rsidRDefault="00F074B3" w:rsidP="00D83FA1">
      <w:pPr>
        <w:pStyle w:val="ListParagraph"/>
        <w:keepNext/>
        <w:numPr>
          <w:ilvl w:val="0"/>
          <w:numId w:val="4"/>
        </w:numPr>
        <w:spacing w:before="120" w:after="120" w:line="360" w:lineRule="auto"/>
        <w:ind w:left="567" w:hanging="567"/>
        <w:contextualSpacing w:val="0"/>
        <w:jc w:val="both"/>
        <w:rPr>
          <w:rFonts w:cstheme="minorHAnsi"/>
          <w:szCs w:val="24"/>
        </w:rPr>
      </w:pPr>
      <w:r w:rsidRPr="0087301C">
        <w:rPr>
          <w:rFonts w:cstheme="minorHAnsi"/>
          <w:szCs w:val="24"/>
        </w:rPr>
        <w:t xml:space="preserve">At the end of the </w:t>
      </w:r>
      <w:proofErr w:type="gramStart"/>
      <w:r w:rsidRPr="0087301C">
        <w:rPr>
          <w:rFonts w:cstheme="minorHAnsi"/>
          <w:szCs w:val="24"/>
        </w:rPr>
        <w:t>28</w:t>
      </w:r>
      <w:r w:rsidR="004366A5">
        <w:rPr>
          <w:rFonts w:cstheme="minorHAnsi"/>
          <w:szCs w:val="24"/>
        </w:rPr>
        <w:t xml:space="preserve"> </w:t>
      </w:r>
      <w:r w:rsidRPr="0087301C">
        <w:rPr>
          <w:rFonts w:cstheme="minorHAnsi"/>
          <w:szCs w:val="24"/>
        </w:rPr>
        <w:t>day</w:t>
      </w:r>
      <w:proofErr w:type="gramEnd"/>
      <w:r w:rsidRPr="0087301C">
        <w:rPr>
          <w:rFonts w:cstheme="minorHAnsi"/>
          <w:szCs w:val="24"/>
        </w:rPr>
        <w:t xml:space="preserve"> period referred to in clause </w:t>
      </w:r>
      <w:r w:rsidR="00275721">
        <w:rPr>
          <w:rFonts w:cstheme="minorHAnsi"/>
          <w:szCs w:val="24"/>
        </w:rPr>
        <w:fldChar w:fldCharType="begin"/>
      </w:r>
      <w:r w:rsidR="00275721">
        <w:rPr>
          <w:rFonts w:cstheme="minorHAnsi"/>
          <w:szCs w:val="24"/>
        </w:rPr>
        <w:instrText xml:space="preserve"> REF _Ref137653858 \r \h </w:instrText>
      </w:r>
      <w:r w:rsidR="00275721">
        <w:rPr>
          <w:rFonts w:cstheme="minorHAnsi"/>
          <w:szCs w:val="24"/>
        </w:rPr>
      </w:r>
      <w:r w:rsidR="00275721">
        <w:rPr>
          <w:rFonts w:cstheme="minorHAnsi"/>
          <w:szCs w:val="24"/>
        </w:rPr>
        <w:fldChar w:fldCharType="separate"/>
      </w:r>
      <w:r w:rsidR="00D74F00">
        <w:rPr>
          <w:rFonts w:cstheme="minorHAnsi"/>
          <w:szCs w:val="24"/>
        </w:rPr>
        <w:t>41(b)</w:t>
      </w:r>
      <w:r w:rsidR="00275721">
        <w:rPr>
          <w:rFonts w:cstheme="minorHAnsi"/>
          <w:szCs w:val="24"/>
        </w:rPr>
        <w:fldChar w:fldCharType="end"/>
      </w:r>
      <w:r w:rsidRPr="0087301C">
        <w:rPr>
          <w:rFonts w:cstheme="minorHAnsi"/>
          <w:szCs w:val="24"/>
        </w:rPr>
        <w:t xml:space="preserve"> above,</w:t>
      </w:r>
      <w:r w:rsidR="00FF14EE">
        <w:rPr>
          <w:rFonts w:cstheme="minorHAnsi"/>
          <w:szCs w:val="24"/>
        </w:rPr>
        <w:t xml:space="preserve"> the</w:t>
      </w:r>
      <w:r w:rsidRPr="0087301C">
        <w:rPr>
          <w:rFonts w:cstheme="minorHAnsi"/>
          <w:szCs w:val="24"/>
        </w:rPr>
        <w:t xml:space="preserve"> IAG</w:t>
      </w:r>
      <w:r w:rsidR="00FF14EE">
        <w:rPr>
          <w:rFonts w:cstheme="minorHAnsi"/>
          <w:szCs w:val="24"/>
        </w:rPr>
        <w:t xml:space="preserve"> Entities</w:t>
      </w:r>
      <w:r w:rsidRPr="0087301C">
        <w:rPr>
          <w:rFonts w:cstheme="minorHAnsi"/>
          <w:szCs w:val="24"/>
        </w:rPr>
        <w:t xml:space="preserve"> will provide</w:t>
      </w:r>
      <w:r w:rsidR="00D94D15">
        <w:rPr>
          <w:rFonts w:cstheme="minorHAnsi"/>
          <w:szCs w:val="24"/>
        </w:rPr>
        <w:t xml:space="preserve"> written</w:t>
      </w:r>
      <w:r w:rsidRPr="0087301C">
        <w:rPr>
          <w:rFonts w:cstheme="minorHAnsi"/>
          <w:szCs w:val="24"/>
        </w:rPr>
        <w:t xml:space="preserve"> confirmation to the FWO that the Notice has been continuously displayed on the </w:t>
      </w:r>
      <w:r w:rsidR="007B2E48" w:rsidRPr="0087301C">
        <w:rPr>
          <w:rFonts w:cstheme="minorHAnsi"/>
          <w:szCs w:val="24"/>
        </w:rPr>
        <w:t>W</w:t>
      </w:r>
      <w:r w:rsidR="004B32F5" w:rsidRPr="0087301C">
        <w:rPr>
          <w:rFonts w:cstheme="minorHAnsi"/>
          <w:szCs w:val="24"/>
        </w:rPr>
        <w:t>ebsites</w:t>
      </w:r>
      <w:r w:rsidRPr="0087301C">
        <w:rPr>
          <w:rFonts w:cstheme="minorHAnsi"/>
          <w:szCs w:val="24"/>
        </w:rPr>
        <w:t>.</w:t>
      </w:r>
    </w:p>
    <w:p w14:paraId="4E25D324" w14:textId="4AE0F65F" w:rsidR="006106FC" w:rsidRPr="00D83FA1" w:rsidRDefault="008F166E" w:rsidP="00D83FA1">
      <w:pPr>
        <w:keepNext/>
        <w:spacing w:before="120" w:after="120" w:line="360" w:lineRule="auto"/>
        <w:rPr>
          <w:rFonts w:cstheme="minorHAnsi"/>
          <w:sz w:val="24"/>
          <w:szCs w:val="24"/>
        </w:rPr>
      </w:pPr>
      <w:r w:rsidRPr="00D83FA1">
        <w:rPr>
          <w:rFonts w:cstheme="minorHAnsi"/>
          <w:b/>
          <w:sz w:val="24"/>
          <w:szCs w:val="24"/>
        </w:rPr>
        <w:t>Notification to</w:t>
      </w:r>
      <w:r w:rsidR="00507D34" w:rsidRPr="00D83FA1">
        <w:rPr>
          <w:rFonts w:cstheme="minorHAnsi"/>
          <w:b/>
          <w:sz w:val="24"/>
          <w:szCs w:val="24"/>
        </w:rPr>
        <w:t xml:space="preserve"> impacted </w:t>
      </w:r>
      <w:proofErr w:type="gramStart"/>
      <w:r w:rsidR="00507D34" w:rsidRPr="00D83FA1">
        <w:rPr>
          <w:rFonts w:cstheme="minorHAnsi"/>
          <w:b/>
          <w:sz w:val="24"/>
          <w:szCs w:val="24"/>
        </w:rPr>
        <w:t>employees</w:t>
      </w:r>
      <w:proofErr w:type="gramEnd"/>
    </w:p>
    <w:p w14:paraId="4CAD0657" w14:textId="74FAE2DA" w:rsidR="00206DEE" w:rsidRPr="0087301C" w:rsidRDefault="008E3810" w:rsidP="00D83FA1">
      <w:pPr>
        <w:pStyle w:val="ListParagraph"/>
        <w:keepNext/>
        <w:numPr>
          <w:ilvl w:val="0"/>
          <w:numId w:val="4"/>
        </w:numPr>
        <w:spacing w:before="120" w:after="120" w:line="360" w:lineRule="auto"/>
        <w:ind w:left="567" w:hanging="567"/>
        <w:contextualSpacing w:val="0"/>
        <w:jc w:val="both"/>
        <w:rPr>
          <w:rFonts w:cstheme="minorHAnsi"/>
          <w:szCs w:val="24"/>
        </w:rPr>
      </w:pPr>
      <w:r>
        <w:rPr>
          <w:rFonts w:cstheme="minorHAnsi"/>
          <w:szCs w:val="24"/>
        </w:rPr>
        <w:t>Within 14 days,</w:t>
      </w:r>
      <w:r w:rsidR="00C45E2D" w:rsidRPr="0087301C">
        <w:rPr>
          <w:rFonts w:cstheme="minorHAnsi"/>
          <w:szCs w:val="24"/>
        </w:rPr>
        <w:t xml:space="preserve"> but not prior to the FWO publishing a media release on its website in respect of this Undertaking, </w:t>
      </w:r>
      <w:r w:rsidR="00FF14EE">
        <w:rPr>
          <w:rFonts w:cstheme="minorHAnsi"/>
          <w:szCs w:val="24"/>
        </w:rPr>
        <w:t>the</w:t>
      </w:r>
      <w:r w:rsidR="00FF14EE" w:rsidRPr="0087301C">
        <w:rPr>
          <w:rFonts w:cstheme="minorHAnsi"/>
          <w:szCs w:val="24"/>
        </w:rPr>
        <w:t xml:space="preserve"> IAG</w:t>
      </w:r>
      <w:r w:rsidR="00FF14EE">
        <w:rPr>
          <w:rFonts w:cstheme="minorHAnsi"/>
          <w:szCs w:val="24"/>
        </w:rPr>
        <w:t xml:space="preserve"> Entities</w:t>
      </w:r>
      <w:r w:rsidR="00FF14EE" w:rsidRPr="0087301C">
        <w:rPr>
          <w:rFonts w:cstheme="minorHAnsi"/>
          <w:szCs w:val="24"/>
        </w:rPr>
        <w:t xml:space="preserve"> </w:t>
      </w:r>
      <w:r w:rsidR="00C45E2D" w:rsidRPr="0087301C">
        <w:rPr>
          <w:rFonts w:cstheme="minorHAnsi"/>
          <w:szCs w:val="24"/>
        </w:rPr>
        <w:t>will</w:t>
      </w:r>
      <w:r w:rsidR="00206DEE" w:rsidRPr="0087301C">
        <w:rPr>
          <w:rFonts w:cstheme="minorHAnsi"/>
          <w:szCs w:val="24"/>
        </w:rPr>
        <w:t>:</w:t>
      </w:r>
      <w:r w:rsidR="008F166E" w:rsidRPr="0087301C">
        <w:rPr>
          <w:rFonts w:cstheme="minorHAnsi"/>
          <w:szCs w:val="24"/>
        </w:rPr>
        <w:t xml:space="preserve"> </w:t>
      </w:r>
    </w:p>
    <w:p w14:paraId="6FB73562" w14:textId="2D3FA703" w:rsidR="00B619E7" w:rsidRPr="00657D8E" w:rsidRDefault="008F166E" w:rsidP="008A7F66">
      <w:pPr>
        <w:pStyle w:val="ListParagraph"/>
        <w:widowControl w:val="0"/>
        <w:numPr>
          <w:ilvl w:val="1"/>
          <w:numId w:val="4"/>
        </w:numPr>
        <w:spacing w:before="120" w:after="120" w:line="360" w:lineRule="auto"/>
        <w:ind w:left="1134" w:hanging="567"/>
        <w:jc w:val="both"/>
        <w:rPr>
          <w:rFonts w:cstheme="minorHAnsi"/>
          <w:szCs w:val="24"/>
        </w:rPr>
      </w:pPr>
      <w:r w:rsidRPr="00D83FA1">
        <w:rPr>
          <w:rFonts w:cstheme="minorHAnsi"/>
          <w:szCs w:val="24"/>
        </w:rPr>
        <w:t>write to all</w:t>
      </w:r>
      <w:r w:rsidR="00342390" w:rsidRPr="0087301C">
        <w:rPr>
          <w:rFonts w:cstheme="minorHAnsi"/>
          <w:szCs w:val="24"/>
        </w:rPr>
        <w:t xml:space="preserve"> former Review Remediated Employees </w:t>
      </w:r>
      <w:r w:rsidR="006C4B5B">
        <w:rPr>
          <w:rFonts w:cstheme="minorHAnsi"/>
          <w:szCs w:val="24"/>
        </w:rPr>
        <w:t>by</w:t>
      </w:r>
      <w:r w:rsidR="00270E18">
        <w:rPr>
          <w:rFonts w:cstheme="minorHAnsi"/>
          <w:szCs w:val="24"/>
        </w:rPr>
        <w:t xml:space="preserve"> </w:t>
      </w:r>
      <w:r w:rsidR="00473689">
        <w:rPr>
          <w:rFonts w:cstheme="minorHAnsi"/>
          <w:szCs w:val="24"/>
        </w:rPr>
        <w:t xml:space="preserve">mail </w:t>
      </w:r>
      <w:r w:rsidR="00466DEA">
        <w:rPr>
          <w:rFonts w:cstheme="minorHAnsi"/>
          <w:szCs w:val="24"/>
        </w:rPr>
        <w:t xml:space="preserve">to their last known postal address </w:t>
      </w:r>
      <w:r w:rsidR="00473689">
        <w:rPr>
          <w:rFonts w:cstheme="minorHAnsi"/>
          <w:szCs w:val="24"/>
        </w:rPr>
        <w:t xml:space="preserve">(or </w:t>
      </w:r>
      <w:r w:rsidR="00CE0510">
        <w:rPr>
          <w:rFonts w:cstheme="minorHAnsi"/>
          <w:szCs w:val="24"/>
        </w:rPr>
        <w:t xml:space="preserve">for </w:t>
      </w:r>
      <w:r w:rsidR="000B21B3">
        <w:rPr>
          <w:rFonts w:cstheme="minorHAnsi"/>
          <w:szCs w:val="24"/>
        </w:rPr>
        <w:t xml:space="preserve">those in respect of </w:t>
      </w:r>
      <w:r w:rsidR="00CE0510">
        <w:rPr>
          <w:rFonts w:cstheme="minorHAnsi"/>
          <w:szCs w:val="24"/>
        </w:rPr>
        <w:t>whom IAG does not have a</w:t>
      </w:r>
      <w:r w:rsidR="00473689">
        <w:rPr>
          <w:rFonts w:cstheme="minorHAnsi"/>
          <w:szCs w:val="24"/>
        </w:rPr>
        <w:t xml:space="preserve"> postal address, by email</w:t>
      </w:r>
      <w:r w:rsidR="00466DEA">
        <w:rPr>
          <w:rFonts w:cstheme="minorHAnsi"/>
          <w:szCs w:val="24"/>
        </w:rPr>
        <w:t xml:space="preserve"> to their last known email address</w:t>
      </w:r>
      <w:r w:rsidR="00473689">
        <w:rPr>
          <w:rFonts w:cstheme="minorHAnsi"/>
          <w:szCs w:val="24"/>
        </w:rPr>
        <w:t>)</w:t>
      </w:r>
      <w:r w:rsidR="00657D8E">
        <w:rPr>
          <w:rFonts w:cstheme="minorHAnsi"/>
          <w:szCs w:val="24"/>
        </w:rPr>
        <w:t xml:space="preserve"> </w:t>
      </w:r>
      <w:r w:rsidR="00F506EF" w:rsidRPr="00657D8E">
        <w:rPr>
          <w:rFonts w:cstheme="minorHAnsi"/>
          <w:szCs w:val="24"/>
        </w:rPr>
        <w:t xml:space="preserve">notifying them of the commencement of the Undertaking, </w:t>
      </w:r>
      <w:r w:rsidR="00F506EF" w:rsidRPr="004B2D68">
        <w:rPr>
          <w:rFonts w:cstheme="minorHAnsi"/>
          <w:szCs w:val="24"/>
        </w:rPr>
        <w:t xml:space="preserve">in the terms set out in </w:t>
      </w:r>
      <w:r w:rsidR="006025AD" w:rsidRPr="004B2D68">
        <w:rPr>
          <w:rFonts w:cstheme="minorHAnsi"/>
          <w:szCs w:val="24"/>
        </w:rPr>
        <w:t>the Notice</w:t>
      </w:r>
      <w:r w:rsidR="00342390" w:rsidRPr="00657D8E">
        <w:rPr>
          <w:rFonts w:cstheme="minorHAnsi"/>
          <w:szCs w:val="24"/>
        </w:rPr>
        <w:t>; and</w:t>
      </w:r>
    </w:p>
    <w:p w14:paraId="0A3EA781" w14:textId="03D4E151" w:rsidR="00627530" w:rsidRPr="0087301C" w:rsidRDefault="00651070" w:rsidP="00D83FA1">
      <w:pPr>
        <w:pStyle w:val="ListParagraph"/>
        <w:widowControl w:val="0"/>
        <w:numPr>
          <w:ilvl w:val="1"/>
          <w:numId w:val="4"/>
        </w:numPr>
        <w:spacing w:before="120" w:after="120" w:line="360" w:lineRule="auto"/>
        <w:ind w:left="1134" w:hanging="567"/>
        <w:jc w:val="both"/>
        <w:rPr>
          <w:rFonts w:cstheme="minorHAnsi"/>
          <w:szCs w:val="24"/>
        </w:rPr>
      </w:pPr>
      <w:r>
        <w:rPr>
          <w:rFonts w:cstheme="minorHAnsi"/>
          <w:szCs w:val="24"/>
        </w:rPr>
        <w:t>w</w:t>
      </w:r>
      <w:r w:rsidR="000F5935" w:rsidRPr="00D83FA1">
        <w:rPr>
          <w:rFonts w:cstheme="minorHAnsi"/>
          <w:szCs w:val="24"/>
        </w:rPr>
        <w:t xml:space="preserve">ithin </w:t>
      </w:r>
      <w:r w:rsidR="00466DEA">
        <w:rPr>
          <w:rFonts w:cstheme="minorHAnsi"/>
          <w:szCs w:val="24"/>
        </w:rPr>
        <w:t>30</w:t>
      </w:r>
      <w:r w:rsidR="00896710">
        <w:rPr>
          <w:rFonts w:cstheme="minorHAnsi"/>
          <w:szCs w:val="24"/>
        </w:rPr>
        <w:t> </w:t>
      </w:r>
      <w:r w:rsidR="000F5935" w:rsidRPr="00D83FA1">
        <w:rPr>
          <w:rFonts w:cstheme="minorHAnsi"/>
          <w:szCs w:val="24"/>
        </w:rPr>
        <w:t xml:space="preserve">days of writing to </w:t>
      </w:r>
      <w:r w:rsidR="00220231" w:rsidRPr="00346635">
        <w:rPr>
          <w:rFonts w:cstheme="minorHAnsi"/>
          <w:szCs w:val="24"/>
        </w:rPr>
        <w:t>all</w:t>
      </w:r>
      <w:r w:rsidR="00220231" w:rsidRPr="0087301C">
        <w:rPr>
          <w:rFonts w:cstheme="minorHAnsi"/>
          <w:szCs w:val="24"/>
        </w:rPr>
        <w:t xml:space="preserve"> former Review Remediated Employees</w:t>
      </w:r>
      <w:r w:rsidR="000F5935" w:rsidRPr="00D83FA1">
        <w:rPr>
          <w:rFonts w:cstheme="minorHAnsi"/>
          <w:szCs w:val="24"/>
        </w:rPr>
        <w:t xml:space="preserve">, provide evidence to </w:t>
      </w:r>
      <w:r w:rsidR="006609A1" w:rsidRPr="00D83FA1">
        <w:rPr>
          <w:rFonts w:cstheme="minorHAnsi"/>
          <w:szCs w:val="24"/>
        </w:rPr>
        <w:t xml:space="preserve">the </w:t>
      </w:r>
      <w:r w:rsidR="000F5935" w:rsidRPr="00D83FA1">
        <w:rPr>
          <w:rFonts w:cstheme="minorHAnsi"/>
          <w:szCs w:val="24"/>
        </w:rPr>
        <w:t xml:space="preserve">FWO </w:t>
      </w:r>
      <w:r w:rsidR="00FF14EE">
        <w:rPr>
          <w:rFonts w:cstheme="minorHAnsi"/>
          <w:szCs w:val="24"/>
        </w:rPr>
        <w:t>of the communications</w:t>
      </w:r>
      <w:r w:rsidR="006C4B5B">
        <w:rPr>
          <w:rFonts w:cstheme="minorHAnsi"/>
          <w:szCs w:val="24"/>
        </w:rPr>
        <w:t>, includ</w:t>
      </w:r>
      <w:r w:rsidR="00983B4D">
        <w:rPr>
          <w:rFonts w:cstheme="minorHAnsi"/>
          <w:szCs w:val="24"/>
        </w:rPr>
        <w:t>ing</w:t>
      </w:r>
      <w:r w:rsidR="00FF14EE">
        <w:rPr>
          <w:rFonts w:cstheme="minorHAnsi"/>
          <w:szCs w:val="24"/>
        </w:rPr>
        <w:t xml:space="preserve"> by providing</w:t>
      </w:r>
      <w:r w:rsidR="006C4B5B">
        <w:rPr>
          <w:rFonts w:cstheme="minorHAnsi"/>
          <w:szCs w:val="24"/>
        </w:rPr>
        <w:t xml:space="preserve"> </w:t>
      </w:r>
      <w:r w:rsidR="00983B4D">
        <w:rPr>
          <w:rFonts w:cstheme="minorHAnsi"/>
          <w:szCs w:val="24"/>
        </w:rPr>
        <w:t xml:space="preserve">all </w:t>
      </w:r>
      <w:r w:rsidR="006C4B5B">
        <w:rPr>
          <w:rFonts w:cstheme="minorHAnsi"/>
          <w:szCs w:val="24"/>
        </w:rPr>
        <w:t xml:space="preserve">templates </w:t>
      </w:r>
      <w:r w:rsidR="00983B4D">
        <w:rPr>
          <w:rFonts w:cstheme="minorHAnsi"/>
          <w:szCs w:val="24"/>
        </w:rPr>
        <w:t>used</w:t>
      </w:r>
      <w:r w:rsidR="00FF14EE">
        <w:rPr>
          <w:rFonts w:cstheme="minorHAnsi"/>
          <w:szCs w:val="24"/>
        </w:rPr>
        <w:t xml:space="preserve"> and copies of</w:t>
      </w:r>
      <w:r w:rsidR="00562556">
        <w:rPr>
          <w:rFonts w:cstheme="minorHAnsi"/>
          <w:szCs w:val="24"/>
        </w:rPr>
        <w:t xml:space="preserve"> examples</w:t>
      </w:r>
      <w:r w:rsidR="00B619E7" w:rsidRPr="00D83FA1">
        <w:rPr>
          <w:rFonts w:cstheme="minorHAnsi"/>
          <w:szCs w:val="24"/>
        </w:rPr>
        <w:t>.</w:t>
      </w:r>
    </w:p>
    <w:p w14:paraId="2C864C9C" w14:textId="5F968A6D" w:rsidR="00EF22FC" w:rsidRPr="0089030D" w:rsidRDefault="0089030D" w:rsidP="00B82155">
      <w:pPr>
        <w:pStyle w:val="FWOheaderlevel1"/>
      </w:pPr>
      <w:r w:rsidRPr="0089030D">
        <w:t>WORKPLACE RELATIONS S</w:t>
      </w:r>
      <w:r w:rsidR="00EF22FC" w:rsidRPr="0089030D">
        <w:t>YSTEMS AND PROCESSES</w:t>
      </w:r>
    </w:p>
    <w:p w14:paraId="6C33D60D" w14:textId="4F250B47" w:rsidR="006A3599" w:rsidRDefault="00A549BA" w:rsidP="0028184B">
      <w:pPr>
        <w:pStyle w:val="ListParagraph"/>
        <w:keepNext/>
        <w:numPr>
          <w:ilvl w:val="0"/>
          <w:numId w:val="4"/>
        </w:numPr>
        <w:spacing w:before="120" w:after="120" w:line="360" w:lineRule="auto"/>
        <w:ind w:left="567" w:hanging="567"/>
        <w:contextualSpacing w:val="0"/>
        <w:jc w:val="both"/>
        <w:rPr>
          <w:rFonts w:cstheme="minorHAnsi"/>
          <w:szCs w:val="24"/>
        </w:rPr>
      </w:pPr>
      <w:r>
        <w:rPr>
          <w:rFonts w:cstheme="minorHAnsi"/>
          <w:szCs w:val="24"/>
        </w:rPr>
        <w:t xml:space="preserve">Within 14 days of the Commencement </w:t>
      </w:r>
      <w:r w:rsidR="001A0D97">
        <w:rPr>
          <w:rFonts w:cstheme="minorHAnsi"/>
          <w:szCs w:val="24"/>
        </w:rPr>
        <w:t xml:space="preserve">Date, the IAG Entities will notify the FWO of the scheduled date for the </w:t>
      </w:r>
      <w:r w:rsidR="006A3599">
        <w:rPr>
          <w:rFonts w:cstheme="minorHAnsi"/>
          <w:szCs w:val="24"/>
        </w:rPr>
        <w:t>Full Implementation</w:t>
      </w:r>
      <w:r w:rsidR="00957A9F">
        <w:rPr>
          <w:rFonts w:cstheme="minorHAnsi"/>
          <w:szCs w:val="24"/>
        </w:rPr>
        <w:t xml:space="preserve"> </w:t>
      </w:r>
      <w:r w:rsidR="001A0D97">
        <w:rPr>
          <w:rFonts w:cstheme="minorHAnsi"/>
          <w:szCs w:val="24"/>
        </w:rPr>
        <w:t>of the New System.</w:t>
      </w:r>
    </w:p>
    <w:p w14:paraId="047ABFF7" w14:textId="18BE1376" w:rsidR="000D4ABB" w:rsidRPr="00E479E7" w:rsidRDefault="000D4ABB" w:rsidP="00E479E7">
      <w:pPr>
        <w:pStyle w:val="ListParagraph"/>
        <w:keepNext/>
        <w:numPr>
          <w:ilvl w:val="0"/>
          <w:numId w:val="4"/>
        </w:numPr>
        <w:spacing w:before="120" w:after="120" w:line="360" w:lineRule="auto"/>
        <w:ind w:left="567" w:hanging="567"/>
        <w:contextualSpacing w:val="0"/>
        <w:jc w:val="both"/>
        <w:rPr>
          <w:rFonts w:cstheme="minorHAnsi"/>
          <w:szCs w:val="24"/>
        </w:rPr>
      </w:pPr>
      <w:r>
        <w:rPr>
          <w:rFonts w:cstheme="minorHAnsi"/>
          <w:szCs w:val="24"/>
        </w:rPr>
        <w:t>Within 30 days of the Full Implementation of the New System</w:t>
      </w:r>
      <w:r w:rsidRPr="0087301C">
        <w:rPr>
          <w:rFonts w:cstheme="minorHAnsi"/>
          <w:szCs w:val="24"/>
        </w:rPr>
        <w:t xml:space="preserve">, </w:t>
      </w:r>
      <w:r>
        <w:rPr>
          <w:rFonts w:cstheme="minorHAnsi"/>
          <w:szCs w:val="24"/>
        </w:rPr>
        <w:t>the</w:t>
      </w:r>
      <w:r w:rsidRPr="0087301C">
        <w:rPr>
          <w:rFonts w:cstheme="minorHAnsi"/>
          <w:szCs w:val="24"/>
        </w:rPr>
        <w:t xml:space="preserve"> IAG</w:t>
      </w:r>
      <w:r>
        <w:rPr>
          <w:rFonts w:cstheme="minorHAnsi"/>
          <w:szCs w:val="24"/>
        </w:rPr>
        <w:t xml:space="preserve"> Entities</w:t>
      </w:r>
      <w:r w:rsidRPr="0087301C">
        <w:rPr>
          <w:rFonts w:cstheme="minorHAnsi"/>
          <w:szCs w:val="24"/>
        </w:rPr>
        <w:t xml:space="preserve"> will</w:t>
      </w:r>
      <w:r>
        <w:rPr>
          <w:rFonts w:cstheme="minorHAnsi"/>
          <w:szCs w:val="24"/>
        </w:rPr>
        <w:t xml:space="preserve"> provide the FWO with a</w:t>
      </w:r>
      <w:r w:rsidR="001B0833">
        <w:rPr>
          <w:rFonts w:cstheme="minorHAnsi"/>
          <w:szCs w:val="24"/>
        </w:rPr>
        <w:t xml:space="preserve"> detailed</w:t>
      </w:r>
      <w:r>
        <w:rPr>
          <w:rFonts w:cstheme="minorHAnsi"/>
          <w:szCs w:val="24"/>
        </w:rPr>
        <w:t xml:space="preserve"> explanation of the systems and processes in place, or to be implemented, </w:t>
      </w:r>
      <w:r w:rsidR="00BB7F30">
        <w:rPr>
          <w:rFonts w:cstheme="minorHAnsi"/>
          <w:szCs w:val="24"/>
        </w:rPr>
        <w:t>in order to ensure that the IAG Entities are complying with the</w:t>
      </w:r>
      <w:r w:rsidR="00C4215B">
        <w:rPr>
          <w:rFonts w:cstheme="minorHAnsi"/>
          <w:szCs w:val="24"/>
        </w:rPr>
        <w:t>ir FW Act Obligations</w:t>
      </w:r>
      <w:r w:rsidR="00112234">
        <w:rPr>
          <w:rFonts w:cstheme="minorHAnsi"/>
          <w:szCs w:val="24"/>
        </w:rPr>
        <w:t>.</w:t>
      </w:r>
    </w:p>
    <w:p w14:paraId="7F625361" w14:textId="6EB5782D" w:rsidR="00B2426D" w:rsidRDefault="00B34CAE" w:rsidP="0028184B">
      <w:pPr>
        <w:pStyle w:val="ListParagraph"/>
        <w:keepNext/>
        <w:numPr>
          <w:ilvl w:val="0"/>
          <w:numId w:val="4"/>
        </w:numPr>
        <w:spacing w:before="120" w:after="120" w:line="360" w:lineRule="auto"/>
        <w:ind w:left="567" w:hanging="567"/>
        <w:contextualSpacing w:val="0"/>
        <w:jc w:val="both"/>
        <w:rPr>
          <w:rFonts w:cstheme="minorHAnsi"/>
          <w:szCs w:val="24"/>
        </w:rPr>
      </w:pPr>
      <w:bookmarkStart w:id="23" w:name="_Ref138069736"/>
      <w:bookmarkStart w:id="24" w:name="_Ref142312483"/>
      <w:r>
        <w:rPr>
          <w:rFonts w:cstheme="minorHAnsi"/>
          <w:szCs w:val="24"/>
        </w:rPr>
        <w:t>If, from 14 days of the Commencement Date, the IAG Entities become aware of a potential delay to the</w:t>
      </w:r>
      <w:r w:rsidR="006D029F">
        <w:rPr>
          <w:rFonts w:cstheme="minorHAnsi"/>
          <w:szCs w:val="24"/>
        </w:rPr>
        <w:t xml:space="preserve"> Full</w:t>
      </w:r>
      <w:r>
        <w:rPr>
          <w:rFonts w:cstheme="minorHAnsi"/>
          <w:szCs w:val="24"/>
        </w:rPr>
        <w:t xml:space="preserve"> </w:t>
      </w:r>
      <w:r w:rsidR="006D029F">
        <w:rPr>
          <w:rFonts w:cstheme="minorHAnsi"/>
          <w:szCs w:val="24"/>
        </w:rPr>
        <w:t>I</w:t>
      </w:r>
      <w:r w:rsidR="00957A9F">
        <w:rPr>
          <w:rFonts w:cstheme="minorHAnsi"/>
          <w:szCs w:val="24"/>
        </w:rPr>
        <w:t>mplementation</w:t>
      </w:r>
      <w:r>
        <w:rPr>
          <w:rFonts w:cstheme="minorHAnsi"/>
          <w:szCs w:val="24"/>
        </w:rPr>
        <w:t xml:space="preserve"> of the New System, the IAG Entities will notify the FWO o</w:t>
      </w:r>
      <w:r w:rsidR="00957A9F">
        <w:rPr>
          <w:rFonts w:cstheme="minorHAnsi"/>
          <w:szCs w:val="24"/>
        </w:rPr>
        <w:t xml:space="preserve">f the reason </w:t>
      </w:r>
      <w:r w:rsidR="00D276C2">
        <w:rPr>
          <w:rFonts w:cstheme="minorHAnsi"/>
          <w:szCs w:val="24"/>
        </w:rPr>
        <w:t xml:space="preserve">for the delay </w:t>
      </w:r>
      <w:r w:rsidR="00957A9F">
        <w:rPr>
          <w:rFonts w:cstheme="minorHAnsi"/>
          <w:szCs w:val="24"/>
        </w:rPr>
        <w:t xml:space="preserve">and the proposed revised date for the </w:t>
      </w:r>
      <w:r w:rsidR="006A3599">
        <w:rPr>
          <w:rFonts w:cstheme="minorHAnsi"/>
          <w:szCs w:val="24"/>
        </w:rPr>
        <w:t>Full I</w:t>
      </w:r>
      <w:r w:rsidR="00957A9F">
        <w:rPr>
          <w:rFonts w:cstheme="minorHAnsi"/>
          <w:szCs w:val="24"/>
        </w:rPr>
        <w:t>mplementation of the New System.</w:t>
      </w:r>
      <w:bookmarkEnd w:id="23"/>
      <w:r w:rsidR="004111FD">
        <w:rPr>
          <w:rFonts w:cstheme="minorHAnsi"/>
          <w:szCs w:val="24"/>
        </w:rPr>
        <w:t xml:space="preserve"> </w:t>
      </w:r>
      <w:bookmarkEnd w:id="24"/>
    </w:p>
    <w:p w14:paraId="64223BBD" w14:textId="51723E4F" w:rsidR="00A549BA" w:rsidRDefault="006A3599" w:rsidP="0028184B">
      <w:pPr>
        <w:pStyle w:val="ListParagraph"/>
        <w:keepNext/>
        <w:numPr>
          <w:ilvl w:val="0"/>
          <w:numId w:val="4"/>
        </w:numPr>
        <w:spacing w:before="120" w:after="120" w:line="360" w:lineRule="auto"/>
        <w:ind w:left="567" w:hanging="567"/>
        <w:contextualSpacing w:val="0"/>
        <w:jc w:val="both"/>
        <w:rPr>
          <w:rFonts w:cstheme="minorHAnsi"/>
          <w:szCs w:val="24"/>
        </w:rPr>
      </w:pPr>
      <w:bookmarkStart w:id="25" w:name="_Ref142312485"/>
      <w:r>
        <w:rPr>
          <w:rFonts w:cstheme="minorHAnsi"/>
          <w:szCs w:val="24"/>
        </w:rPr>
        <w:t xml:space="preserve">Where </w:t>
      </w:r>
      <w:r w:rsidR="00B2426D">
        <w:rPr>
          <w:rFonts w:cstheme="minorHAnsi"/>
          <w:szCs w:val="24"/>
        </w:rPr>
        <w:t>a time specified for undertaking an obligation under this Undertaking is contingent on</w:t>
      </w:r>
      <w:r w:rsidR="00500D18">
        <w:rPr>
          <w:rFonts w:cstheme="minorHAnsi"/>
          <w:szCs w:val="24"/>
        </w:rPr>
        <w:t>,</w:t>
      </w:r>
      <w:r w:rsidR="00B2426D">
        <w:rPr>
          <w:rFonts w:cstheme="minorHAnsi"/>
          <w:szCs w:val="24"/>
        </w:rPr>
        <w:t xml:space="preserve"> or follows from</w:t>
      </w:r>
      <w:r w:rsidR="00500D18">
        <w:rPr>
          <w:rFonts w:cstheme="minorHAnsi"/>
          <w:szCs w:val="24"/>
        </w:rPr>
        <w:t>,</w:t>
      </w:r>
      <w:r w:rsidR="00B2426D">
        <w:rPr>
          <w:rFonts w:cstheme="minorHAnsi"/>
          <w:szCs w:val="24"/>
        </w:rPr>
        <w:t xml:space="preserve"> the time specified for </w:t>
      </w:r>
      <w:r>
        <w:rPr>
          <w:rFonts w:cstheme="minorHAnsi"/>
          <w:szCs w:val="24"/>
        </w:rPr>
        <w:t>the Full Implementation of the New System</w:t>
      </w:r>
      <w:r w:rsidR="0063413D">
        <w:rPr>
          <w:rFonts w:cstheme="minorHAnsi"/>
          <w:szCs w:val="24"/>
        </w:rPr>
        <w:t xml:space="preserve">, and the date for the Full Implementation of the New System </w:t>
      </w:r>
      <w:r>
        <w:rPr>
          <w:rFonts w:cstheme="minorHAnsi"/>
          <w:szCs w:val="24"/>
        </w:rPr>
        <w:t xml:space="preserve">has been </w:t>
      </w:r>
      <w:r>
        <w:rPr>
          <w:rFonts w:cstheme="minorHAnsi"/>
          <w:szCs w:val="24"/>
        </w:rPr>
        <w:lastRenderedPageBreak/>
        <w:t>revised</w:t>
      </w:r>
      <w:r w:rsidR="0063413D">
        <w:rPr>
          <w:rFonts w:cstheme="minorHAnsi"/>
          <w:szCs w:val="24"/>
        </w:rPr>
        <w:t xml:space="preserve"> in accordance with clause </w:t>
      </w:r>
      <w:r w:rsidR="006547B4">
        <w:rPr>
          <w:rFonts w:cstheme="minorHAnsi"/>
          <w:szCs w:val="24"/>
        </w:rPr>
        <w:fldChar w:fldCharType="begin"/>
      </w:r>
      <w:r w:rsidR="006547B4">
        <w:rPr>
          <w:rFonts w:cstheme="minorHAnsi"/>
          <w:szCs w:val="24"/>
        </w:rPr>
        <w:instrText xml:space="preserve"> REF _Ref142312483 \r \h </w:instrText>
      </w:r>
      <w:r w:rsidR="006547B4">
        <w:rPr>
          <w:rFonts w:cstheme="minorHAnsi"/>
          <w:szCs w:val="24"/>
        </w:rPr>
      </w:r>
      <w:r w:rsidR="006547B4">
        <w:rPr>
          <w:rFonts w:cstheme="minorHAnsi"/>
          <w:szCs w:val="24"/>
        </w:rPr>
        <w:fldChar w:fldCharType="separate"/>
      </w:r>
      <w:r w:rsidR="00D74F00">
        <w:rPr>
          <w:rFonts w:cstheme="minorHAnsi"/>
          <w:szCs w:val="24"/>
        </w:rPr>
        <w:t>47</w:t>
      </w:r>
      <w:r w:rsidR="006547B4">
        <w:rPr>
          <w:rFonts w:cstheme="minorHAnsi"/>
          <w:szCs w:val="24"/>
        </w:rPr>
        <w:fldChar w:fldCharType="end"/>
      </w:r>
      <w:r w:rsidR="00227127">
        <w:rPr>
          <w:rFonts w:cstheme="minorHAnsi"/>
          <w:szCs w:val="24"/>
        </w:rPr>
        <w:t xml:space="preserve"> </w:t>
      </w:r>
      <w:r w:rsidR="0063413D">
        <w:rPr>
          <w:rFonts w:cstheme="minorHAnsi"/>
          <w:szCs w:val="24"/>
        </w:rPr>
        <w:t>above</w:t>
      </w:r>
      <w:r w:rsidR="00B2426D">
        <w:rPr>
          <w:rFonts w:cstheme="minorHAnsi"/>
          <w:szCs w:val="24"/>
        </w:rPr>
        <w:t xml:space="preserve">, </w:t>
      </w:r>
      <w:r w:rsidR="00466DEA">
        <w:rPr>
          <w:rFonts w:cstheme="minorHAnsi"/>
          <w:szCs w:val="24"/>
        </w:rPr>
        <w:t>the date for the completion of that obligation will be correspondingly extended by the same period</w:t>
      </w:r>
      <w:r w:rsidR="0020128B">
        <w:rPr>
          <w:rFonts w:cstheme="minorHAnsi"/>
          <w:szCs w:val="24"/>
        </w:rPr>
        <w:t>.</w:t>
      </w:r>
      <w:bookmarkEnd w:id="25"/>
    </w:p>
    <w:p w14:paraId="5B2611BE" w14:textId="686CE626" w:rsidR="00282477" w:rsidRPr="00D83FA1" w:rsidRDefault="0083760A" w:rsidP="00611EC6">
      <w:pPr>
        <w:keepNext/>
        <w:spacing w:before="120" w:after="120" w:line="360" w:lineRule="auto"/>
        <w:rPr>
          <w:rFonts w:cstheme="minorHAnsi"/>
          <w:b/>
          <w:sz w:val="24"/>
          <w:szCs w:val="24"/>
        </w:rPr>
      </w:pPr>
      <w:r w:rsidRPr="00FD7F73">
        <w:rPr>
          <w:rFonts w:cstheme="minorHAnsi"/>
          <w:b/>
          <w:sz w:val="24"/>
          <w:szCs w:val="24"/>
        </w:rPr>
        <w:t>Mandatory</w:t>
      </w:r>
      <w:r w:rsidR="004123B8" w:rsidRPr="00FD7F73">
        <w:rPr>
          <w:rFonts w:cstheme="minorHAnsi"/>
          <w:b/>
          <w:sz w:val="24"/>
          <w:szCs w:val="24"/>
        </w:rPr>
        <w:t xml:space="preserve"> </w:t>
      </w:r>
      <w:r w:rsidR="005671F8" w:rsidRPr="00FD7F73">
        <w:rPr>
          <w:rFonts w:cstheme="minorHAnsi"/>
          <w:b/>
          <w:sz w:val="24"/>
          <w:szCs w:val="24"/>
        </w:rPr>
        <w:t>T</w:t>
      </w:r>
      <w:r w:rsidR="004123B8" w:rsidRPr="00FD7F73">
        <w:rPr>
          <w:rFonts w:cstheme="minorHAnsi"/>
          <w:b/>
          <w:sz w:val="24"/>
          <w:szCs w:val="24"/>
        </w:rPr>
        <w:t>raining</w:t>
      </w:r>
    </w:p>
    <w:p w14:paraId="6EA52E90" w14:textId="67C30303" w:rsidR="00787C34" w:rsidRDefault="00787C34" w:rsidP="00787C34">
      <w:pPr>
        <w:pStyle w:val="ListParagraph"/>
        <w:keepNext/>
        <w:widowControl w:val="0"/>
        <w:numPr>
          <w:ilvl w:val="0"/>
          <w:numId w:val="4"/>
        </w:numPr>
        <w:spacing w:before="120" w:after="120" w:line="360" w:lineRule="auto"/>
        <w:ind w:left="567" w:hanging="567"/>
        <w:contextualSpacing w:val="0"/>
        <w:jc w:val="both"/>
        <w:rPr>
          <w:rFonts w:cstheme="minorHAnsi"/>
          <w:szCs w:val="24"/>
        </w:rPr>
      </w:pPr>
      <w:bookmarkStart w:id="26" w:name="_Ref140758839"/>
      <w:bookmarkStart w:id="27" w:name="_Ref137808306"/>
      <w:r>
        <w:rPr>
          <w:rFonts w:cstheme="minorHAnsi"/>
          <w:szCs w:val="24"/>
        </w:rPr>
        <w:t xml:space="preserve">For a period of </w:t>
      </w:r>
      <w:r w:rsidR="00952061">
        <w:rPr>
          <w:rFonts w:cstheme="minorHAnsi"/>
          <w:szCs w:val="24"/>
        </w:rPr>
        <w:t>two</w:t>
      </w:r>
      <w:r>
        <w:rPr>
          <w:rFonts w:cstheme="minorHAnsi"/>
          <w:szCs w:val="24"/>
        </w:rPr>
        <w:t xml:space="preserve"> years from the Commencement Date, the IAG Entities must provide the Mandatory Training </w:t>
      </w:r>
      <w:r w:rsidR="002A2685">
        <w:rPr>
          <w:rFonts w:cstheme="minorHAnsi"/>
          <w:szCs w:val="24"/>
        </w:rPr>
        <w:t>to</w:t>
      </w:r>
      <w:r>
        <w:rPr>
          <w:rFonts w:cstheme="minorHAnsi"/>
          <w:szCs w:val="24"/>
        </w:rPr>
        <w:t xml:space="preserve"> all new starters responsible for </w:t>
      </w:r>
      <w:r w:rsidRPr="009A41FD">
        <w:rPr>
          <w:rFonts w:cstheme="minorHAnsi"/>
          <w:szCs w:val="24"/>
        </w:rPr>
        <w:t>managing</w:t>
      </w:r>
      <w:r w:rsidR="00967AFA" w:rsidRPr="009A41FD">
        <w:rPr>
          <w:rFonts w:cstheme="minorHAnsi"/>
          <w:szCs w:val="24"/>
        </w:rPr>
        <w:t xml:space="preserve"> </w:t>
      </w:r>
      <w:r w:rsidR="00CE5C41" w:rsidRPr="009A41FD">
        <w:rPr>
          <w:rFonts w:cstheme="minorHAnsi"/>
          <w:szCs w:val="24"/>
        </w:rPr>
        <w:t>employees</w:t>
      </w:r>
      <w:r w:rsidR="00890B02" w:rsidRPr="009A41FD">
        <w:rPr>
          <w:rFonts w:cstheme="minorHAnsi"/>
          <w:szCs w:val="24"/>
        </w:rPr>
        <w:t xml:space="preserve"> and undertaking</w:t>
      </w:r>
      <w:r w:rsidRPr="009A41FD">
        <w:rPr>
          <w:rFonts w:cstheme="minorHAnsi"/>
          <w:szCs w:val="24"/>
        </w:rPr>
        <w:t xml:space="preserve"> human resources, </w:t>
      </w:r>
      <w:proofErr w:type="gramStart"/>
      <w:r w:rsidRPr="009A41FD">
        <w:rPr>
          <w:rFonts w:cstheme="minorHAnsi"/>
          <w:szCs w:val="24"/>
        </w:rPr>
        <w:t>recruitment</w:t>
      </w:r>
      <w:proofErr w:type="gramEnd"/>
      <w:r w:rsidRPr="009A41FD">
        <w:rPr>
          <w:rFonts w:cstheme="minorHAnsi"/>
          <w:szCs w:val="24"/>
        </w:rPr>
        <w:t xml:space="preserve"> and payroll functions</w:t>
      </w:r>
      <w:r w:rsidR="002778AA" w:rsidRPr="009A41FD">
        <w:rPr>
          <w:rFonts w:cstheme="minorHAnsi"/>
          <w:szCs w:val="24"/>
        </w:rPr>
        <w:t>.</w:t>
      </w:r>
      <w:bookmarkEnd w:id="26"/>
      <w:r>
        <w:rPr>
          <w:rFonts w:cstheme="minorHAnsi"/>
          <w:szCs w:val="24"/>
        </w:rPr>
        <w:t xml:space="preserve"> </w:t>
      </w:r>
    </w:p>
    <w:p w14:paraId="78327E71" w14:textId="3BC31100" w:rsidR="00376305" w:rsidRDefault="00376305" w:rsidP="00376305">
      <w:pPr>
        <w:pStyle w:val="ListParagraph"/>
        <w:keepNext/>
        <w:widowControl w:val="0"/>
        <w:numPr>
          <w:ilvl w:val="0"/>
          <w:numId w:val="4"/>
        </w:numPr>
        <w:spacing w:before="120" w:after="120" w:line="360" w:lineRule="auto"/>
        <w:ind w:left="567" w:hanging="567"/>
        <w:contextualSpacing w:val="0"/>
        <w:jc w:val="both"/>
        <w:rPr>
          <w:rFonts w:cstheme="minorHAnsi"/>
          <w:szCs w:val="24"/>
        </w:rPr>
      </w:pPr>
      <w:bookmarkStart w:id="28" w:name="_Ref140758840"/>
      <w:r>
        <w:rPr>
          <w:rFonts w:cstheme="minorHAnsi"/>
          <w:szCs w:val="24"/>
        </w:rPr>
        <w:t xml:space="preserve">For a period of </w:t>
      </w:r>
      <w:r w:rsidR="00952061">
        <w:rPr>
          <w:rFonts w:cstheme="minorHAnsi"/>
          <w:szCs w:val="24"/>
        </w:rPr>
        <w:t xml:space="preserve">two </w:t>
      </w:r>
      <w:r>
        <w:rPr>
          <w:rFonts w:cstheme="minorHAnsi"/>
          <w:szCs w:val="24"/>
        </w:rPr>
        <w:t xml:space="preserve">years from the Commencement Date, the IAG Entities must continue to provide regular </w:t>
      </w:r>
      <w:r w:rsidR="00D442C1">
        <w:rPr>
          <w:rFonts w:cstheme="minorHAnsi"/>
          <w:szCs w:val="24"/>
        </w:rPr>
        <w:t xml:space="preserve">annual </w:t>
      </w:r>
      <w:r w:rsidR="002778AA">
        <w:rPr>
          <w:rFonts w:cstheme="minorHAnsi"/>
          <w:szCs w:val="24"/>
        </w:rPr>
        <w:t>Mandatory Training</w:t>
      </w:r>
      <w:r>
        <w:rPr>
          <w:rFonts w:cstheme="minorHAnsi"/>
          <w:szCs w:val="24"/>
        </w:rPr>
        <w:t xml:space="preserve"> to </w:t>
      </w:r>
      <w:r w:rsidRPr="00CE5C41">
        <w:rPr>
          <w:rFonts w:cstheme="minorHAnsi"/>
          <w:szCs w:val="24"/>
        </w:rPr>
        <w:t>all persons responsible for managing</w:t>
      </w:r>
      <w:r w:rsidR="00CE5C41" w:rsidRPr="009A41FD">
        <w:rPr>
          <w:rFonts w:cstheme="minorHAnsi"/>
          <w:szCs w:val="24"/>
        </w:rPr>
        <w:t xml:space="preserve"> employees and undertaking</w:t>
      </w:r>
      <w:r w:rsidRPr="00CE5C41">
        <w:rPr>
          <w:rFonts w:cstheme="minorHAnsi"/>
          <w:szCs w:val="24"/>
        </w:rPr>
        <w:t xml:space="preserve"> human resources, </w:t>
      </w:r>
      <w:proofErr w:type="gramStart"/>
      <w:r w:rsidRPr="00CE5C41">
        <w:rPr>
          <w:rFonts w:cstheme="minorHAnsi"/>
          <w:szCs w:val="24"/>
        </w:rPr>
        <w:t>recruitment</w:t>
      </w:r>
      <w:proofErr w:type="gramEnd"/>
      <w:r w:rsidRPr="00CE5C41">
        <w:rPr>
          <w:rFonts w:cstheme="minorHAnsi"/>
          <w:szCs w:val="24"/>
        </w:rPr>
        <w:t xml:space="preserve"> and payroll functions</w:t>
      </w:r>
      <w:r w:rsidR="002778AA" w:rsidRPr="00CE5C41">
        <w:rPr>
          <w:rFonts w:cstheme="minorHAnsi"/>
          <w:szCs w:val="24"/>
        </w:rPr>
        <w:t>.</w:t>
      </w:r>
      <w:bookmarkEnd w:id="28"/>
    </w:p>
    <w:p w14:paraId="0D61903F" w14:textId="4FE3895F" w:rsidR="008975F5" w:rsidRDefault="008975F5" w:rsidP="008975F5">
      <w:pPr>
        <w:pStyle w:val="ListParagraph"/>
        <w:keepNext/>
        <w:numPr>
          <w:ilvl w:val="0"/>
          <w:numId w:val="4"/>
        </w:numPr>
        <w:spacing w:before="120" w:after="120" w:line="360" w:lineRule="auto"/>
        <w:ind w:left="567" w:hanging="567"/>
        <w:contextualSpacing w:val="0"/>
        <w:jc w:val="both"/>
        <w:rPr>
          <w:rFonts w:cstheme="minorHAnsi"/>
          <w:szCs w:val="24"/>
        </w:rPr>
      </w:pPr>
      <w:bookmarkStart w:id="29" w:name="_Ref153347889"/>
      <w:r>
        <w:rPr>
          <w:rFonts w:cstheme="minorHAnsi"/>
          <w:szCs w:val="24"/>
        </w:rPr>
        <w:t xml:space="preserve">For a period of two years from the Commencement Date, the IAG Entities will provide evidence to the FWO every </w:t>
      </w:r>
      <w:r w:rsidR="003C0B84">
        <w:rPr>
          <w:rFonts w:cstheme="minorHAnsi"/>
          <w:szCs w:val="24"/>
        </w:rPr>
        <w:t xml:space="preserve">12 </w:t>
      </w:r>
      <w:r>
        <w:rPr>
          <w:rFonts w:cstheme="minorHAnsi"/>
          <w:szCs w:val="24"/>
        </w:rPr>
        <w:t xml:space="preserve">months of the completion of the Mandatory Training, outlined in clauses </w:t>
      </w:r>
      <w:r>
        <w:rPr>
          <w:rFonts w:cstheme="minorHAnsi"/>
          <w:szCs w:val="24"/>
        </w:rPr>
        <w:fldChar w:fldCharType="begin"/>
      </w:r>
      <w:r>
        <w:rPr>
          <w:rFonts w:cstheme="minorHAnsi"/>
          <w:szCs w:val="24"/>
        </w:rPr>
        <w:instrText xml:space="preserve"> REF _Ref140758839 \w \h </w:instrText>
      </w:r>
      <w:r>
        <w:rPr>
          <w:rFonts w:cstheme="minorHAnsi"/>
          <w:szCs w:val="24"/>
        </w:rPr>
      </w:r>
      <w:r>
        <w:rPr>
          <w:rFonts w:cstheme="minorHAnsi"/>
          <w:szCs w:val="24"/>
        </w:rPr>
        <w:fldChar w:fldCharType="separate"/>
      </w:r>
      <w:r w:rsidR="00D74F00">
        <w:rPr>
          <w:rFonts w:cstheme="minorHAnsi"/>
          <w:szCs w:val="24"/>
        </w:rPr>
        <w:t>49</w:t>
      </w:r>
      <w:r>
        <w:rPr>
          <w:rFonts w:cstheme="minorHAnsi"/>
          <w:szCs w:val="24"/>
        </w:rPr>
        <w:fldChar w:fldCharType="end"/>
      </w:r>
      <w:r>
        <w:rPr>
          <w:rFonts w:cstheme="minorHAnsi"/>
          <w:szCs w:val="24"/>
        </w:rPr>
        <w:t xml:space="preserve"> and </w:t>
      </w:r>
      <w:r>
        <w:rPr>
          <w:rFonts w:cstheme="minorHAnsi"/>
          <w:szCs w:val="24"/>
        </w:rPr>
        <w:fldChar w:fldCharType="begin"/>
      </w:r>
      <w:r>
        <w:rPr>
          <w:rFonts w:cstheme="minorHAnsi"/>
          <w:szCs w:val="24"/>
        </w:rPr>
        <w:instrText xml:space="preserve"> REF _Ref140758840 \w \h </w:instrText>
      </w:r>
      <w:r>
        <w:rPr>
          <w:rFonts w:cstheme="minorHAnsi"/>
          <w:szCs w:val="24"/>
        </w:rPr>
      </w:r>
      <w:r>
        <w:rPr>
          <w:rFonts w:cstheme="minorHAnsi"/>
          <w:szCs w:val="24"/>
        </w:rPr>
        <w:fldChar w:fldCharType="separate"/>
      </w:r>
      <w:r w:rsidR="00D74F00">
        <w:rPr>
          <w:rFonts w:cstheme="minorHAnsi"/>
          <w:szCs w:val="24"/>
        </w:rPr>
        <w:t>50</w:t>
      </w:r>
      <w:r>
        <w:rPr>
          <w:rFonts w:cstheme="minorHAnsi"/>
          <w:szCs w:val="24"/>
        </w:rPr>
        <w:fldChar w:fldCharType="end"/>
      </w:r>
      <w:r>
        <w:rPr>
          <w:rFonts w:cstheme="minorHAnsi"/>
          <w:szCs w:val="24"/>
        </w:rPr>
        <w:t xml:space="preserve"> above</w:t>
      </w:r>
      <w:r w:rsidR="00BF1B14">
        <w:rPr>
          <w:rFonts w:cstheme="minorHAnsi"/>
          <w:szCs w:val="24"/>
        </w:rPr>
        <w:t xml:space="preserve"> which occurs over that period</w:t>
      </w:r>
      <w:r>
        <w:rPr>
          <w:rFonts w:cstheme="minorHAnsi"/>
          <w:szCs w:val="24"/>
        </w:rPr>
        <w:t xml:space="preserve">, including the position of all attendees, the date on which the training was completed and </w:t>
      </w:r>
      <w:r w:rsidRPr="00237FA7">
        <w:rPr>
          <w:rFonts w:cstheme="minorHAnsi"/>
          <w:szCs w:val="24"/>
        </w:rPr>
        <w:t>a document that provides an outline of the content of the Mandatory Training</w:t>
      </w:r>
      <w:r>
        <w:rPr>
          <w:rFonts w:cstheme="minorHAnsi"/>
          <w:szCs w:val="24"/>
        </w:rPr>
        <w:t>.</w:t>
      </w:r>
      <w:bookmarkEnd w:id="29"/>
      <w:r>
        <w:rPr>
          <w:rFonts w:cstheme="minorHAnsi"/>
          <w:szCs w:val="24"/>
        </w:rPr>
        <w:t xml:space="preserve"> </w:t>
      </w:r>
    </w:p>
    <w:bookmarkEnd w:id="27"/>
    <w:p w14:paraId="10311C26" w14:textId="4505030B" w:rsidR="004123B8" w:rsidRPr="00D83FA1" w:rsidRDefault="00FE0176" w:rsidP="00E73B4E">
      <w:pPr>
        <w:widowControl w:val="0"/>
        <w:spacing w:before="120" w:after="120" w:line="360" w:lineRule="auto"/>
        <w:rPr>
          <w:rFonts w:cstheme="minorHAnsi"/>
          <w:b/>
          <w:sz w:val="24"/>
          <w:szCs w:val="24"/>
        </w:rPr>
      </w:pPr>
      <w:r>
        <w:rPr>
          <w:rFonts w:cstheme="minorHAnsi"/>
          <w:b/>
          <w:sz w:val="24"/>
          <w:szCs w:val="24"/>
        </w:rPr>
        <w:t xml:space="preserve">Independent </w:t>
      </w:r>
      <w:r w:rsidR="0004724F">
        <w:rPr>
          <w:rFonts w:cstheme="minorHAnsi"/>
          <w:b/>
          <w:sz w:val="24"/>
          <w:szCs w:val="24"/>
        </w:rPr>
        <w:t xml:space="preserve">Payroll </w:t>
      </w:r>
      <w:r>
        <w:rPr>
          <w:rFonts w:cstheme="minorHAnsi"/>
          <w:b/>
          <w:sz w:val="24"/>
          <w:szCs w:val="24"/>
        </w:rPr>
        <w:t>Audit</w:t>
      </w:r>
    </w:p>
    <w:p w14:paraId="7EA8CC38" w14:textId="769E5070" w:rsidR="00ED44B3" w:rsidRPr="0011706F" w:rsidRDefault="00ED44B3" w:rsidP="0011706F">
      <w:pPr>
        <w:keepNext/>
        <w:spacing w:before="120" w:after="120" w:line="360" w:lineRule="auto"/>
        <w:jc w:val="both"/>
        <w:rPr>
          <w:rFonts w:cstheme="minorHAnsi"/>
          <w:iCs/>
          <w:szCs w:val="24"/>
          <w:u w:val="single"/>
        </w:rPr>
      </w:pPr>
      <w:bookmarkStart w:id="30" w:name="_Ref137810131"/>
      <w:r w:rsidRPr="000B6D06">
        <w:rPr>
          <w:rFonts w:cstheme="minorHAnsi"/>
          <w:iCs/>
          <w:sz w:val="24"/>
          <w:szCs w:val="24"/>
          <w:u w:val="single"/>
        </w:rPr>
        <w:t>Audit</w:t>
      </w:r>
    </w:p>
    <w:p w14:paraId="6613D8CE" w14:textId="328A3264" w:rsidR="00562556" w:rsidRPr="00D83FA1" w:rsidRDefault="005F298E" w:rsidP="00D83FA1">
      <w:pPr>
        <w:pStyle w:val="ListParagraph"/>
        <w:keepNext/>
        <w:numPr>
          <w:ilvl w:val="0"/>
          <w:numId w:val="4"/>
        </w:numPr>
        <w:spacing w:before="120" w:after="120" w:line="360" w:lineRule="auto"/>
        <w:ind w:left="567" w:hanging="567"/>
        <w:contextualSpacing w:val="0"/>
        <w:jc w:val="both"/>
        <w:rPr>
          <w:rFonts w:cstheme="minorHAnsi"/>
          <w:iCs/>
          <w:szCs w:val="24"/>
        </w:rPr>
      </w:pPr>
      <w:bookmarkStart w:id="31" w:name="_Ref148540944"/>
      <w:r>
        <w:rPr>
          <w:rFonts w:cstheme="minorHAnsi"/>
          <w:iCs/>
          <w:szCs w:val="24"/>
        </w:rPr>
        <w:t xml:space="preserve">By no later </w:t>
      </w:r>
      <w:r w:rsidRPr="00DF4247">
        <w:rPr>
          <w:rFonts w:cstheme="minorHAnsi"/>
          <w:iCs/>
          <w:szCs w:val="24"/>
        </w:rPr>
        <w:t>than</w:t>
      </w:r>
      <w:r w:rsidR="00EF613F" w:rsidRPr="00DF4247">
        <w:rPr>
          <w:rFonts w:cstheme="minorHAnsi"/>
          <w:iCs/>
          <w:szCs w:val="24"/>
        </w:rPr>
        <w:t xml:space="preserve"> </w:t>
      </w:r>
      <w:r w:rsidR="005961FE">
        <w:rPr>
          <w:rFonts w:cstheme="minorHAnsi"/>
          <w:szCs w:val="24"/>
        </w:rPr>
        <w:t>nine</w:t>
      </w:r>
      <w:r w:rsidR="005961FE" w:rsidRPr="004D4FAA">
        <w:rPr>
          <w:rFonts w:cstheme="minorHAnsi"/>
          <w:iCs/>
          <w:szCs w:val="24"/>
        </w:rPr>
        <w:t xml:space="preserve"> </w:t>
      </w:r>
      <w:r w:rsidR="00EF613F" w:rsidRPr="004D4FAA">
        <w:rPr>
          <w:rFonts w:cstheme="minorHAnsi"/>
          <w:iCs/>
          <w:szCs w:val="24"/>
        </w:rPr>
        <w:t>month</w:t>
      </w:r>
      <w:r w:rsidR="001956D8" w:rsidRPr="004D4FAA">
        <w:rPr>
          <w:rFonts w:cstheme="minorHAnsi"/>
          <w:iCs/>
          <w:szCs w:val="24"/>
        </w:rPr>
        <w:t>s</w:t>
      </w:r>
      <w:r w:rsidR="00EF613F" w:rsidRPr="00DF4247">
        <w:rPr>
          <w:rFonts w:cstheme="minorHAnsi"/>
          <w:iCs/>
          <w:szCs w:val="24"/>
        </w:rPr>
        <w:t xml:space="preserve"> </w:t>
      </w:r>
      <w:r w:rsidRPr="00DF4247">
        <w:rPr>
          <w:rFonts w:cstheme="minorHAnsi"/>
          <w:iCs/>
          <w:szCs w:val="24"/>
        </w:rPr>
        <w:t>after</w:t>
      </w:r>
      <w:r w:rsidR="00EF613F" w:rsidRPr="00DF4247">
        <w:rPr>
          <w:rFonts w:cstheme="minorHAnsi"/>
          <w:iCs/>
          <w:szCs w:val="24"/>
        </w:rPr>
        <w:t xml:space="preserve"> the </w:t>
      </w:r>
      <w:r w:rsidR="001D3007" w:rsidRPr="00DF4247">
        <w:rPr>
          <w:rFonts w:cstheme="minorHAnsi"/>
          <w:iCs/>
          <w:szCs w:val="24"/>
        </w:rPr>
        <w:t>Full Implementation</w:t>
      </w:r>
      <w:r w:rsidR="001D3007">
        <w:rPr>
          <w:rFonts w:cstheme="minorHAnsi"/>
          <w:iCs/>
          <w:szCs w:val="24"/>
        </w:rPr>
        <w:t xml:space="preserve"> of </w:t>
      </w:r>
      <w:r w:rsidR="00F063F5">
        <w:rPr>
          <w:rFonts w:cstheme="minorHAnsi"/>
          <w:iCs/>
          <w:szCs w:val="24"/>
        </w:rPr>
        <w:t xml:space="preserve">the </w:t>
      </w:r>
      <w:r w:rsidR="001D3007">
        <w:rPr>
          <w:rFonts w:cstheme="minorHAnsi"/>
          <w:iCs/>
          <w:szCs w:val="24"/>
        </w:rPr>
        <w:t>New System</w:t>
      </w:r>
      <w:r w:rsidR="001956D8">
        <w:rPr>
          <w:rFonts w:cstheme="minorHAnsi"/>
          <w:iCs/>
          <w:szCs w:val="24"/>
        </w:rPr>
        <w:t xml:space="preserve">, </w:t>
      </w:r>
      <w:r w:rsidR="00493616">
        <w:rPr>
          <w:rFonts w:cstheme="minorHAnsi"/>
          <w:iCs/>
          <w:szCs w:val="24"/>
        </w:rPr>
        <w:t>t</w:t>
      </w:r>
      <w:r w:rsidR="00C20708">
        <w:rPr>
          <w:rFonts w:cstheme="minorHAnsi"/>
          <w:iCs/>
          <w:szCs w:val="24"/>
        </w:rPr>
        <w:t xml:space="preserve">he IAG Entities must, at their own cost, engage </w:t>
      </w:r>
      <w:r w:rsidR="00AF5F46">
        <w:rPr>
          <w:rFonts w:cstheme="minorHAnsi"/>
          <w:iCs/>
          <w:szCs w:val="24"/>
        </w:rPr>
        <w:t xml:space="preserve">an appropriately qualified, experienced, </w:t>
      </w:r>
      <w:proofErr w:type="gramStart"/>
      <w:r w:rsidR="00AF5F46">
        <w:rPr>
          <w:rFonts w:cstheme="minorHAnsi"/>
          <w:iCs/>
          <w:szCs w:val="24"/>
        </w:rPr>
        <w:t>external</w:t>
      </w:r>
      <w:proofErr w:type="gramEnd"/>
      <w:r w:rsidR="00AF5F46">
        <w:rPr>
          <w:rFonts w:cstheme="minorHAnsi"/>
          <w:iCs/>
          <w:szCs w:val="24"/>
        </w:rPr>
        <w:t xml:space="preserve"> and independent accounting professional or payroll specialist (</w:t>
      </w:r>
      <w:r w:rsidR="00C8358E">
        <w:rPr>
          <w:rFonts w:cstheme="minorHAnsi"/>
          <w:b/>
          <w:bCs/>
          <w:iCs/>
          <w:szCs w:val="24"/>
        </w:rPr>
        <w:t>Independent</w:t>
      </w:r>
      <w:r w:rsidR="00AF5F46">
        <w:rPr>
          <w:rFonts w:cstheme="minorHAnsi"/>
          <w:b/>
          <w:bCs/>
          <w:iCs/>
          <w:szCs w:val="24"/>
        </w:rPr>
        <w:t xml:space="preserve"> Auditor</w:t>
      </w:r>
      <w:r w:rsidR="00AF5F46">
        <w:rPr>
          <w:rFonts w:cstheme="minorHAnsi"/>
          <w:iCs/>
          <w:szCs w:val="24"/>
        </w:rPr>
        <w:t xml:space="preserve">) to conduct </w:t>
      </w:r>
      <w:r w:rsidR="00CF056E">
        <w:rPr>
          <w:rFonts w:cstheme="minorHAnsi"/>
          <w:iCs/>
          <w:szCs w:val="24"/>
        </w:rPr>
        <w:t>an</w:t>
      </w:r>
      <w:r w:rsidR="00AF5F46">
        <w:rPr>
          <w:rFonts w:cstheme="minorHAnsi"/>
          <w:iCs/>
          <w:szCs w:val="24"/>
        </w:rPr>
        <w:t xml:space="preserve"> audit of the </w:t>
      </w:r>
      <w:r w:rsidR="00EF613F" w:rsidRPr="00346635">
        <w:rPr>
          <w:rFonts w:cstheme="minorHAnsi"/>
          <w:szCs w:val="24"/>
        </w:rPr>
        <w:t>time and attendance system</w:t>
      </w:r>
      <w:r w:rsidR="00493616">
        <w:rPr>
          <w:rFonts w:cstheme="minorHAnsi"/>
          <w:szCs w:val="24"/>
        </w:rPr>
        <w:t xml:space="preserve"> and applicable payroll systems </w:t>
      </w:r>
      <w:r w:rsidR="00BF7545">
        <w:rPr>
          <w:rFonts w:cstheme="minorHAnsi"/>
          <w:szCs w:val="24"/>
        </w:rPr>
        <w:t xml:space="preserve">in order </w:t>
      </w:r>
      <w:r w:rsidR="00493616">
        <w:rPr>
          <w:rFonts w:cstheme="minorHAnsi"/>
          <w:szCs w:val="24"/>
        </w:rPr>
        <w:t>to assess</w:t>
      </w:r>
      <w:r w:rsidR="003E6002">
        <w:rPr>
          <w:rFonts w:cstheme="minorHAnsi"/>
          <w:szCs w:val="24"/>
        </w:rPr>
        <w:t xml:space="preserve"> the IAG Entities’ compliance with the</w:t>
      </w:r>
      <w:r w:rsidR="00C4215B">
        <w:rPr>
          <w:rFonts w:cstheme="minorHAnsi"/>
          <w:szCs w:val="24"/>
        </w:rPr>
        <w:t>ir FW Act Obligations</w:t>
      </w:r>
      <w:r w:rsidR="003E6002">
        <w:rPr>
          <w:rFonts w:cstheme="minorHAnsi"/>
          <w:szCs w:val="24"/>
        </w:rPr>
        <w:t xml:space="preserve"> </w:t>
      </w:r>
      <w:r w:rsidR="00F77398">
        <w:rPr>
          <w:rFonts w:cstheme="minorHAnsi"/>
          <w:szCs w:val="24"/>
        </w:rPr>
        <w:t>(</w:t>
      </w:r>
      <w:r w:rsidR="004256EC">
        <w:rPr>
          <w:rFonts w:cstheme="minorHAnsi"/>
          <w:b/>
          <w:bCs/>
          <w:szCs w:val="24"/>
        </w:rPr>
        <w:t>A</w:t>
      </w:r>
      <w:r w:rsidR="00F77398" w:rsidRPr="00D83FA1">
        <w:rPr>
          <w:rFonts w:cstheme="minorHAnsi"/>
          <w:b/>
          <w:bCs/>
          <w:szCs w:val="24"/>
        </w:rPr>
        <w:t>udit</w:t>
      </w:r>
      <w:r w:rsidR="00F77398">
        <w:rPr>
          <w:rFonts w:cstheme="minorHAnsi"/>
          <w:szCs w:val="24"/>
        </w:rPr>
        <w:t>)</w:t>
      </w:r>
      <w:r w:rsidR="00005691">
        <w:rPr>
          <w:rFonts w:cstheme="minorHAnsi"/>
          <w:szCs w:val="24"/>
        </w:rPr>
        <w:t>.</w:t>
      </w:r>
      <w:bookmarkEnd w:id="30"/>
      <w:bookmarkEnd w:id="31"/>
    </w:p>
    <w:p w14:paraId="399CAF38" w14:textId="729A1660" w:rsidR="00562556" w:rsidRPr="00D83FA1" w:rsidRDefault="00C1580F" w:rsidP="00005691">
      <w:pPr>
        <w:pStyle w:val="ListParagraph"/>
        <w:keepNext/>
        <w:numPr>
          <w:ilvl w:val="0"/>
          <w:numId w:val="4"/>
        </w:numPr>
        <w:spacing w:before="120" w:after="120" w:line="360" w:lineRule="auto"/>
        <w:ind w:left="567" w:hanging="567"/>
        <w:contextualSpacing w:val="0"/>
        <w:jc w:val="both"/>
        <w:rPr>
          <w:rFonts w:cstheme="minorHAnsi"/>
          <w:i/>
          <w:szCs w:val="24"/>
        </w:rPr>
      </w:pPr>
      <w:r>
        <w:rPr>
          <w:rFonts w:cstheme="minorHAnsi"/>
          <w:iCs/>
          <w:szCs w:val="24"/>
        </w:rPr>
        <w:t>The IAG Entities will notify the FWO of their proposed Independent Auditor by no later than</w:t>
      </w:r>
      <w:r w:rsidR="00AC48E8">
        <w:rPr>
          <w:rFonts w:cstheme="minorHAnsi"/>
          <w:iCs/>
          <w:szCs w:val="24"/>
        </w:rPr>
        <w:t xml:space="preserve"> </w:t>
      </w:r>
      <w:r w:rsidR="005961FE">
        <w:rPr>
          <w:rFonts w:cstheme="minorHAnsi"/>
          <w:iCs/>
          <w:szCs w:val="24"/>
        </w:rPr>
        <w:t>six</w:t>
      </w:r>
      <w:r w:rsidR="005961FE" w:rsidRPr="004D4FAA">
        <w:rPr>
          <w:rFonts w:cstheme="minorHAnsi"/>
          <w:iCs/>
          <w:szCs w:val="24"/>
        </w:rPr>
        <w:t xml:space="preserve"> </w:t>
      </w:r>
      <w:r w:rsidR="00564928" w:rsidRPr="004D4FAA">
        <w:rPr>
          <w:rFonts w:cstheme="minorHAnsi"/>
          <w:iCs/>
          <w:szCs w:val="24"/>
        </w:rPr>
        <w:t>months</w:t>
      </w:r>
      <w:r w:rsidRPr="00DF4247">
        <w:rPr>
          <w:rFonts w:cstheme="minorHAnsi"/>
          <w:iCs/>
          <w:szCs w:val="24"/>
        </w:rPr>
        <w:t xml:space="preserve"> </w:t>
      </w:r>
      <w:r w:rsidR="00D37C75" w:rsidRPr="00DF4247">
        <w:rPr>
          <w:rFonts w:cstheme="minorHAnsi"/>
          <w:iCs/>
          <w:szCs w:val="24"/>
        </w:rPr>
        <w:t xml:space="preserve">after the </w:t>
      </w:r>
      <w:r w:rsidR="001D3007" w:rsidRPr="00DF4247">
        <w:rPr>
          <w:rFonts w:cstheme="minorHAnsi"/>
          <w:iCs/>
          <w:szCs w:val="24"/>
        </w:rPr>
        <w:t>Full Implementation</w:t>
      </w:r>
      <w:r w:rsidR="001D3007">
        <w:rPr>
          <w:rFonts w:cstheme="minorHAnsi"/>
          <w:iCs/>
          <w:szCs w:val="24"/>
        </w:rPr>
        <w:t xml:space="preserve"> of </w:t>
      </w:r>
      <w:r w:rsidR="00F063F5">
        <w:rPr>
          <w:rFonts w:cstheme="minorHAnsi"/>
          <w:iCs/>
          <w:szCs w:val="24"/>
        </w:rPr>
        <w:t xml:space="preserve">the </w:t>
      </w:r>
      <w:r w:rsidR="001D3007">
        <w:rPr>
          <w:rFonts w:cstheme="minorHAnsi"/>
          <w:iCs/>
          <w:szCs w:val="24"/>
        </w:rPr>
        <w:t>New System</w:t>
      </w:r>
      <w:r w:rsidR="00D37C75">
        <w:rPr>
          <w:rFonts w:cstheme="minorHAnsi"/>
          <w:iCs/>
          <w:szCs w:val="24"/>
        </w:rPr>
        <w:t xml:space="preserve">. The FWO may in its sole discretion approve the Independent Auditor in writing or otherwise require the IAG Entities to propose other Independent Auditors </w:t>
      </w:r>
      <w:r w:rsidR="00521E89">
        <w:rPr>
          <w:rFonts w:cstheme="minorHAnsi"/>
          <w:iCs/>
          <w:szCs w:val="24"/>
        </w:rPr>
        <w:t xml:space="preserve">until the FWO has approved in writing </w:t>
      </w:r>
      <w:r w:rsidR="00521E89">
        <w:rPr>
          <w:rFonts w:cstheme="minorHAnsi"/>
          <w:iCs/>
          <w:szCs w:val="24"/>
        </w:rPr>
        <w:lastRenderedPageBreak/>
        <w:t>an Independent Auditor. The Independent Auditor must be approved by the FWO in writing prior to being engaged by the IAG Entities.</w:t>
      </w:r>
    </w:p>
    <w:p w14:paraId="76ECF60C" w14:textId="5420409D" w:rsidR="00521E89" w:rsidRPr="00D83FA1" w:rsidRDefault="00521E89" w:rsidP="00005691">
      <w:pPr>
        <w:pStyle w:val="ListParagraph"/>
        <w:keepNext/>
        <w:numPr>
          <w:ilvl w:val="0"/>
          <w:numId w:val="4"/>
        </w:numPr>
        <w:spacing w:before="120" w:after="120" w:line="360" w:lineRule="auto"/>
        <w:ind w:left="567" w:hanging="567"/>
        <w:contextualSpacing w:val="0"/>
        <w:jc w:val="both"/>
        <w:rPr>
          <w:rFonts w:cstheme="minorHAnsi"/>
          <w:i/>
          <w:szCs w:val="24"/>
        </w:rPr>
      </w:pPr>
      <w:bookmarkStart w:id="32" w:name="_Ref143531233"/>
      <w:r>
        <w:rPr>
          <w:rFonts w:cstheme="minorHAnsi"/>
          <w:iCs/>
          <w:szCs w:val="24"/>
        </w:rPr>
        <w:t>The IAG Entities must ensure that the</w:t>
      </w:r>
      <w:r w:rsidR="00B571F5">
        <w:rPr>
          <w:rFonts w:cstheme="minorHAnsi"/>
          <w:iCs/>
          <w:szCs w:val="24"/>
        </w:rPr>
        <w:t xml:space="preserve"> </w:t>
      </w:r>
      <w:r w:rsidR="00F77398">
        <w:rPr>
          <w:rFonts w:cstheme="minorHAnsi"/>
          <w:iCs/>
          <w:szCs w:val="24"/>
        </w:rPr>
        <w:t>Audit conducted by the Independent Auditor includes:</w:t>
      </w:r>
      <w:bookmarkEnd w:id="32"/>
    </w:p>
    <w:p w14:paraId="0172A062" w14:textId="194EA905" w:rsidR="003964B8" w:rsidRPr="00A67001" w:rsidRDefault="00FC1AAE" w:rsidP="003964B8">
      <w:pPr>
        <w:pStyle w:val="ListParagraph"/>
        <w:widowControl w:val="0"/>
        <w:numPr>
          <w:ilvl w:val="1"/>
          <w:numId w:val="4"/>
        </w:numPr>
        <w:spacing w:before="120" w:after="120" w:line="360" w:lineRule="auto"/>
        <w:ind w:left="1134" w:hanging="567"/>
        <w:jc w:val="both"/>
        <w:rPr>
          <w:rFonts w:cstheme="minorHAnsi"/>
          <w:szCs w:val="24"/>
        </w:rPr>
      </w:pPr>
      <w:bookmarkStart w:id="33" w:name="_Ref148541452"/>
      <w:r>
        <w:rPr>
          <w:rFonts w:cstheme="minorHAnsi"/>
          <w:szCs w:val="24"/>
        </w:rPr>
        <w:t xml:space="preserve">a review of the </w:t>
      </w:r>
      <w:r w:rsidR="00CD6528">
        <w:rPr>
          <w:rFonts w:cstheme="minorHAnsi"/>
          <w:szCs w:val="24"/>
        </w:rPr>
        <w:t>New System</w:t>
      </w:r>
      <w:r w:rsidR="00CF056E">
        <w:rPr>
          <w:rFonts w:cstheme="minorHAnsi"/>
          <w:iCs/>
          <w:szCs w:val="24"/>
        </w:rPr>
        <w:t xml:space="preserve"> </w:t>
      </w:r>
      <w:r w:rsidR="003964B8">
        <w:rPr>
          <w:rFonts w:cstheme="minorHAnsi"/>
          <w:iCs/>
          <w:szCs w:val="24"/>
        </w:rPr>
        <w:t xml:space="preserve">to </w:t>
      </w:r>
      <w:r w:rsidR="00CD6528">
        <w:rPr>
          <w:rFonts w:cstheme="minorHAnsi"/>
          <w:iCs/>
          <w:szCs w:val="24"/>
        </w:rPr>
        <w:t xml:space="preserve">ensure that </w:t>
      </w:r>
      <w:r w:rsidR="0061345B" w:rsidRPr="0061345B">
        <w:rPr>
          <w:rFonts w:cstheme="minorHAnsi"/>
          <w:iCs/>
          <w:szCs w:val="24"/>
        </w:rPr>
        <w:t>the payroll system is translating</w:t>
      </w:r>
      <w:r w:rsidR="0061345B">
        <w:rPr>
          <w:rFonts w:cstheme="minorHAnsi"/>
          <w:iCs/>
          <w:szCs w:val="24"/>
        </w:rPr>
        <w:t xml:space="preserve"> </w:t>
      </w:r>
      <w:r w:rsidR="0061345B" w:rsidRPr="0061345B">
        <w:rPr>
          <w:rFonts w:cstheme="minorHAnsi"/>
          <w:iCs/>
          <w:szCs w:val="24"/>
        </w:rPr>
        <w:t>all</w:t>
      </w:r>
      <w:r w:rsidR="0061345B">
        <w:rPr>
          <w:rFonts w:cstheme="minorHAnsi"/>
          <w:iCs/>
          <w:szCs w:val="24"/>
        </w:rPr>
        <w:t xml:space="preserve"> hours of work into all</w:t>
      </w:r>
      <w:r w:rsidR="0061345B" w:rsidRPr="0061345B">
        <w:rPr>
          <w:rFonts w:cstheme="minorHAnsi"/>
          <w:iCs/>
          <w:szCs w:val="24"/>
        </w:rPr>
        <w:t xml:space="preserve"> relevant payable entitlements</w:t>
      </w:r>
      <w:r w:rsidR="0061345B">
        <w:rPr>
          <w:rFonts w:cstheme="minorHAnsi"/>
          <w:iCs/>
          <w:szCs w:val="24"/>
        </w:rPr>
        <w:t xml:space="preserve"> and leave entitlements</w:t>
      </w:r>
      <w:r w:rsidR="0061345B" w:rsidRPr="0061345B">
        <w:rPr>
          <w:rFonts w:cstheme="minorHAnsi"/>
          <w:iCs/>
          <w:szCs w:val="24"/>
        </w:rPr>
        <w:t xml:space="preserve"> correctly</w:t>
      </w:r>
      <w:r w:rsidR="0061345B">
        <w:rPr>
          <w:rFonts w:cstheme="minorHAnsi"/>
          <w:iCs/>
          <w:szCs w:val="24"/>
        </w:rPr>
        <w:t xml:space="preserve"> in accordance with FW Act Obligations for relevant cohorts of employees</w:t>
      </w:r>
      <w:r w:rsidR="00757CF3">
        <w:rPr>
          <w:rFonts w:cstheme="minorHAnsi"/>
          <w:iCs/>
          <w:szCs w:val="24"/>
        </w:rPr>
        <w:t>;</w:t>
      </w:r>
      <w:bookmarkEnd w:id="33"/>
    </w:p>
    <w:p w14:paraId="0EBCABB8" w14:textId="01473EF6" w:rsidR="00F77398" w:rsidRDefault="007C5FF8" w:rsidP="00F77398">
      <w:pPr>
        <w:pStyle w:val="ListParagraph"/>
        <w:widowControl w:val="0"/>
        <w:numPr>
          <w:ilvl w:val="1"/>
          <w:numId w:val="4"/>
        </w:numPr>
        <w:spacing w:before="120" w:after="120" w:line="360" w:lineRule="auto"/>
        <w:ind w:left="1134" w:hanging="567"/>
        <w:jc w:val="both"/>
        <w:rPr>
          <w:rFonts w:cstheme="minorHAnsi"/>
          <w:szCs w:val="24"/>
        </w:rPr>
      </w:pPr>
      <w:bookmarkStart w:id="34" w:name="_Ref148541462"/>
      <w:r>
        <w:rPr>
          <w:rFonts w:cstheme="minorHAnsi"/>
          <w:szCs w:val="24"/>
        </w:rPr>
        <w:t xml:space="preserve">an assessment of whether the </w:t>
      </w:r>
      <w:r w:rsidR="009F0B23">
        <w:rPr>
          <w:rFonts w:cstheme="minorHAnsi"/>
          <w:szCs w:val="24"/>
        </w:rPr>
        <w:t xml:space="preserve">FW &amp; EA </w:t>
      </w:r>
      <w:r w:rsidR="00A259DE">
        <w:rPr>
          <w:rFonts w:cstheme="minorHAnsi"/>
          <w:szCs w:val="24"/>
        </w:rPr>
        <w:t>Entitlements of at least 5% of employees whom the 2020 EA</w:t>
      </w:r>
      <w:r w:rsidR="0063395D" w:rsidRPr="000B6D06">
        <w:rPr>
          <w:rFonts w:cstheme="minorHAnsi"/>
          <w:szCs w:val="24"/>
        </w:rPr>
        <w:t xml:space="preserve">, </w:t>
      </w:r>
      <w:r w:rsidR="00D147C0" w:rsidRPr="000B6D06">
        <w:rPr>
          <w:rFonts w:cstheme="minorHAnsi"/>
          <w:szCs w:val="24"/>
        </w:rPr>
        <w:t>and any future enterprise agreement</w:t>
      </w:r>
      <w:r w:rsidR="00BC6747" w:rsidRPr="000B6D06">
        <w:rPr>
          <w:rFonts w:cstheme="minorHAnsi"/>
          <w:szCs w:val="24"/>
        </w:rPr>
        <w:t>(s)</w:t>
      </w:r>
      <w:r w:rsidR="00D147C0" w:rsidRPr="000B6D06">
        <w:rPr>
          <w:rFonts w:cstheme="minorHAnsi"/>
          <w:szCs w:val="24"/>
        </w:rPr>
        <w:t xml:space="preserve"> that replaces the 2020 E</w:t>
      </w:r>
      <w:r w:rsidR="0063395D" w:rsidRPr="000B6D06">
        <w:rPr>
          <w:rFonts w:cstheme="minorHAnsi"/>
          <w:szCs w:val="24"/>
        </w:rPr>
        <w:t>A</w:t>
      </w:r>
      <w:r w:rsidR="0063395D" w:rsidRPr="00A94850">
        <w:rPr>
          <w:rFonts w:cstheme="minorHAnsi"/>
          <w:szCs w:val="24"/>
        </w:rPr>
        <w:t xml:space="preserve">, </w:t>
      </w:r>
      <w:proofErr w:type="gramStart"/>
      <w:r w:rsidR="00A259DE">
        <w:rPr>
          <w:rFonts w:cstheme="minorHAnsi"/>
          <w:szCs w:val="24"/>
        </w:rPr>
        <w:t>covers</w:t>
      </w:r>
      <w:proofErr w:type="gramEnd"/>
      <w:r w:rsidR="00A259DE">
        <w:rPr>
          <w:rFonts w:cstheme="minorHAnsi"/>
          <w:szCs w:val="24"/>
        </w:rPr>
        <w:t xml:space="preserve"> and applies to </w:t>
      </w:r>
      <w:r w:rsidR="007C4450">
        <w:rPr>
          <w:rFonts w:cstheme="minorHAnsi"/>
          <w:szCs w:val="24"/>
        </w:rPr>
        <w:t>(</w:t>
      </w:r>
      <w:r w:rsidR="007C4450">
        <w:rPr>
          <w:rFonts w:cstheme="minorHAnsi"/>
          <w:b/>
          <w:bCs/>
          <w:szCs w:val="24"/>
        </w:rPr>
        <w:t xml:space="preserve">Sampled </w:t>
      </w:r>
      <w:r w:rsidR="007C4450" w:rsidRPr="007C4450">
        <w:rPr>
          <w:rFonts w:cstheme="minorHAnsi"/>
          <w:b/>
          <w:bCs/>
          <w:szCs w:val="24"/>
        </w:rPr>
        <w:t>Employees</w:t>
      </w:r>
      <w:r w:rsidR="007C4450">
        <w:rPr>
          <w:rFonts w:cstheme="minorHAnsi"/>
          <w:szCs w:val="24"/>
        </w:rPr>
        <w:t xml:space="preserve">) </w:t>
      </w:r>
      <w:r w:rsidR="00B37AA2" w:rsidRPr="007C4450">
        <w:rPr>
          <w:rFonts w:cstheme="minorHAnsi"/>
          <w:szCs w:val="24"/>
        </w:rPr>
        <w:t>ha</w:t>
      </w:r>
      <w:r w:rsidR="005E350E">
        <w:rPr>
          <w:rFonts w:cstheme="minorHAnsi"/>
          <w:szCs w:val="24"/>
        </w:rPr>
        <w:t>ve</w:t>
      </w:r>
      <w:r w:rsidR="00B37AA2">
        <w:rPr>
          <w:rFonts w:cstheme="minorHAnsi"/>
          <w:szCs w:val="24"/>
        </w:rPr>
        <w:t xml:space="preserve"> been correctly calculated by the IAG </w:t>
      </w:r>
      <w:r w:rsidR="00FF0447">
        <w:rPr>
          <w:rFonts w:cstheme="minorHAnsi"/>
          <w:szCs w:val="24"/>
        </w:rPr>
        <w:t>Entities</w:t>
      </w:r>
      <w:r w:rsidR="007C4450">
        <w:rPr>
          <w:rFonts w:cstheme="minorHAnsi"/>
          <w:szCs w:val="24"/>
        </w:rPr>
        <w:t xml:space="preserve"> </w:t>
      </w:r>
      <w:r w:rsidR="00583B2E">
        <w:rPr>
          <w:rFonts w:cstheme="minorHAnsi"/>
          <w:szCs w:val="24"/>
        </w:rPr>
        <w:t>in compliance with the</w:t>
      </w:r>
      <w:r w:rsidR="00C4215B">
        <w:rPr>
          <w:rFonts w:cstheme="minorHAnsi"/>
          <w:szCs w:val="24"/>
        </w:rPr>
        <w:t>ir FW Act Obligations</w:t>
      </w:r>
      <w:r w:rsidR="00583B2E">
        <w:rPr>
          <w:rFonts w:cstheme="minorHAnsi"/>
          <w:szCs w:val="24"/>
        </w:rPr>
        <w:t xml:space="preserve"> </w:t>
      </w:r>
      <w:r w:rsidR="007C4450">
        <w:rPr>
          <w:rFonts w:cstheme="minorHAnsi"/>
          <w:szCs w:val="24"/>
        </w:rPr>
        <w:t xml:space="preserve">for two </w:t>
      </w:r>
      <w:r w:rsidR="00DE3B32">
        <w:rPr>
          <w:rFonts w:cstheme="minorHAnsi"/>
          <w:szCs w:val="24"/>
        </w:rPr>
        <w:t xml:space="preserve">full </w:t>
      </w:r>
      <w:r w:rsidR="007C4450">
        <w:rPr>
          <w:rFonts w:cstheme="minorHAnsi"/>
          <w:szCs w:val="24"/>
        </w:rPr>
        <w:t xml:space="preserve">pay cycles following the </w:t>
      </w:r>
      <w:r w:rsidR="001D3007">
        <w:rPr>
          <w:rFonts w:cstheme="minorHAnsi"/>
          <w:szCs w:val="24"/>
        </w:rPr>
        <w:t xml:space="preserve">Full Implementation of </w:t>
      </w:r>
      <w:r w:rsidR="00F063F5">
        <w:rPr>
          <w:rFonts w:cstheme="minorHAnsi"/>
          <w:szCs w:val="24"/>
        </w:rPr>
        <w:t xml:space="preserve">the </w:t>
      </w:r>
      <w:r w:rsidR="001D3007">
        <w:rPr>
          <w:rFonts w:cstheme="minorHAnsi"/>
          <w:szCs w:val="24"/>
        </w:rPr>
        <w:t>New System</w:t>
      </w:r>
      <w:r w:rsidR="007C4450">
        <w:rPr>
          <w:rFonts w:cstheme="minorHAnsi"/>
          <w:szCs w:val="24"/>
        </w:rPr>
        <w:t>. The Sampled Employees will include a range of classifications and employment types</w:t>
      </w:r>
      <w:r w:rsidR="00E8536F">
        <w:rPr>
          <w:rFonts w:cstheme="minorHAnsi"/>
          <w:szCs w:val="24"/>
        </w:rPr>
        <w:t xml:space="preserve"> </w:t>
      </w:r>
      <w:r w:rsidR="00230C62" w:rsidRPr="00346635">
        <w:rPr>
          <w:rFonts w:asciiTheme="minorHAnsi" w:hAnsiTheme="minorHAnsi" w:cstheme="minorBidi"/>
          <w:szCs w:val="24"/>
        </w:rPr>
        <w:t>(full time, part time and casual employees</w:t>
      </w:r>
      <w:r w:rsidR="00230C62">
        <w:rPr>
          <w:rFonts w:asciiTheme="minorHAnsi" w:hAnsiTheme="minorHAnsi" w:cstheme="minorBidi"/>
          <w:szCs w:val="24"/>
        </w:rPr>
        <w:t>, where applicable</w:t>
      </w:r>
      <w:r w:rsidR="00230C62" w:rsidRPr="00346635">
        <w:rPr>
          <w:rFonts w:asciiTheme="minorHAnsi" w:hAnsiTheme="minorHAnsi" w:cstheme="minorBidi"/>
          <w:szCs w:val="24"/>
        </w:rPr>
        <w:t>)</w:t>
      </w:r>
      <w:r w:rsidR="00230C62">
        <w:rPr>
          <w:rFonts w:asciiTheme="minorHAnsi" w:hAnsiTheme="minorHAnsi" w:cstheme="minorBidi"/>
          <w:szCs w:val="24"/>
        </w:rPr>
        <w:t xml:space="preserve"> </w:t>
      </w:r>
      <w:r w:rsidR="00E8536F">
        <w:rPr>
          <w:rFonts w:cstheme="minorHAnsi"/>
          <w:szCs w:val="24"/>
        </w:rPr>
        <w:t>from different working locations</w:t>
      </w:r>
      <w:r w:rsidR="00230C62">
        <w:rPr>
          <w:rFonts w:cstheme="minorHAnsi"/>
          <w:szCs w:val="24"/>
        </w:rPr>
        <w:t xml:space="preserve"> (where applicable)</w:t>
      </w:r>
      <w:r w:rsidR="00E8536F">
        <w:rPr>
          <w:rFonts w:cstheme="minorHAnsi"/>
          <w:szCs w:val="24"/>
        </w:rPr>
        <w:t>;</w:t>
      </w:r>
      <w:bookmarkEnd w:id="34"/>
    </w:p>
    <w:p w14:paraId="63F1099B" w14:textId="5DC84833" w:rsidR="009D16BB" w:rsidRDefault="008A0B77" w:rsidP="008A0B77">
      <w:pPr>
        <w:pStyle w:val="ListParagraph"/>
        <w:widowControl w:val="0"/>
        <w:numPr>
          <w:ilvl w:val="1"/>
          <w:numId w:val="4"/>
        </w:numPr>
        <w:spacing w:before="120" w:after="120" w:line="360" w:lineRule="auto"/>
        <w:ind w:left="1134" w:hanging="567"/>
        <w:jc w:val="both"/>
        <w:rPr>
          <w:rFonts w:cstheme="minorHAnsi"/>
          <w:szCs w:val="24"/>
        </w:rPr>
      </w:pPr>
      <w:bookmarkStart w:id="35" w:name="_Ref143531252"/>
      <w:r>
        <w:rPr>
          <w:rFonts w:cstheme="minorHAnsi"/>
          <w:szCs w:val="24"/>
        </w:rPr>
        <w:t>the production of a written report on the Audit, setting out the Independent Auditor’s findings, and the facts and circumstances surrounding them, to the FWO</w:t>
      </w:r>
      <w:r w:rsidR="00D716CE">
        <w:rPr>
          <w:rFonts w:cstheme="minorHAnsi"/>
          <w:szCs w:val="24"/>
        </w:rPr>
        <w:t xml:space="preserve"> (</w:t>
      </w:r>
      <w:r w:rsidR="00D716CE">
        <w:rPr>
          <w:rFonts w:cstheme="minorHAnsi"/>
          <w:b/>
          <w:bCs/>
          <w:szCs w:val="24"/>
        </w:rPr>
        <w:t>Audit Report</w:t>
      </w:r>
      <w:r w:rsidR="00D716CE">
        <w:rPr>
          <w:rFonts w:cstheme="minorHAnsi"/>
          <w:szCs w:val="24"/>
        </w:rPr>
        <w:t>)</w:t>
      </w:r>
      <w:r>
        <w:rPr>
          <w:rFonts w:cstheme="minorHAnsi"/>
          <w:szCs w:val="24"/>
        </w:rPr>
        <w:t>;</w:t>
      </w:r>
      <w:bookmarkEnd w:id="35"/>
    </w:p>
    <w:p w14:paraId="7BDE3260" w14:textId="67BB635A" w:rsidR="008A0B77" w:rsidRDefault="008A0B77" w:rsidP="00A3415F">
      <w:pPr>
        <w:pStyle w:val="ListParagraph"/>
        <w:keepNext/>
        <w:numPr>
          <w:ilvl w:val="1"/>
          <w:numId w:val="4"/>
        </w:numPr>
        <w:spacing w:before="120" w:after="120" w:line="360" w:lineRule="auto"/>
        <w:ind w:left="1134" w:hanging="567"/>
        <w:jc w:val="both"/>
        <w:rPr>
          <w:rFonts w:cstheme="minorHAnsi"/>
          <w:szCs w:val="24"/>
        </w:rPr>
      </w:pPr>
      <w:bookmarkStart w:id="36" w:name="_Ref143531244"/>
      <w:r>
        <w:rPr>
          <w:rFonts w:cstheme="minorHAnsi"/>
          <w:szCs w:val="24"/>
        </w:rPr>
        <w:t xml:space="preserve">the </w:t>
      </w:r>
      <w:r w:rsidR="009D16BB">
        <w:rPr>
          <w:rFonts w:cstheme="minorHAnsi"/>
          <w:szCs w:val="24"/>
        </w:rPr>
        <w:t xml:space="preserve">Audit </w:t>
      </w:r>
      <w:r w:rsidR="00D716CE">
        <w:rPr>
          <w:rFonts w:cstheme="minorHAnsi"/>
          <w:szCs w:val="24"/>
        </w:rPr>
        <w:t xml:space="preserve">Report </w:t>
      </w:r>
      <w:r w:rsidR="009D16BB">
        <w:rPr>
          <w:rFonts w:cstheme="minorHAnsi"/>
          <w:szCs w:val="24"/>
        </w:rPr>
        <w:t>must</w:t>
      </w:r>
      <w:r>
        <w:rPr>
          <w:rFonts w:cstheme="minorHAnsi"/>
          <w:szCs w:val="24"/>
        </w:rPr>
        <w:t xml:space="preserve"> contain the following declarations from the Independent Auditor:</w:t>
      </w:r>
      <w:bookmarkEnd w:id="36"/>
    </w:p>
    <w:p w14:paraId="02E4D4C9" w14:textId="72089DEA" w:rsidR="008A0B77" w:rsidRDefault="008A0B77" w:rsidP="00542E0C">
      <w:pPr>
        <w:pStyle w:val="ListParagraph"/>
        <w:widowControl w:val="0"/>
        <w:numPr>
          <w:ilvl w:val="0"/>
          <w:numId w:val="56"/>
        </w:numPr>
        <w:spacing w:line="360" w:lineRule="auto"/>
        <w:ind w:left="1701" w:hanging="567"/>
        <w:jc w:val="both"/>
        <w:rPr>
          <w:rFonts w:cstheme="minorHAnsi"/>
          <w:szCs w:val="24"/>
        </w:rPr>
      </w:pPr>
      <w:r>
        <w:rPr>
          <w:rFonts w:cstheme="minorHAnsi"/>
          <w:szCs w:val="24"/>
        </w:rPr>
        <w:t xml:space="preserve">the Independent Auditor has no actual, potential or perceived conflict </w:t>
      </w:r>
      <w:r w:rsidR="00503DBB">
        <w:rPr>
          <w:rFonts w:cstheme="minorHAnsi"/>
          <w:szCs w:val="24"/>
        </w:rPr>
        <w:t xml:space="preserve">of interest in providing the </w:t>
      </w:r>
      <w:r w:rsidR="006C616D">
        <w:rPr>
          <w:rFonts w:cstheme="minorHAnsi"/>
          <w:szCs w:val="24"/>
        </w:rPr>
        <w:t>Audit R</w:t>
      </w:r>
      <w:r w:rsidR="00503DBB">
        <w:rPr>
          <w:rFonts w:cstheme="minorHAnsi"/>
          <w:szCs w:val="24"/>
        </w:rPr>
        <w:t xml:space="preserve">eport </w:t>
      </w:r>
      <w:r w:rsidR="00991531">
        <w:rPr>
          <w:rFonts w:cstheme="minorHAnsi"/>
          <w:szCs w:val="24"/>
        </w:rPr>
        <w:t>to</w:t>
      </w:r>
      <w:r w:rsidR="00503DBB">
        <w:rPr>
          <w:rFonts w:cstheme="minorHAnsi"/>
          <w:szCs w:val="24"/>
        </w:rPr>
        <w:t xml:space="preserve"> the </w:t>
      </w:r>
      <w:proofErr w:type="gramStart"/>
      <w:r w:rsidR="00503DBB">
        <w:rPr>
          <w:rFonts w:cstheme="minorHAnsi"/>
          <w:szCs w:val="24"/>
        </w:rPr>
        <w:t>FWO;</w:t>
      </w:r>
      <w:proofErr w:type="gramEnd"/>
    </w:p>
    <w:p w14:paraId="130CEE33" w14:textId="4F9F10C5" w:rsidR="00503DBB" w:rsidRDefault="00503DBB" w:rsidP="00542E0C">
      <w:pPr>
        <w:pStyle w:val="ListParagraph"/>
        <w:widowControl w:val="0"/>
        <w:numPr>
          <w:ilvl w:val="0"/>
          <w:numId w:val="56"/>
        </w:numPr>
        <w:spacing w:line="360" w:lineRule="auto"/>
        <w:ind w:left="1701" w:hanging="567"/>
        <w:jc w:val="both"/>
        <w:rPr>
          <w:rFonts w:cstheme="minorHAnsi"/>
          <w:szCs w:val="24"/>
        </w:rPr>
      </w:pPr>
      <w:r>
        <w:rPr>
          <w:rFonts w:cstheme="minorHAnsi"/>
          <w:szCs w:val="24"/>
        </w:rPr>
        <w:t xml:space="preserve">notwithstanding that the Independent Auditor is retained by the IAG Entities, the Independent Auditor </w:t>
      </w:r>
      <w:r w:rsidR="00F169F6">
        <w:rPr>
          <w:rFonts w:cstheme="minorHAnsi"/>
          <w:szCs w:val="24"/>
        </w:rPr>
        <w:t xml:space="preserve">undertakes that it has acted independently, impartially, objectively and without influence from IAG or the IAG Entities in preparing the </w:t>
      </w:r>
      <w:r w:rsidR="006C616D">
        <w:rPr>
          <w:rFonts w:cstheme="minorHAnsi"/>
          <w:szCs w:val="24"/>
        </w:rPr>
        <w:t>Audit R</w:t>
      </w:r>
      <w:r w:rsidR="00F169F6">
        <w:rPr>
          <w:rFonts w:cstheme="minorHAnsi"/>
          <w:szCs w:val="24"/>
        </w:rPr>
        <w:t>eport;</w:t>
      </w:r>
    </w:p>
    <w:p w14:paraId="57309F26" w14:textId="25BEC0EC" w:rsidR="00F169F6" w:rsidRDefault="00F169F6" w:rsidP="00542E0C">
      <w:pPr>
        <w:pStyle w:val="ListParagraph"/>
        <w:widowControl w:val="0"/>
        <w:numPr>
          <w:ilvl w:val="0"/>
          <w:numId w:val="56"/>
        </w:numPr>
        <w:spacing w:line="360" w:lineRule="auto"/>
        <w:ind w:left="1701" w:hanging="567"/>
        <w:jc w:val="both"/>
        <w:rPr>
          <w:rFonts w:cstheme="minorHAnsi"/>
          <w:szCs w:val="24"/>
        </w:rPr>
      </w:pPr>
      <w:r>
        <w:rPr>
          <w:rFonts w:cstheme="minorHAnsi"/>
          <w:szCs w:val="24"/>
        </w:rPr>
        <w:t>the</w:t>
      </w:r>
      <w:r w:rsidR="00940DE4">
        <w:rPr>
          <w:rFonts w:cstheme="minorHAnsi"/>
          <w:szCs w:val="24"/>
        </w:rPr>
        <w:t xml:space="preserve"> </w:t>
      </w:r>
      <w:r w:rsidR="006C616D">
        <w:rPr>
          <w:rFonts w:cstheme="minorHAnsi"/>
          <w:szCs w:val="24"/>
        </w:rPr>
        <w:t>Audit R</w:t>
      </w:r>
      <w:r>
        <w:rPr>
          <w:rFonts w:cstheme="minorHAnsi"/>
          <w:szCs w:val="24"/>
        </w:rPr>
        <w:t>eport is provided in accordance with applicable professional standards (which will be listed in the report); and</w:t>
      </w:r>
    </w:p>
    <w:p w14:paraId="1CA248CE" w14:textId="21FBDF00" w:rsidR="00F169F6" w:rsidRDefault="00F169F6" w:rsidP="00542E0C">
      <w:pPr>
        <w:pStyle w:val="ListParagraph"/>
        <w:widowControl w:val="0"/>
        <w:numPr>
          <w:ilvl w:val="0"/>
          <w:numId w:val="56"/>
        </w:numPr>
        <w:spacing w:line="360" w:lineRule="auto"/>
        <w:ind w:left="1701" w:hanging="567"/>
        <w:jc w:val="both"/>
        <w:rPr>
          <w:rFonts w:cstheme="minorHAnsi"/>
          <w:szCs w:val="24"/>
        </w:rPr>
      </w:pPr>
      <w:r>
        <w:rPr>
          <w:rFonts w:cstheme="minorHAnsi"/>
          <w:szCs w:val="24"/>
        </w:rPr>
        <w:t xml:space="preserve">the </w:t>
      </w:r>
      <w:r w:rsidR="006C616D">
        <w:rPr>
          <w:rFonts w:cstheme="minorHAnsi"/>
          <w:szCs w:val="24"/>
        </w:rPr>
        <w:t>Audit R</w:t>
      </w:r>
      <w:r>
        <w:rPr>
          <w:rFonts w:cstheme="minorHAnsi"/>
          <w:szCs w:val="24"/>
        </w:rPr>
        <w:t xml:space="preserve">eport is provided to the FWO for its benefit and the FWO can rely on the </w:t>
      </w:r>
      <w:r w:rsidR="006C616D">
        <w:rPr>
          <w:rFonts w:cstheme="minorHAnsi"/>
          <w:szCs w:val="24"/>
        </w:rPr>
        <w:t>Audit R</w:t>
      </w:r>
      <w:r>
        <w:rPr>
          <w:rFonts w:cstheme="minorHAnsi"/>
          <w:szCs w:val="24"/>
        </w:rPr>
        <w:t>eport.</w:t>
      </w:r>
    </w:p>
    <w:p w14:paraId="04C35C12" w14:textId="0E70E18B" w:rsidR="00981F17" w:rsidRPr="00DF4247" w:rsidRDefault="00981F17" w:rsidP="00981F17">
      <w:pPr>
        <w:pStyle w:val="ListParagraph"/>
        <w:keepNext/>
        <w:numPr>
          <w:ilvl w:val="0"/>
          <w:numId w:val="4"/>
        </w:numPr>
        <w:spacing w:before="120" w:after="120" w:line="360" w:lineRule="auto"/>
        <w:ind w:left="567" w:hanging="567"/>
        <w:contextualSpacing w:val="0"/>
        <w:jc w:val="both"/>
        <w:rPr>
          <w:rFonts w:cstheme="minorHAnsi"/>
          <w:szCs w:val="24"/>
        </w:rPr>
      </w:pPr>
      <w:r w:rsidRPr="00DF4247">
        <w:rPr>
          <w:rFonts w:cstheme="minorHAnsi"/>
          <w:szCs w:val="24"/>
        </w:rPr>
        <w:lastRenderedPageBreak/>
        <w:t xml:space="preserve">By no later than </w:t>
      </w:r>
      <w:r w:rsidR="00EC7265">
        <w:rPr>
          <w:rFonts w:cstheme="minorHAnsi"/>
          <w:szCs w:val="24"/>
        </w:rPr>
        <w:t>10</w:t>
      </w:r>
      <w:r w:rsidR="00EC7265" w:rsidRPr="004D4FAA">
        <w:rPr>
          <w:rFonts w:cstheme="minorHAnsi"/>
          <w:szCs w:val="24"/>
        </w:rPr>
        <w:t xml:space="preserve"> </w:t>
      </w:r>
      <w:r w:rsidRPr="004D4FAA">
        <w:rPr>
          <w:rFonts w:cstheme="minorHAnsi"/>
          <w:szCs w:val="24"/>
        </w:rPr>
        <w:t>months</w:t>
      </w:r>
      <w:r w:rsidRPr="00DF4247">
        <w:rPr>
          <w:rFonts w:cstheme="minorHAnsi"/>
          <w:szCs w:val="24"/>
        </w:rPr>
        <w:t xml:space="preserve"> after the </w:t>
      </w:r>
      <w:r w:rsidR="001D3007" w:rsidRPr="00DF4247">
        <w:rPr>
          <w:rFonts w:cstheme="minorHAnsi"/>
          <w:szCs w:val="24"/>
        </w:rPr>
        <w:t xml:space="preserve">Full Implementation of </w:t>
      </w:r>
      <w:r w:rsidR="00F063F5" w:rsidRPr="00DF4247">
        <w:rPr>
          <w:rFonts w:cstheme="minorHAnsi"/>
          <w:szCs w:val="24"/>
        </w:rPr>
        <w:t xml:space="preserve">the </w:t>
      </w:r>
      <w:r w:rsidR="001D3007" w:rsidRPr="00DF4247">
        <w:rPr>
          <w:rFonts w:cstheme="minorHAnsi"/>
          <w:szCs w:val="24"/>
        </w:rPr>
        <w:t>New System</w:t>
      </w:r>
      <w:r w:rsidRPr="00DF4247">
        <w:rPr>
          <w:rFonts w:cstheme="minorHAnsi"/>
          <w:szCs w:val="24"/>
        </w:rPr>
        <w:t xml:space="preserve">, </w:t>
      </w:r>
      <w:r w:rsidR="009924D6" w:rsidRPr="00DF4247">
        <w:rPr>
          <w:rFonts w:cstheme="minorHAnsi"/>
          <w:szCs w:val="24"/>
        </w:rPr>
        <w:t>the IAG Entities will provide for the FWO’s approval</w:t>
      </w:r>
      <w:r w:rsidR="00D6628C" w:rsidRPr="00DF4247">
        <w:rPr>
          <w:rFonts w:cstheme="minorHAnsi"/>
          <w:szCs w:val="24"/>
        </w:rPr>
        <w:t xml:space="preserve"> the</w:t>
      </w:r>
      <w:r w:rsidR="009924D6" w:rsidRPr="00DF4247">
        <w:rPr>
          <w:rFonts w:cstheme="minorHAnsi"/>
          <w:szCs w:val="24"/>
        </w:rPr>
        <w:t xml:space="preserve"> details of the methodology to be used by the Independent Auditor to conduct the Audit.</w:t>
      </w:r>
    </w:p>
    <w:p w14:paraId="71EFF144" w14:textId="7BB74244" w:rsidR="002E7BD0" w:rsidRPr="00DF4247" w:rsidRDefault="002E7BD0" w:rsidP="002E7BD0">
      <w:pPr>
        <w:pStyle w:val="ListParagraph"/>
        <w:keepNext/>
        <w:numPr>
          <w:ilvl w:val="0"/>
          <w:numId w:val="4"/>
        </w:numPr>
        <w:spacing w:before="120" w:after="120" w:line="360" w:lineRule="auto"/>
        <w:ind w:left="567" w:hanging="567"/>
        <w:contextualSpacing w:val="0"/>
        <w:jc w:val="both"/>
        <w:rPr>
          <w:rFonts w:cstheme="minorHAnsi"/>
          <w:szCs w:val="24"/>
        </w:rPr>
      </w:pPr>
      <w:bookmarkStart w:id="37" w:name="_Ref148541539"/>
      <w:r w:rsidRPr="00DF4247">
        <w:rPr>
          <w:rFonts w:cstheme="minorHAnsi"/>
          <w:szCs w:val="24"/>
        </w:rPr>
        <w:t xml:space="preserve">The IAG Entities </w:t>
      </w:r>
      <w:r w:rsidR="00F12EF8">
        <w:rPr>
          <w:rFonts w:cstheme="minorHAnsi"/>
          <w:szCs w:val="24"/>
        </w:rPr>
        <w:t>will use their best endeavours to</w:t>
      </w:r>
      <w:r w:rsidRPr="00DF4247">
        <w:rPr>
          <w:rFonts w:cstheme="minorHAnsi"/>
          <w:szCs w:val="24"/>
        </w:rPr>
        <w:t xml:space="preserve"> ensure that the Independent Auditor commence</w:t>
      </w:r>
      <w:r w:rsidR="001D5069" w:rsidRPr="00DF4247">
        <w:rPr>
          <w:rFonts w:cstheme="minorHAnsi"/>
          <w:szCs w:val="24"/>
        </w:rPr>
        <w:t>s</w:t>
      </w:r>
      <w:r w:rsidRPr="00DF4247">
        <w:rPr>
          <w:rFonts w:cstheme="minorHAnsi"/>
          <w:szCs w:val="24"/>
        </w:rPr>
        <w:t xml:space="preserve"> the</w:t>
      </w:r>
      <w:r w:rsidR="00BE2E23" w:rsidRPr="00DF4247">
        <w:rPr>
          <w:rFonts w:cstheme="minorHAnsi"/>
          <w:szCs w:val="24"/>
        </w:rPr>
        <w:t xml:space="preserve"> </w:t>
      </w:r>
      <w:r w:rsidRPr="00DF4247">
        <w:rPr>
          <w:rFonts w:cstheme="minorHAnsi"/>
          <w:szCs w:val="24"/>
        </w:rPr>
        <w:t xml:space="preserve">Audit by no later than </w:t>
      </w:r>
      <w:r w:rsidR="00EC7265">
        <w:rPr>
          <w:rFonts w:cstheme="minorHAnsi"/>
          <w:szCs w:val="24"/>
        </w:rPr>
        <w:t>12</w:t>
      </w:r>
      <w:r w:rsidR="00EC7265" w:rsidRPr="004D4FAA">
        <w:rPr>
          <w:rFonts w:cstheme="minorHAnsi"/>
          <w:szCs w:val="24"/>
        </w:rPr>
        <w:t xml:space="preserve"> </w:t>
      </w:r>
      <w:r w:rsidR="00092311" w:rsidRPr="004D4FAA">
        <w:rPr>
          <w:rFonts w:cstheme="minorHAnsi"/>
          <w:szCs w:val="24"/>
        </w:rPr>
        <w:t>months</w:t>
      </w:r>
      <w:r w:rsidR="00092311" w:rsidRPr="00DF4247">
        <w:rPr>
          <w:rFonts w:cstheme="minorHAnsi"/>
          <w:szCs w:val="24"/>
        </w:rPr>
        <w:t xml:space="preserve"> </w:t>
      </w:r>
      <w:r w:rsidR="005F298E" w:rsidRPr="00DF4247">
        <w:rPr>
          <w:rFonts w:cstheme="minorHAnsi"/>
          <w:szCs w:val="24"/>
        </w:rPr>
        <w:t xml:space="preserve">after the </w:t>
      </w:r>
      <w:r w:rsidR="001D3007" w:rsidRPr="00DF4247">
        <w:rPr>
          <w:rFonts w:cstheme="minorHAnsi"/>
          <w:szCs w:val="24"/>
        </w:rPr>
        <w:t xml:space="preserve">Full Implementation of </w:t>
      </w:r>
      <w:r w:rsidR="00F063F5" w:rsidRPr="00DF4247">
        <w:rPr>
          <w:rFonts w:cstheme="minorHAnsi"/>
          <w:szCs w:val="24"/>
        </w:rPr>
        <w:t xml:space="preserve">the </w:t>
      </w:r>
      <w:r w:rsidR="001D3007" w:rsidRPr="00DF4247">
        <w:rPr>
          <w:rFonts w:cstheme="minorHAnsi"/>
          <w:szCs w:val="24"/>
        </w:rPr>
        <w:t>New System</w:t>
      </w:r>
      <w:r w:rsidR="00981F17" w:rsidRPr="00DF4247">
        <w:rPr>
          <w:rFonts w:cstheme="minorHAnsi"/>
          <w:szCs w:val="24"/>
        </w:rPr>
        <w:t>.</w:t>
      </w:r>
      <w:bookmarkEnd w:id="37"/>
    </w:p>
    <w:p w14:paraId="225BDC76" w14:textId="0FCC3EDA" w:rsidR="00DE3B32" w:rsidRPr="00DF4247" w:rsidRDefault="00DE3B32" w:rsidP="002E7BD0">
      <w:pPr>
        <w:pStyle w:val="ListParagraph"/>
        <w:keepNext/>
        <w:numPr>
          <w:ilvl w:val="0"/>
          <w:numId w:val="4"/>
        </w:numPr>
        <w:spacing w:before="120" w:after="120" w:line="360" w:lineRule="auto"/>
        <w:ind w:left="567" w:hanging="567"/>
        <w:contextualSpacing w:val="0"/>
        <w:jc w:val="both"/>
        <w:rPr>
          <w:rFonts w:cstheme="minorHAnsi"/>
          <w:szCs w:val="24"/>
        </w:rPr>
      </w:pPr>
      <w:bookmarkStart w:id="38" w:name="_Ref143540020"/>
      <w:r w:rsidRPr="00DF4247">
        <w:rPr>
          <w:rFonts w:cstheme="minorHAnsi"/>
          <w:szCs w:val="24"/>
        </w:rPr>
        <w:t xml:space="preserve">The IAG Entities will use their best endeavours to ensure the Independent Auditor provides </w:t>
      </w:r>
      <w:r w:rsidR="00314E4F" w:rsidRPr="00DF4247">
        <w:rPr>
          <w:rFonts w:cstheme="minorHAnsi"/>
          <w:szCs w:val="24"/>
        </w:rPr>
        <w:t xml:space="preserve">the </w:t>
      </w:r>
      <w:r w:rsidRPr="00DF4247">
        <w:rPr>
          <w:rFonts w:cstheme="minorHAnsi"/>
          <w:szCs w:val="24"/>
        </w:rPr>
        <w:t xml:space="preserve">draft written report </w:t>
      </w:r>
      <w:r w:rsidR="00314E4F" w:rsidRPr="00DF4247">
        <w:rPr>
          <w:rFonts w:cstheme="minorHAnsi"/>
          <w:szCs w:val="24"/>
        </w:rPr>
        <w:t xml:space="preserve">regarding </w:t>
      </w:r>
      <w:r w:rsidRPr="00DF4247">
        <w:rPr>
          <w:rFonts w:cstheme="minorHAnsi"/>
          <w:szCs w:val="24"/>
        </w:rPr>
        <w:t>the</w:t>
      </w:r>
      <w:r w:rsidR="00940DE4" w:rsidRPr="00DF4247">
        <w:rPr>
          <w:rFonts w:cstheme="minorHAnsi"/>
          <w:szCs w:val="24"/>
        </w:rPr>
        <w:t xml:space="preserve"> </w:t>
      </w:r>
      <w:r w:rsidRPr="00DF4247">
        <w:rPr>
          <w:rFonts w:cstheme="minorHAnsi"/>
          <w:szCs w:val="24"/>
        </w:rPr>
        <w:t xml:space="preserve">Audit to the FWO </w:t>
      </w:r>
      <w:r w:rsidR="00D70FF6" w:rsidRPr="00DF4247">
        <w:rPr>
          <w:rFonts w:cstheme="minorHAnsi"/>
          <w:szCs w:val="24"/>
        </w:rPr>
        <w:t xml:space="preserve">by no later than </w:t>
      </w:r>
      <w:r w:rsidR="00F12EF8">
        <w:rPr>
          <w:rFonts w:cstheme="minorHAnsi"/>
          <w:szCs w:val="24"/>
        </w:rPr>
        <w:t>fifteen</w:t>
      </w:r>
      <w:r w:rsidR="000140D4" w:rsidRPr="004D4FAA">
        <w:rPr>
          <w:rFonts w:cstheme="minorHAnsi"/>
          <w:szCs w:val="24"/>
        </w:rPr>
        <w:t xml:space="preserve"> </w:t>
      </w:r>
      <w:r w:rsidR="00D70FF6" w:rsidRPr="004D4FAA">
        <w:rPr>
          <w:rFonts w:cstheme="minorHAnsi"/>
          <w:szCs w:val="24"/>
        </w:rPr>
        <w:t>months</w:t>
      </w:r>
      <w:r w:rsidR="00D70FF6" w:rsidRPr="00DF4247">
        <w:rPr>
          <w:rFonts w:cstheme="minorHAnsi"/>
          <w:szCs w:val="24"/>
        </w:rPr>
        <w:t xml:space="preserve"> after</w:t>
      </w:r>
      <w:r w:rsidR="00D70FF6" w:rsidRPr="00ED315B">
        <w:rPr>
          <w:rFonts w:cstheme="minorHAnsi"/>
          <w:szCs w:val="24"/>
        </w:rPr>
        <w:t xml:space="preserve"> the </w:t>
      </w:r>
      <w:r w:rsidR="001D3007" w:rsidRPr="00ED315B">
        <w:rPr>
          <w:rFonts w:cstheme="minorHAnsi"/>
          <w:szCs w:val="24"/>
        </w:rPr>
        <w:t xml:space="preserve">Full Implementation of </w:t>
      </w:r>
      <w:r w:rsidR="00F063F5">
        <w:rPr>
          <w:rFonts w:cstheme="minorHAnsi"/>
          <w:szCs w:val="24"/>
        </w:rPr>
        <w:t xml:space="preserve">the </w:t>
      </w:r>
      <w:r w:rsidR="001D3007" w:rsidRPr="00ED315B">
        <w:rPr>
          <w:rFonts w:cstheme="minorHAnsi"/>
          <w:szCs w:val="24"/>
        </w:rPr>
        <w:t>New System</w:t>
      </w:r>
      <w:r w:rsidR="00D70FF6" w:rsidRPr="00ED315B">
        <w:rPr>
          <w:rFonts w:cstheme="minorHAnsi"/>
          <w:szCs w:val="24"/>
        </w:rPr>
        <w:t xml:space="preserve">, setting out the </w:t>
      </w:r>
      <w:r w:rsidR="00314E4F" w:rsidRPr="00ED315B">
        <w:rPr>
          <w:rFonts w:cstheme="minorHAnsi"/>
          <w:szCs w:val="24"/>
        </w:rPr>
        <w:t>matters det</w:t>
      </w:r>
      <w:r w:rsidR="00314E4F">
        <w:rPr>
          <w:rFonts w:cstheme="minorHAnsi"/>
          <w:szCs w:val="24"/>
        </w:rPr>
        <w:t xml:space="preserve">ailed at </w:t>
      </w:r>
      <w:r w:rsidR="00FA0C1A">
        <w:rPr>
          <w:rFonts w:cstheme="minorHAnsi"/>
          <w:szCs w:val="24"/>
        </w:rPr>
        <w:t>clause</w:t>
      </w:r>
      <w:r w:rsidR="00CB30B6">
        <w:rPr>
          <w:rFonts w:cstheme="minorHAnsi"/>
          <w:szCs w:val="24"/>
        </w:rPr>
        <w:t>s</w:t>
      </w:r>
      <w:r w:rsidR="00FA0C1A" w:rsidRPr="00086D42">
        <w:rPr>
          <w:rFonts w:cstheme="minorHAnsi"/>
          <w:szCs w:val="24"/>
        </w:rPr>
        <w:t xml:space="preserve"> </w:t>
      </w:r>
      <w:r w:rsidR="00CF0D75" w:rsidRPr="00275C68">
        <w:rPr>
          <w:rFonts w:cstheme="minorHAnsi"/>
          <w:szCs w:val="24"/>
        </w:rPr>
        <w:fldChar w:fldCharType="begin"/>
      </w:r>
      <w:r w:rsidR="00CF0D75" w:rsidRPr="00275C68">
        <w:rPr>
          <w:rFonts w:cstheme="minorHAnsi"/>
          <w:szCs w:val="24"/>
        </w:rPr>
        <w:instrText xml:space="preserve"> REF _Ref148541452 \r \h </w:instrText>
      </w:r>
      <w:r w:rsidR="00275C68">
        <w:rPr>
          <w:rFonts w:cstheme="minorHAnsi"/>
          <w:szCs w:val="24"/>
        </w:rPr>
        <w:instrText xml:space="preserve"> \* MERGEFORMAT </w:instrText>
      </w:r>
      <w:r w:rsidR="00CF0D75" w:rsidRPr="00275C68">
        <w:rPr>
          <w:rFonts w:cstheme="minorHAnsi"/>
          <w:szCs w:val="24"/>
        </w:rPr>
      </w:r>
      <w:r w:rsidR="00CF0D75" w:rsidRPr="00275C68">
        <w:rPr>
          <w:rFonts w:cstheme="minorHAnsi"/>
          <w:szCs w:val="24"/>
        </w:rPr>
        <w:fldChar w:fldCharType="separate"/>
      </w:r>
      <w:r w:rsidR="00D74F00">
        <w:rPr>
          <w:rFonts w:cstheme="minorHAnsi"/>
          <w:szCs w:val="24"/>
        </w:rPr>
        <w:t>54(a)</w:t>
      </w:r>
      <w:r w:rsidR="00CF0D75" w:rsidRPr="00275C68">
        <w:rPr>
          <w:rFonts w:cstheme="minorHAnsi"/>
          <w:szCs w:val="24"/>
        </w:rPr>
        <w:fldChar w:fldCharType="end"/>
      </w:r>
      <w:r w:rsidR="00275C68" w:rsidRPr="00275C68">
        <w:rPr>
          <w:rFonts w:cstheme="minorHAnsi"/>
          <w:szCs w:val="24"/>
        </w:rPr>
        <w:t xml:space="preserve">, </w:t>
      </w:r>
      <w:r w:rsidR="008A1A45" w:rsidRPr="00275C68">
        <w:rPr>
          <w:rFonts w:cstheme="minorHAnsi"/>
          <w:szCs w:val="24"/>
        </w:rPr>
        <w:fldChar w:fldCharType="begin"/>
      </w:r>
      <w:r w:rsidR="008A1A45" w:rsidRPr="00275C68">
        <w:rPr>
          <w:rFonts w:cstheme="minorHAnsi"/>
          <w:szCs w:val="24"/>
        </w:rPr>
        <w:instrText xml:space="preserve"> REF _Ref148541462 \r \h </w:instrText>
      </w:r>
      <w:r w:rsidR="00275C68">
        <w:rPr>
          <w:rFonts w:cstheme="minorHAnsi"/>
          <w:szCs w:val="24"/>
        </w:rPr>
        <w:instrText xml:space="preserve"> \* MERGEFORMAT </w:instrText>
      </w:r>
      <w:r w:rsidR="008A1A45" w:rsidRPr="00275C68">
        <w:rPr>
          <w:rFonts w:cstheme="minorHAnsi"/>
          <w:szCs w:val="24"/>
        </w:rPr>
      </w:r>
      <w:r w:rsidR="008A1A45" w:rsidRPr="00275C68">
        <w:rPr>
          <w:rFonts w:cstheme="minorHAnsi"/>
          <w:szCs w:val="24"/>
        </w:rPr>
        <w:fldChar w:fldCharType="separate"/>
      </w:r>
      <w:r w:rsidR="00D74F00">
        <w:rPr>
          <w:rFonts w:cstheme="minorHAnsi"/>
          <w:szCs w:val="24"/>
        </w:rPr>
        <w:t>54(b)</w:t>
      </w:r>
      <w:r w:rsidR="008A1A45" w:rsidRPr="00275C68">
        <w:rPr>
          <w:rFonts w:cstheme="minorHAnsi"/>
          <w:szCs w:val="24"/>
        </w:rPr>
        <w:fldChar w:fldCharType="end"/>
      </w:r>
      <w:r w:rsidR="008D2F85">
        <w:rPr>
          <w:rFonts w:cstheme="minorHAnsi"/>
          <w:szCs w:val="24"/>
        </w:rPr>
        <w:t xml:space="preserve"> </w:t>
      </w:r>
      <w:r w:rsidR="00275C68" w:rsidRPr="00275C68">
        <w:rPr>
          <w:rFonts w:cstheme="minorHAnsi"/>
          <w:szCs w:val="24"/>
        </w:rPr>
        <w:t xml:space="preserve">and </w:t>
      </w:r>
      <w:r w:rsidR="000F265A" w:rsidRPr="00275C68">
        <w:rPr>
          <w:rFonts w:cstheme="minorHAnsi"/>
          <w:szCs w:val="24"/>
        </w:rPr>
        <w:fldChar w:fldCharType="begin"/>
      </w:r>
      <w:r w:rsidR="000F265A" w:rsidRPr="00275C68">
        <w:rPr>
          <w:rFonts w:cstheme="minorHAnsi"/>
          <w:szCs w:val="24"/>
        </w:rPr>
        <w:instrText xml:space="preserve"> REF _Ref143531244 \r \h </w:instrText>
      </w:r>
      <w:r w:rsidR="00275C68">
        <w:rPr>
          <w:rFonts w:cstheme="minorHAnsi"/>
          <w:szCs w:val="24"/>
        </w:rPr>
        <w:instrText xml:space="preserve"> \* MERGEFORMAT </w:instrText>
      </w:r>
      <w:r w:rsidR="000F265A" w:rsidRPr="00275C68">
        <w:rPr>
          <w:rFonts w:cstheme="minorHAnsi"/>
          <w:szCs w:val="24"/>
        </w:rPr>
      </w:r>
      <w:r w:rsidR="000F265A" w:rsidRPr="00275C68">
        <w:rPr>
          <w:rFonts w:cstheme="minorHAnsi"/>
          <w:szCs w:val="24"/>
        </w:rPr>
        <w:fldChar w:fldCharType="separate"/>
      </w:r>
      <w:r w:rsidR="00D74F00">
        <w:rPr>
          <w:rFonts w:cstheme="minorHAnsi"/>
          <w:szCs w:val="24"/>
        </w:rPr>
        <w:t>54(d)</w:t>
      </w:r>
      <w:r w:rsidR="000F265A" w:rsidRPr="00275C68">
        <w:rPr>
          <w:rFonts w:cstheme="minorHAnsi"/>
          <w:szCs w:val="24"/>
        </w:rPr>
        <w:fldChar w:fldCharType="end"/>
      </w:r>
      <w:r w:rsidR="00314E4F" w:rsidRPr="00AA7066">
        <w:rPr>
          <w:rFonts w:cstheme="minorHAnsi"/>
          <w:szCs w:val="24"/>
        </w:rPr>
        <w:t xml:space="preserve"> above</w:t>
      </w:r>
      <w:r w:rsidR="00D70FF6" w:rsidRPr="00AA7066">
        <w:rPr>
          <w:rFonts w:cstheme="minorHAnsi"/>
          <w:szCs w:val="24"/>
        </w:rPr>
        <w:t>.</w:t>
      </w:r>
      <w:r w:rsidR="00D70FF6">
        <w:rPr>
          <w:rFonts w:cstheme="minorHAnsi"/>
          <w:szCs w:val="24"/>
        </w:rPr>
        <w:t xml:space="preserve"> The IAG Entities will ensure the Independent Auditor </w:t>
      </w:r>
      <w:r w:rsidR="00E464B4">
        <w:rPr>
          <w:rFonts w:cstheme="minorHAnsi"/>
          <w:szCs w:val="24"/>
        </w:rPr>
        <w:t>does</w:t>
      </w:r>
      <w:r w:rsidR="00D70FF6">
        <w:rPr>
          <w:rFonts w:cstheme="minorHAnsi"/>
          <w:szCs w:val="24"/>
        </w:rPr>
        <w:t xml:space="preserve"> not provide the draft written report, or a copy of the same, </w:t>
      </w:r>
      <w:r w:rsidR="00D70FF6" w:rsidRPr="00DF4247">
        <w:rPr>
          <w:rFonts w:cstheme="minorHAnsi"/>
          <w:szCs w:val="24"/>
        </w:rPr>
        <w:t>to the IAG Entities without the FWO’s approval.</w:t>
      </w:r>
      <w:bookmarkEnd w:id="38"/>
    </w:p>
    <w:p w14:paraId="3E2BB57D" w14:textId="28C41727" w:rsidR="00D816DC" w:rsidRDefault="00D816DC" w:rsidP="00D816DC">
      <w:pPr>
        <w:pStyle w:val="ListParagraph"/>
        <w:widowControl w:val="0"/>
        <w:numPr>
          <w:ilvl w:val="0"/>
          <w:numId w:val="4"/>
        </w:numPr>
        <w:spacing w:before="120" w:after="120" w:line="360" w:lineRule="auto"/>
        <w:ind w:left="567" w:hanging="567"/>
        <w:contextualSpacing w:val="0"/>
        <w:jc w:val="both"/>
        <w:rPr>
          <w:rFonts w:asciiTheme="minorHAnsi" w:hAnsiTheme="minorHAnsi" w:cstheme="minorHAnsi"/>
          <w:szCs w:val="24"/>
        </w:rPr>
      </w:pPr>
      <w:bookmarkStart w:id="39" w:name="_Ref137819646"/>
      <w:r w:rsidRPr="00DF4247">
        <w:rPr>
          <w:rFonts w:asciiTheme="minorHAnsi" w:hAnsiTheme="minorHAnsi" w:cstheme="minorHAnsi"/>
          <w:szCs w:val="24"/>
        </w:rPr>
        <w:t xml:space="preserve">The IAG Entities will use their best endeavours to ensure the Independent Auditor finalises the Audit and provides </w:t>
      </w:r>
      <w:r w:rsidR="00155E8C" w:rsidRPr="00DF4247">
        <w:rPr>
          <w:rFonts w:asciiTheme="minorHAnsi" w:hAnsiTheme="minorHAnsi" w:cstheme="minorHAnsi"/>
          <w:szCs w:val="24"/>
        </w:rPr>
        <w:t>the</w:t>
      </w:r>
      <w:r w:rsidR="00BE2E23" w:rsidRPr="00DF4247">
        <w:rPr>
          <w:rFonts w:asciiTheme="minorHAnsi" w:hAnsiTheme="minorHAnsi" w:cstheme="minorHAnsi"/>
          <w:szCs w:val="24"/>
        </w:rPr>
        <w:t xml:space="preserve"> </w:t>
      </w:r>
      <w:r w:rsidRPr="00DF4247">
        <w:rPr>
          <w:rFonts w:asciiTheme="minorHAnsi" w:hAnsiTheme="minorHAnsi" w:cstheme="minorHAnsi"/>
          <w:bCs/>
          <w:szCs w:val="24"/>
        </w:rPr>
        <w:t>Audit Report</w:t>
      </w:r>
      <w:r w:rsidR="00DD3A48" w:rsidRPr="00DF4247">
        <w:rPr>
          <w:rFonts w:asciiTheme="minorHAnsi" w:hAnsiTheme="minorHAnsi" w:cstheme="minorHAnsi"/>
          <w:bCs/>
          <w:szCs w:val="24"/>
        </w:rPr>
        <w:t xml:space="preserve"> </w:t>
      </w:r>
      <w:r w:rsidRPr="00DF4247">
        <w:rPr>
          <w:rFonts w:asciiTheme="minorHAnsi" w:hAnsiTheme="minorHAnsi" w:cstheme="minorHAnsi"/>
          <w:szCs w:val="24"/>
        </w:rPr>
        <w:t xml:space="preserve">directly to the FWO within </w:t>
      </w:r>
      <w:r w:rsidRPr="004D4FAA">
        <w:rPr>
          <w:rFonts w:asciiTheme="minorHAnsi" w:hAnsiTheme="minorHAnsi" w:cstheme="minorHAnsi"/>
          <w:szCs w:val="24"/>
        </w:rPr>
        <w:t>one month</w:t>
      </w:r>
      <w:r w:rsidRPr="00DF4247">
        <w:rPr>
          <w:rFonts w:asciiTheme="minorHAnsi" w:hAnsiTheme="minorHAnsi" w:cstheme="minorHAnsi"/>
          <w:szCs w:val="24"/>
        </w:rPr>
        <w:t xml:space="preserve"> of FWO</w:t>
      </w:r>
      <w:r>
        <w:rPr>
          <w:rFonts w:asciiTheme="minorHAnsi" w:hAnsiTheme="minorHAnsi" w:cstheme="minorHAnsi"/>
          <w:szCs w:val="24"/>
        </w:rPr>
        <w:t xml:space="preserve"> providing any comments on the draft report</w:t>
      </w:r>
      <w:r w:rsidR="00166129">
        <w:rPr>
          <w:rFonts w:asciiTheme="minorHAnsi" w:hAnsiTheme="minorHAnsi" w:cstheme="minorHAnsi"/>
          <w:szCs w:val="24"/>
        </w:rPr>
        <w:t xml:space="preserve"> described at </w:t>
      </w:r>
      <w:r w:rsidR="00FA0C1A">
        <w:rPr>
          <w:rFonts w:asciiTheme="minorHAnsi" w:hAnsiTheme="minorHAnsi" w:cstheme="minorHAnsi"/>
          <w:szCs w:val="24"/>
        </w:rPr>
        <w:t>clause </w:t>
      </w:r>
      <w:r w:rsidR="00AF62EA">
        <w:rPr>
          <w:rFonts w:asciiTheme="minorHAnsi" w:hAnsiTheme="minorHAnsi" w:cstheme="minorHAnsi"/>
          <w:szCs w:val="24"/>
        </w:rPr>
        <w:fldChar w:fldCharType="begin"/>
      </w:r>
      <w:r w:rsidR="00AF62EA">
        <w:rPr>
          <w:rFonts w:asciiTheme="minorHAnsi" w:hAnsiTheme="minorHAnsi" w:cstheme="minorHAnsi"/>
          <w:szCs w:val="24"/>
        </w:rPr>
        <w:instrText xml:space="preserve"> REF _Ref143540020 \r \h </w:instrText>
      </w:r>
      <w:r w:rsidR="00AF62EA">
        <w:rPr>
          <w:rFonts w:asciiTheme="minorHAnsi" w:hAnsiTheme="minorHAnsi" w:cstheme="minorHAnsi"/>
          <w:szCs w:val="24"/>
        </w:rPr>
      </w:r>
      <w:r w:rsidR="00AF62EA">
        <w:rPr>
          <w:rFonts w:asciiTheme="minorHAnsi" w:hAnsiTheme="minorHAnsi" w:cstheme="minorHAnsi"/>
          <w:szCs w:val="24"/>
        </w:rPr>
        <w:fldChar w:fldCharType="separate"/>
      </w:r>
      <w:r w:rsidR="00D74F00">
        <w:rPr>
          <w:rFonts w:asciiTheme="minorHAnsi" w:hAnsiTheme="minorHAnsi" w:cstheme="minorHAnsi"/>
          <w:szCs w:val="24"/>
        </w:rPr>
        <w:t>57</w:t>
      </w:r>
      <w:r w:rsidR="00AF62EA">
        <w:rPr>
          <w:rFonts w:asciiTheme="minorHAnsi" w:hAnsiTheme="minorHAnsi" w:cstheme="minorHAnsi"/>
          <w:szCs w:val="24"/>
        </w:rPr>
        <w:fldChar w:fldCharType="end"/>
      </w:r>
      <w:r w:rsidR="00C71993">
        <w:rPr>
          <w:rFonts w:asciiTheme="minorHAnsi" w:hAnsiTheme="minorHAnsi" w:cstheme="minorHAnsi"/>
          <w:szCs w:val="24"/>
        </w:rPr>
        <w:t xml:space="preserve"> above</w:t>
      </w:r>
      <w:r w:rsidR="00C9164F">
        <w:rPr>
          <w:rFonts w:asciiTheme="minorHAnsi" w:hAnsiTheme="minorHAnsi" w:cstheme="minorHAnsi"/>
          <w:szCs w:val="24"/>
        </w:rPr>
        <w:t xml:space="preserve"> </w:t>
      </w:r>
      <w:r>
        <w:rPr>
          <w:rFonts w:asciiTheme="minorHAnsi" w:hAnsiTheme="minorHAnsi" w:cstheme="minorHAnsi"/>
          <w:szCs w:val="24"/>
        </w:rPr>
        <w:t xml:space="preserve">to the Independent Auditor. The IAG Entities </w:t>
      </w:r>
      <w:r w:rsidRPr="00D44982">
        <w:rPr>
          <w:rFonts w:asciiTheme="minorHAnsi" w:hAnsiTheme="minorHAnsi" w:cstheme="minorHAnsi"/>
          <w:szCs w:val="24"/>
        </w:rPr>
        <w:t xml:space="preserve">will ensure the Independent Auditor does not provide the </w:t>
      </w:r>
      <w:r w:rsidR="00DD3A48">
        <w:rPr>
          <w:rFonts w:asciiTheme="minorHAnsi" w:hAnsiTheme="minorHAnsi" w:cstheme="minorHAnsi"/>
          <w:szCs w:val="24"/>
        </w:rPr>
        <w:t>Audit R</w:t>
      </w:r>
      <w:r w:rsidRPr="00D44982">
        <w:rPr>
          <w:rFonts w:asciiTheme="minorHAnsi" w:hAnsiTheme="minorHAnsi" w:cstheme="minorHAnsi"/>
          <w:szCs w:val="24"/>
        </w:rPr>
        <w:t xml:space="preserve">eport, or a copy of the same, to </w:t>
      </w:r>
      <w:r>
        <w:rPr>
          <w:rFonts w:asciiTheme="minorHAnsi" w:hAnsiTheme="minorHAnsi" w:cstheme="minorHAnsi"/>
          <w:szCs w:val="24"/>
        </w:rPr>
        <w:t xml:space="preserve">the IAG Entities </w:t>
      </w:r>
      <w:r w:rsidRPr="00D44982">
        <w:rPr>
          <w:rFonts w:asciiTheme="minorHAnsi" w:hAnsiTheme="minorHAnsi" w:cstheme="minorHAnsi"/>
          <w:szCs w:val="24"/>
        </w:rPr>
        <w:t>without the FWO’s approval</w:t>
      </w:r>
      <w:r>
        <w:rPr>
          <w:rFonts w:asciiTheme="minorHAnsi" w:hAnsiTheme="minorHAnsi" w:cstheme="minorHAnsi"/>
          <w:szCs w:val="24"/>
        </w:rPr>
        <w:t>.</w:t>
      </w:r>
      <w:bookmarkEnd w:id="39"/>
    </w:p>
    <w:p w14:paraId="74EA49C7" w14:textId="0CD0030C" w:rsidR="004526C7" w:rsidRPr="008A62C5" w:rsidRDefault="008F39F5" w:rsidP="008A62C5">
      <w:pPr>
        <w:widowControl w:val="0"/>
        <w:spacing w:before="120" w:after="120" w:line="360" w:lineRule="auto"/>
        <w:jc w:val="both"/>
        <w:rPr>
          <w:rFonts w:cstheme="minorHAnsi"/>
          <w:sz w:val="24"/>
          <w:szCs w:val="24"/>
        </w:rPr>
      </w:pPr>
      <w:r w:rsidRPr="008A62C5">
        <w:rPr>
          <w:rFonts w:cstheme="minorHAnsi"/>
          <w:b/>
          <w:bCs/>
          <w:sz w:val="24"/>
          <w:szCs w:val="24"/>
        </w:rPr>
        <w:t>Outcomes of Audit</w:t>
      </w:r>
      <w:r w:rsidR="00E52985">
        <w:rPr>
          <w:rFonts w:cstheme="minorHAnsi"/>
          <w:b/>
          <w:bCs/>
          <w:sz w:val="24"/>
          <w:szCs w:val="24"/>
        </w:rPr>
        <w:t>s</w:t>
      </w:r>
    </w:p>
    <w:p w14:paraId="1B4CA3DE" w14:textId="119CDDD9" w:rsidR="00B00710" w:rsidRDefault="00B00710" w:rsidP="006877FB">
      <w:pPr>
        <w:pStyle w:val="ListParagraph"/>
        <w:numPr>
          <w:ilvl w:val="0"/>
          <w:numId w:val="4"/>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t>If the Audit</w:t>
      </w:r>
      <w:r w:rsidR="00E52985">
        <w:rPr>
          <w:rFonts w:asciiTheme="minorHAnsi" w:hAnsiTheme="minorHAnsi" w:cstheme="minorHAnsi"/>
          <w:szCs w:val="24"/>
        </w:rPr>
        <w:t xml:space="preserve"> </w:t>
      </w:r>
      <w:r>
        <w:rPr>
          <w:rFonts w:asciiTheme="minorHAnsi" w:hAnsiTheme="minorHAnsi" w:cstheme="minorHAnsi"/>
          <w:szCs w:val="24"/>
        </w:rPr>
        <w:t>identif</w:t>
      </w:r>
      <w:r w:rsidR="006535A0">
        <w:rPr>
          <w:rFonts w:asciiTheme="minorHAnsi" w:hAnsiTheme="minorHAnsi" w:cstheme="minorHAnsi"/>
          <w:szCs w:val="24"/>
        </w:rPr>
        <w:t>ies</w:t>
      </w:r>
      <w:r>
        <w:rPr>
          <w:rFonts w:asciiTheme="minorHAnsi" w:hAnsiTheme="minorHAnsi" w:cstheme="minorHAnsi"/>
          <w:szCs w:val="24"/>
        </w:rPr>
        <w:t xml:space="preserve"> underpayments to any current or former employees</w:t>
      </w:r>
      <w:r w:rsidR="00C34D82">
        <w:rPr>
          <w:rFonts w:asciiTheme="minorHAnsi" w:hAnsiTheme="minorHAnsi" w:cstheme="minorHAnsi"/>
          <w:szCs w:val="24"/>
        </w:rPr>
        <w:t xml:space="preserve"> of the IAG Entities</w:t>
      </w:r>
      <w:r>
        <w:rPr>
          <w:rFonts w:asciiTheme="minorHAnsi" w:hAnsiTheme="minorHAnsi" w:cstheme="minorHAnsi"/>
          <w:szCs w:val="24"/>
        </w:rPr>
        <w:t xml:space="preserve">, the IAG Entities will conduct a reconciliation of the amounts paid to those employees for the period of the </w:t>
      </w:r>
      <w:r w:rsidR="00AD187C">
        <w:rPr>
          <w:rFonts w:asciiTheme="minorHAnsi" w:hAnsiTheme="minorHAnsi" w:cstheme="minorHAnsi"/>
          <w:szCs w:val="24"/>
        </w:rPr>
        <w:t>A</w:t>
      </w:r>
      <w:r>
        <w:rPr>
          <w:rFonts w:asciiTheme="minorHAnsi" w:hAnsiTheme="minorHAnsi" w:cstheme="minorHAnsi"/>
          <w:szCs w:val="24"/>
        </w:rPr>
        <w:t>udit and rectify any underpayments that are identified.</w:t>
      </w:r>
    </w:p>
    <w:p w14:paraId="36B15EC1" w14:textId="7D6CA16B" w:rsidR="009370AF" w:rsidRDefault="009370AF" w:rsidP="006877FB">
      <w:pPr>
        <w:pStyle w:val="ListParagraph"/>
        <w:numPr>
          <w:ilvl w:val="0"/>
          <w:numId w:val="4"/>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t xml:space="preserve">The IAG Entities will provide to the FWO evidence </w:t>
      </w:r>
      <w:r w:rsidR="00C34D82">
        <w:rPr>
          <w:rFonts w:asciiTheme="minorHAnsi" w:hAnsiTheme="minorHAnsi" w:cstheme="minorHAnsi"/>
          <w:szCs w:val="24"/>
        </w:rPr>
        <w:t xml:space="preserve">that they have completed </w:t>
      </w:r>
      <w:r>
        <w:rPr>
          <w:rFonts w:asciiTheme="minorHAnsi" w:hAnsiTheme="minorHAnsi" w:cstheme="minorHAnsi"/>
          <w:szCs w:val="24"/>
        </w:rPr>
        <w:t xml:space="preserve">such </w:t>
      </w:r>
      <w:r w:rsidR="00247578">
        <w:rPr>
          <w:rFonts w:asciiTheme="minorHAnsi" w:hAnsiTheme="minorHAnsi" w:cstheme="minorHAnsi"/>
          <w:szCs w:val="24"/>
        </w:rPr>
        <w:t>rectification</w:t>
      </w:r>
      <w:r>
        <w:rPr>
          <w:rFonts w:asciiTheme="minorHAnsi" w:hAnsiTheme="minorHAnsi" w:cstheme="minorHAnsi"/>
          <w:szCs w:val="24"/>
        </w:rPr>
        <w:t xml:space="preserve"> within </w:t>
      </w:r>
      <w:r w:rsidR="006535A0">
        <w:rPr>
          <w:rFonts w:asciiTheme="minorHAnsi" w:hAnsiTheme="minorHAnsi" w:cstheme="minorHAnsi"/>
          <w:szCs w:val="24"/>
        </w:rPr>
        <w:t>60</w:t>
      </w:r>
      <w:r>
        <w:rPr>
          <w:rFonts w:asciiTheme="minorHAnsi" w:hAnsiTheme="minorHAnsi" w:cstheme="minorHAnsi"/>
          <w:szCs w:val="24"/>
        </w:rPr>
        <w:t xml:space="preserve"> days of being informed by the FWO of the requirement to undertake the reconciliation. </w:t>
      </w:r>
    </w:p>
    <w:p w14:paraId="7C328C53" w14:textId="45B7CAAF" w:rsidR="006877FB" w:rsidRDefault="006877FB" w:rsidP="006877FB">
      <w:pPr>
        <w:pStyle w:val="ListParagraph"/>
        <w:numPr>
          <w:ilvl w:val="0"/>
          <w:numId w:val="4"/>
        </w:numPr>
        <w:spacing w:before="120" w:after="120" w:line="360" w:lineRule="auto"/>
        <w:ind w:left="567" w:hanging="567"/>
        <w:contextualSpacing w:val="0"/>
        <w:jc w:val="both"/>
        <w:rPr>
          <w:rFonts w:asciiTheme="minorHAnsi" w:hAnsiTheme="minorHAnsi" w:cstheme="minorHAnsi"/>
          <w:szCs w:val="24"/>
        </w:rPr>
      </w:pPr>
      <w:r w:rsidRPr="00D44982">
        <w:rPr>
          <w:rFonts w:asciiTheme="minorHAnsi" w:hAnsiTheme="minorHAnsi" w:cstheme="minorHAnsi"/>
          <w:szCs w:val="24"/>
        </w:rPr>
        <w:t>If any employees identified in the Audit</w:t>
      </w:r>
      <w:r w:rsidR="00ED41A0">
        <w:rPr>
          <w:rFonts w:asciiTheme="minorHAnsi" w:hAnsiTheme="minorHAnsi" w:cstheme="minorHAnsi"/>
          <w:szCs w:val="24"/>
        </w:rPr>
        <w:t xml:space="preserve"> </w:t>
      </w:r>
      <w:r w:rsidRPr="00D44982">
        <w:rPr>
          <w:rFonts w:asciiTheme="minorHAnsi" w:hAnsiTheme="minorHAnsi" w:cstheme="minorHAnsi"/>
          <w:szCs w:val="24"/>
        </w:rPr>
        <w:t xml:space="preserve">as having underpayments owing to them cannot be located within </w:t>
      </w:r>
      <w:r w:rsidR="006535A0">
        <w:rPr>
          <w:rFonts w:asciiTheme="minorHAnsi" w:hAnsiTheme="minorHAnsi" w:cstheme="minorHAnsi"/>
          <w:szCs w:val="24"/>
        </w:rPr>
        <w:t>9</w:t>
      </w:r>
      <w:r w:rsidR="00526136">
        <w:rPr>
          <w:rFonts w:asciiTheme="minorHAnsi" w:hAnsiTheme="minorHAnsi" w:cstheme="minorHAnsi"/>
          <w:szCs w:val="24"/>
        </w:rPr>
        <w:t>0 days</w:t>
      </w:r>
      <w:r w:rsidRPr="00D44982">
        <w:rPr>
          <w:rFonts w:asciiTheme="minorHAnsi" w:hAnsiTheme="minorHAnsi" w:cstheme="minorHAnsi"/>
          <w:szCs w:val="24"/>
        </w:rPr>
        <w:t xml:space="preserve"> of the conclusion of the Audit, </w:t>
      </w:r>
      <w:r w:rsidR="00B00710">
        <w:rPr>
          <w:rFonts w:asciiTheme="minorHAnsi" w:hAnsiTheme="minorHAnsi" w:cstheme="minorHAnsi"/>
          <w:szCs w:val="24"/>
        </w:rPr>
        <w:t>the IAG Entities</w:t>
      </w:r>
      <w:r>
        <w:rPr>
          <w:rFonts w:asciiTheme="minorHAnsi" w:hAnsiTheme="minorHAnsi" w:cstheme="minorHAnsi"/>
          <w:szCs w:val="24"/>
        </w:rPr>
        <w:t xml:space="preserve"> </w:t>
      </w:r>
      <w:r w:rsidRPr="00D44982" w:rsidDel="00D7430F">
        <w:rPr>
          <w:rFonts w:asciiTheme="minorHAnsi" w:hAnsiTheme="minorHAnsi" w:cstheme="minorHAnsi"/>
          <w:szCs w:val="24"/>
        </w:rPr>
        <w:t xml:space="preserve">will </w:t>
      </w:r>
      <w:r>
        <w:rPr>
          <w:rFonts w:asciiTheme="minorHAnsi" w:hAnsiTheme="minorHAnsi" w:cstheme="minorHAnsi"/>
          <w:szCs w:val="24"/>
        </w:rPr>
        <w:t>pay those amounts</w:t>
      </w:r>
      <w:r w:rsidRPr="00D44982" w:rsidDel="00D7430F">
        <w:rPr>
          <w:rFonts w:asciiTheme="minorHAnsi" w:hAnsiTheme="minorHAnsi" w:cstheme="minorHAnsi"/>
          <w:szCs w:val="24"/>
        </w:rPr>
        <w:t xml:space="preserve"> to the Commonwealth of Australia </w:t>
      </w:r>
      <w:r>
        <w:rPr>
          <w:rFonts w:asciiTheme="minorHAnsi" w:hAnsiTheme="minorHAnsi" w:cstheme="minorHAnsi"/>
          <w:szCs w:val="24"/>
        </w:rPr>
        <w:t xml:space="preserve">(through the FWO) </w:t>
      </w:r>
      <w:r w:rsidRPr="00D44982" w:rsidDel="00D7430F">
        <w:rPr>
          <w:rFonts w:asciiTheme="minorHAnsi" w:hAnsiTheme="minorHAnsi" w:cstheme="minorHAnsi"/>
          <w:szCs w:val="24"/>
        </w:rPr>
        <w:t xml:space="preserve">in accordance with </w:t>
      </w:r>
      <w:r w:rsidRPr="00D44982" w:rsidDel="00D7430F">
        <w:rPr>
          <w:rFonts w:asciiTheme="minorHAnsi" w:hAnsiTheme="minorHAnsi" w:cstheme="minorHAnsi"/>
          <w:szCs w:val="24"/>
        </w:rPr>
        <w:lastRenderedPageBreak/>
        <w:t>section 559 of the FW Act</w:t>
      </w:r>
      <w:r w:rsidRPr="00D44982">
        <w:rPr>
          <w:rFonts w:asciiTheme="minorHAnsi" w:hAnsiTheme="minorHAnsi" w:cstheme="minorHAnsi"/>
          <w:szCs w:val="24"/>
        </w:rPr>
        <w:t>.</w:t>
      </w:r>
      <w:r>
        <w:rPr>
          <w:rFonts w:asciiTheme="minorHAnsi" w:hAnsiTheme="minorHAnsi" w:cstheme="minorHAnsi"/>
          <w:szCs w:val="24"/>
        </w:rPr>
        <w:t xml:space="preserve"> </w:t>
      </w:r>
      <w:r w:rsidR="009370AF">
        <w:rPr>
          <w:rFonts w:asciiTheme="minorHAnsi" w:hAnsiTheme="minorHAnsi" w:cstheme="minorHAnsi"/>
          <w:szCs w:val="24"/>
        </w:rPr>
        <w:t>The IAG Entities</w:t>
      </w:r>
      <w:r>
        <w:rPr>
          <w:rFonts w:asciiTheme="minorHAnsi" w:hAnsiTheme="minorHAnsi" w:cstheme="minorHAnsi"/>
          <w:szCs w:val="24"/>
        </w:rPr>
        <w:t xml:space="preserve"> will complete the required documents supplied by the FWO for this purpose.</w:t>
      </w:r>
    </w:p>
    <w:p w14:paraId="3A3E5040" w14:textId="3924F185" w:rsidR="006877FB" w:rsidRDefault="006877FB" w:rsidP="006877FB">
      <w:pPr>
        <w:pStyle w:val="ListParagraph"/>
        <w:widowControl w:val="0"/>
        <w:numPr>
          <w:ilvl w:val="0"/>
          <w:numId w:val="4"/>
        </w:numPr>
        <w:spacing w:before="120" w:after="120" w:line="360" w:lineRule="auto"/>
        <w:ind w:left="567" w:hanging="567"/>
        <w:contextualSpacing w:val="0"/>
        <w:jc w:val="both"/>
        <w:rPr>
          <w:rFonts w:asciiTheme="minorHAnsi" w:hAnsiTheme="minorHAnsi" w:cstheme="minorHAnsi"/>
          <w:szCs w:val="24"/>
        </w:rPr>
      </w:pPr>
      <w:r w:rsidRPr="00D44982">
        <w:rPr>
          <w:rFonts w:asciiTheme="minorHAnsi" w:hAnsiTheme="minorHAnsi" w:cstheme="minorHAnsi"/>
          <w:szCs w:val="24"/>
        </w:rPr>
        <w:t>If the Audit identif</w:t>
      </w:r>
      <w:r w:rsidR="00EE00D6">
        <w:rPr>
          <w:rFonts w:asciiTheme="minorHAnsi" w:hAnsiTheme="minorHAnsi" w:cstheme="minorHAnsi"/>
          <w:szCs w:val="24"/>
        </w:rPr>
        <w:t>ies</w:t>
      </w:r>
      <w:r w:rsidRPr="00D44982">
        <w:rPr>
          <w:rFonts w:asciiTheme="minorHAnsi" w:hAnsiTheme="minorHAnsi" w:cstheme="minorHAnsi"/>
          <w:szCs w:val="24"/>
        </w:rPr>
        <w:t xml:space="preserve"> </w:t>
      </w:r>
      <w:r>
        <w:rPr>
          <w:rFonts w:asciiTheme="minorHAnsi" w:hAnsiTheme="minorHAnsi" w:cstheme="minorHAnsi"/>
          <w:szCs w:val="24"/>
        </w:rPr>
        <w:t xml:space="preserve">an </w:t>
      </w:r>
      <w:r w:rsidRPr="00D44982">
        <w:rPr>
          <w:rFonts w:asciiTheme="minorHAnsi" w:hAnsiTheme="minorHAnsi" w:cstheme="minorHAnsi"/>
          <w:szCs w:val="24"/>
        </w:rPr>
        <w:t>underpayment of minimum entitlements</w:t>
      </w:r>
      <w:r>
        <w:rPr>
          <w:rFonts w:asciiTheme="minorHAnsi" w:hAnsiTheme="minorHAnsi" w:cstheme="minorHAnsi"/>
          <w:szCs w:val="24"/>
        </w:rPr>
        <w:t xml:space="preserve"> to one or more employees</w:t>
      </w:r>
      <w:r w:rsidRPr="00D44982">
        <w:rPr>
          <w:rFonts w:asciiTheme="minorHAnsi" w:hAnsiTheme="minorHAnsi" w:cstheme="minorHAnsi"/>
          <w:szCs w:val="24"/>
        </w:rPr>
        <w:t xml:space="preserve">, and the FWO reasonably believes that employees not included in the </w:t>
      </w:r>
      <w:r w:rsidR="00EE00D6">
        <w:rPr>
          <w:rFonts w:asciiTheme="minorHAnsi" w:hAnsiTheme="minorHAnsi" w:cstheme="minorHAnsi"/>
          <w:szCs w:val="24"/>
        </w:rPr>
        <w:t>a</w:t>
      </w:r>
      <w:r w:rsidRPr="00D44982">
        <w:rPr>
          <w:rFonts w:asciiTheme="minorHAnsi" w:hAnsiTheme="minorHAnsi" w:cstheme="minorHAnsi"/>
          <w:szCs w:val="24"/>
        </w:rPr>
        <w:t>udit are also likely to have been underpaid</w:t>
      </w:r>
      <w:r w:rsidR="005C5C46">
        <w:rPr>
          <w:rFonts w:asciiTheme="minorHAnsi" w:hAnsiTheme="minorHAnsi" w:cstheme="minorHAnsi"/>
          <w:szCs w:val="24"/>
        </w:rPr>
        <w:t xml:space="preserve"> then</w:t>
      </w:r>
      <w:r w:rsidRPr="00D44982">
        <w:rPr>
          <w:rFonts w:asciiTheme="minorHAnsi" w:hAnsiTheme="minorHAnsi" w:cstheme="minorHAnsi"/>
          <w:szCs w:val="24"/>
        </w:rPr>
        <w:t xml:space="preserve">, </w:t>
      </w:r>
      <w:r w:rsidR="005C5C46">
        <w:rPr>
          <w:rFonts w:asciiTheme="minorHAnsi" w:hAnsiTheme="minorHAnsi" w:cstheme="minorHAnsi"/>
          <w:szCs w:val="24"/>
        </w:rPr>
        <w:t xml:space="preserve">where requested by the FWO, </w:t>
      </w:r>
      <w:r w:rsidR="009370AF">
        <w:rPr>
          <w:rFonts w:asciiTheme="minorHAnsi" w:hAnsiTheme="minorHAnsi" w:cstheme="minorHAnsi"/>
          <w:szCs w:val="24"/>
        </w:rPr>
        <w:t>the IAG Entities</w:t>
      </w:r>
      <w:r>
        <w:rPr>
          <w:rFonts w:asciiTheme="minorHAnsi" w:hAnsiTheme="minorHAnsi" w:cstheme="minorHAnsi"/>
          <w:szCs w:val="24"/>
        </w:rPr>
        <w:t xml:space="preserve"> </w:t>
      </w:r>
      <w:r w:rsidRPr="00D44982">
        <w:rPr>
          <w:rFonts w:asciiTheme="minorHAnsi" w:hAnsiTheme="minorHAnsi" w:cstheme="minorHAnsi"/>
          <w:szCs w:val="24"/>
        </w:rPr>
        <w:t xml:space="preserve">will engage an </w:t>
      </w:r>
      <w:r w:rsidRPr="00D44982" w:rsidDel="00D7430F">
        <w:rPr>
          <w:rFonts w:asciiTheme="minorHAnsi" w:hAnsiTheme="minorHAnsi" w:cstheme="minorHAnsi"/>
          <w:szCs w:val="24"/>
        </w:rPr>
        <w:t>accounting professional or an employment law specialist</w:t>
      </w:r>
      <w:r w:rsidRPr="00D44982">
        <w:rPr>
          <w:rFonts w:asciiTheme="minorHAnsi" w:hAnsiTheme="minorHAnsi" w:cstheme="minorHAnsi"/>
          <w:szCs w:val="24"/>
        </w:rPr>
        <w:t xml:space="preserve"> approved by the FWO to conduct a further audit of all </w:t>
      </w:r>
      <w:r w:rsidR="00D70451">
        <w:rPr>
          <w:rFonts w:asciiTheme="minorHAnsi" w:hAnsiTheme="minorHAnsi" w:cstheme="minorHAnsi"/>
          <w:szCs w:val="24"/>
        </w:rPr>
        <w:t>their</w:t>
      </w:r>
      <w:r w:rsidR="00D70451" w:rsidRPr="00D44982">
        <w:rPr>
          <w:rFonts w:asciiTheme="minorHAnsi" w:hAnsiTheme="minorHAnsi" w:cstheme="minorHAnsi"/>
          <w:szCs w:val="24"/>
        </w:rPr>
        <w:t xml:space="preserve"> </w:t>
      </w:r>
      <w:r w:rsidRPr="00D44982">
        <w:rPr>
          <w:rFonts w:asciiTheme="minorHAnsi" w:hAnsiTheme="minorHAnsi" w:cstheme="minorHAnsi"/>
          <w:szCs w:val="24"/>
        </w:rPr>
        <w:t>employees</w:t>
      </w:r>
      <w:r w:rsidR="00A04D21">
        <w:rPr>
          <w:rFonts w:asciiTheme="minorHAnsi" w:hAnsiTheme="minorHAnsi" w:cstheme="minorHAnsi"/>
          <w:szCs w:val="24"/>
        </w:rPr>
        <w:t xml:space="preserve"> who the </w:t>
      </w:r>
      <w:r w:rsidR="00CA28DD">
        <w:rPr>
          <w:rFonts w:asciiTheme="minorHAnsi" w:hAnsiTheme="minorHAnsi" w:cstheme="minorHAnsi"/>
          <w:szCs w:val="24"/>
        </w:rPr>
        <w:t>FWO</w:t>
      </w:r>
      <w:r w:rsidR="00A04D21">
        <w:rPr>
          <w:rFonts w:asciiTheme="minorHAnsi" w:hAnsiTheme="minorHAnsi" w:cstheme="minorHAnsi"/>
          <w:szCs w:val="24"/>
        </w:rPr>
        <w:t xml:space="preserve"> consider</w:t>
      </w:r>
      <w:r w:rsidR="00CA28DD">
        <w:rPr>
          <w:rFonts w:asciiTheme="minorHAnsi" w:hAnsiTheme="minorHAnsi" w:cstheme="minorHAnsi"/>
          <w:szCs w:val="24"/>
        </w:rPr>
        <w:t>s</w:t>
      </w:r>
      <w:r w:rsidR="00A04D21">
        <w:rPr>
          <w:rFonts w:asciiTheme="minorHAnsi" w:hAnsiTheme="minorHAnsi" w:cstheme="minorHAnsi"/>
          <w:szCs w:val="24"/>
        </w:rPr>
        <w:t xml:space="preserve"> may have been underpaid the</w:t>
      </w:r>
      <w:r w:rsidR="00BF057F">
        <w:rPr>
          <w:rFonts w:asciiTheme="minorHAnsi" w:hAnsiTheme="minorHAnsi" w:cstheme="minorHAnsi"/>
          <w:szCs w:val="24"/>
        </w:rPr>
        <w:t xml:space="preserve"> relevant</w:t>
      </w:r>
      <w:r w:rsidR="00A04D21">
        <w:rPr>
          <w:rFonts w:asciiTheme="minorHAnsi" w:hAnsiTheme="minorHAnsi" w:cstheme="minorHAnsi"/>
          <w:szCs w:val="24"/>
        </w:rPr>
        <w:t xml:space="preserve"> </w:t>
      </w:r>
      <w:r w:rsidR="00BF057F">
        <w:rPr>
          <w:rFonts w:asciiTheme="minorHAnsi" w:hAnsiTheme="minorHAnsi" w:cstheme="minorHAnsi"/>
          <w:szCs w:val="24"/>
        </w:rPr>
        <w:t>minimum</w:t>
      </w:r>
      <w:r w:rsidR="00A04D21">
        <w:rPr>
          <w:rFonts w:asciiTheme="minorHAnsi" w:hAnsiTheme="minorHAnsi" w:cstheme="minorHAnsi"/>
          <w:szCs w:val="24"/>
        </w:rPr>
        <w:t xml:space="preserve"> entitlement</w:t>
      </w:r>
      <w:r w:rsidR="00473CE5">
        <w:rPr>
          <w:rFonts w:asciiTheme="minorHAnsi" w:hAnsiTheme="minorHAnsi" w:cstheme="minorHAnsi"/>
          <w:szCs w:val="24"/>
        </w:rPr>
        <w:t>(</w:t>
      </w:r>
      <w:r w:rsidR="00A008B1">
        <w:rPr>
          <w:rFonts w:asciiTheme="minorHAnsi" w:hAnsiTheme="minorHAnsi" w:cstheme="minorHAnsi"/>
          <w:szCs w:val="24"/>
        </w:rPr>
        <w:t>s</w:t>
      </w:r>
      <w:r w:rsidR="00473CE5">
        <w:rPr>
          <w:rFonts w:asciiTheme="minorHAnsi" w:hAnsiTheme="minorHAnsi" w:cstheme="minorHAnsi"/>
          <w:szCs w:val="24"/>
        </w:rPr>
        <w:t>)</w:t>
      </w:r>
      <w:r w:rsidRPr="00D44982">
        <w:rPr>
          <w:rFonts w:asciiTheme="minorHAnsi" w:hAnsiTheme="minorHAnsi" w:cstheme="minorHAnsi"/>
          <w:szCs w:val="24"/>
        </w:rPr>
        <w:t xml:space="preserve"> (</w:t>
      </w:r>
      <w:r w:rsidRPr="00D44982">
        <w:rPr>
          <w:rFonts w:asciiTheme="minorHAnsi" w:hAnsiTheme="minorHAnsi" w:cstheme="minorHAnsi"/>
          <w:b/>
          <w:szCs w:val="24"/>
        </w:rPr>
        <w:t>Additional Audit</w:t>
      </w:r>
      <w:r w:rsidR="00473CE5">
        <w:rPr>
          <w:rFonts w:asciiTheme="minorHAnsi" w:hAnsiTheme="minorHAnsi" w:cstheme="minorHAnsi"/>
          <w:b/>
          <w:szCs w:val="24"/>
        </w:rPr>
        <w:t>(</w:t>
      </w:r>
      <w:r w:rsidR="005B2EDA">
        <w:rPr>
          <w:rFonts w:asciiTheme="minorHAnsi" w:hAnsiTheme="minorHAnsi" w:cstheme="minorHAnsi"/>
          <w:b/>
          <w:szCs w:val="24"/>
        </w:rPr>
        <w:t>s</w:t>
      </w:r>
      <w:r w:rsidR="00473CE5">
        <w:rPr>
          <w:rFonts w:asciiTheme="minorHAnsi" w:hAnsiTheme="minorHAnsi" w:cstheme="minorHAnsi"/>
          <w:b/>
          <w:szCs w:val="24"/>
        </w:rPr>
        <w:t>)</w:t>
      </w:r>
      <w:r w:rsidRPr="00D44982">
        <w:rPr>
          <w:rFonts w:asciiTheme="minorHAnsi" w:hAnsiTheme="minorHAnsi" w:cstheme="minorHAnsi"/>
          <w:szCs w:val="24"/>
        </w:rPr>
        <w:t>).  Any Additional Audit</w:t>
      </w:r>
      <w:r w:rsidR="00473CE5">
        <w:rPr>
          <w:rFonts w:asciiTheme="minorHAnsi" w:hAnsiTheme="minorHAnsi" w:cstheme="minorHAnsi"/>
          <w:szCs w:val="24"/>
        </w:rPr>
        <w:t>(</w:t>
      </w:r>
      <w:r w:rsidR="005B2EDA">
        <w:rPr>
          <w:rFonts w:asciiTheme="minorHAnsi" w:hAnsiTheme="minorHAnsi" w:cstheme="minorHAnsi"/>
          <w:szCs w:val="24"/>
        </w:rPr>
        <w:t>s</w:t>
      </w:r>
      <w:r w:rsidR="00473CE5">
        <w:rPr>
          <w:rFonts w:asciiTheme="minorHAnsi" w:hAnsiTheme="minorHAnsi" w:cstheme="minorHAnsi"/>
          <w:szCs w:val="24"/>
        </w:rPr>
        <w:t>)</w:t>
      </w:r>
      <w:r w:rsidRPr="00D44982">
        <w:rPr>
          <w:rFonts w:asciiTheme="minorHAnsi" w:hAnsiTheme="minorHAnsi" w:cstheme="minorHAnsi"/>
          <w:szCs w:val="24"/>
        </w:rPr>
        <w:t xml:space="preserve"> must be paid for by </w:t>
      </w:r>
      <w:r w:rsidR="009370AF">
        <w:rPr>
          <w:rFonts w:asciiTheme="minorHAnsi" w:hAnsiTheme="minorHAnsi" w:cstheme="minorHAnsi"/>
          <w:szCs w:val="24"/>
        </w:rPr>
        <w:t>the IAG Entities.</w:t>
      </w:r>
      <w:r w:rsidRPr="00D44982">
        <w:rPr>
          <w:rFonts w:asciiTheme="minorHAnsi" w:hAnsiTheme="minorHAnsi" w:cstheme="minorHAnsi"/>
          <w:szCs w:val="24"/>
        </w:rPr>
        <w:t xml:space="preserve"> </w:t>
      </w:r>
    </w:p>
    <w:p w14:paraId="1BFA1E55" w14:textId="6696BCE3" w:rsidR="00D70FF6" w:rsidRPr="008A62C5" w:rsidRDefault="00E464B4" w:rsidP="008A62C5">
      <w:pPr>
        <w:pStyle w:val="ListParagraph"/>
        <w:widowControl w:val="0"/>
        <w:numPr>
          <w:ilvl w:val="0"/>
          <w:numId w:val="4"/>
        </w:numPr>
        <w:spacing w:before="120" w:after="120" w:line="360" w:lineRule="auto"/>
        <w:ind w:left="567" w:hanging="567"/>
        <w:contextualSpacing w:val="0"/>
        <w:jc w:val="both"/>
        <w:rPr>
          <w:rFonts w:asciiTheme="minorHAnsi" w:hAnsiTheme="minorHAnsi" w:cstheme="minorHAnsi"/>
          <w:szCs w:val="24"/>
        </w:rPr>
      </w:pPr>
      <w:bookmarkStart w:id="40" w:name="_Ref142987562"/>
      <w:r>
        <w:rPr>
          <w:rFonts w:asciiTheme="minorHAnsi" w:hAnsiTheme="minorHAnsi" w:cstheme="minorHAnsi"/>
          <w:szCs w:val="24"/>
        </w:rPr>
        <w:t xml:space="preserve">If requested by the FWO, the IAG Entities must </w:t>
      </w:r>
      <w:r w:rsidRPr="00346635">
        <w:rPr>
          <w:rFonts w:asciiTheme="minorHAnsi" w:hAnsiTheme="minorHAnsi" w:cstheme="minorBidi"/>
          <w:szCs w:val="24"/>
        </w:rPr>
        <w:t xml:space="preserve">provide the FWO with all records and documents used to conduct the </w:t>
      </w:r>
      <w:r w:rsidR="00A008B1">
        <w:rPr>
          <w:rFonts w:asciiTheme="minorHAnsi" w:hAnsiTheme="minorHAnsi" w:cstheme="minorBidi"/>
          <w:szCs w:val="24"/>
        </w:rPr>
        <w:t>A</w:t>
      </w:r>
      <w:r w:rsidRPr="00346635">
        <w:rPr>
          <w:rFonts w:asciiTheme="minorHAnsi" w:hAnsiTheme="minorHAnsi" w:cstheme="minorBidi"/>
          <w:szCs w:val="24"/>
        </w:rPr>
        <w:t xml:space="preserve">udit, including any working documents, within </w:t>
      </w:r>
      <w:r w:rsidR="006535A0">
        <w:rPr>
          <w:rFonts w:asciiTheme="minorHAnsi" w:hAnsiTheme="minorHAnsi" w:cstheme="minorBidi"/>
          <w:szCs w:val="24"/>
        </w:rPr>
        <w:t>21</w:t>
      </w:r>
      <w:r>
        <w:rPr>
          <w:rFonts w:asciiTheme="minorHAnsi" w:hAnsiTheme="minorHAnsi" w:cstheme="minorBidi"/>
          <w:szCs w:val="24"/>
        </w:rPr>
        <w:t> </w:t>
      </w:r>
      <w:r w:rsidRPr="00346635">
        <w:rPr>
          <w:rFonts w:asciiTheme="minorHAnsi" w:hAnsiTheme="minorHAnsi" w:cstheme="minorBidi"/>
          <w:szCs w:val="24"/>
        </w:rPr>
        <w:t>days of such a request.</w:t>
      </w:r>
      <w:bookmarkEnd w:id="40"/>
    </w:p>
    <w:p w14:paraId="22C16380" w14:textId="41D81F2E" w:rsidR="00B02803" w:rsidRPr="00D83FA1" w:rsidRDefault="00B02803" w:rsidP="00D83FA1">
      <w:pPr>
        <w:keepNext/>
        <w:spacing w:before="120" w:after="120" w:line="360" w:lineRule="auto"/>
        <w:rPr>
          <w:rFonts w:cstheme="minorHAnsi"/>
          <w:b/>
          <w:bCs/>
          <w:sz w:val="24"/>
          <w:szCs w:val="24"/>
        </w:rPr>
      </w:pPr>
      <w:r w:rsidRPr="00D83FA1">
        <w:rPr>
          <w:rFonts w:cstheme="minorHAnsi"/>
          <w:b/>
          <w:bCs/>
          <w:sz w:val="24"/>
          <w:szCs w:val="24"/>
        </w:rPr>
        <w:t>Reporting</w:t>
      </w:r>
    </w:p>
    <w:p w14:paraId="7012FC44" w14:textId="6963B396" w:rsidR="00B02803" w:rsidRPr="00D83FA1" w:rsidRDefault="00B50B4B" w:rsidP="00D83FA1">
      <w:pPr>
        <w:pStyle w:val="ListParagraph"/>
        <w:widowControl w:val="0"/>
        <w:numPr>
          <w:ilvl w:val="0"/>
          <w:numId w:val="4"/>
        </w:numPr>
        <w:spacing w:before="120" w:after="120" w:line="360" w:lineRule="auto"/>
        <w:ind w:left="567" w:hanging="567"/>
        <w:contextualSpacing w:val="0"/>
        <w:jc w:val="both"/>
        <w:rPr>
          <w:rFonts w:asciiTheme="minorHAnsi" w:hAnsiTheme="minorHAnsi" w:cstheme="minorHAnsi"/>
          <w:szCs w:val="24"/>
        </w:rPr>
      </w:pPr>
      <w:bookmarkStart w:id="41" w:name="_Ref137657301"/>
      <w:r w:rsidRPr="00D83FA1">
        <w:rPr>
          <w:rFonts w:asciiTheme="minorHAnsi" w:hAnsiTheme="minorHAnsi" w:cstheme="minorBidi"/>
          <w:szCs w:val="24"/>
        </w:rPr>
        <w:t xml:space="preserve">The IAG </w:t>
      </w:r>
      <w:r w:rsidRPr="00D83FA1">
        <w:rPr>
          <w:szCs w:val="24"/>
        </w:rPr>
        <w:t>Entities</w:t>
      </w:r>
      <w:r w:rsidR="00B02803" w:rsidRPr="00D83FA1">
        <w:rPr>
          <w:rFonts w:asciiTheme="minorHAnsi" w:hAnsiTheme="minorHAnsi" w:cstheme="minorBidi"/>
          <w:szCs w:val="24"/>
        </w:rPr>
        <w:t xml:space="preserve"> will notify the FWO of any changes of circumstances that impact</w:t>
      </w:r>
      <w:r w:rsidR="006535A0">
        <w:rPr>
          <w:rFonts w:asciiTheme="minorHAnsi" w:hAnsiTheme="minorHAnsi" w:cstheme="minorBidi"/>
          <w:szCs w:val="24"/>
        </w:rPr>
        <w:t>s</w:t>
      </w:r>
      <w:r w:rsidR="00B02803" w:rsidRPr="00D83FA1">
        <w:rPr>
          <w:rFonts w:asciiTheme="minorHAnsi" w:hAnsiTheme="minorHAnsi" w:cstheme="minorBidi"/>
          <w:szCs w:val="24"/>
        </w:rPr>
        <w:t xml:space="preserve"> on </w:t>
      </w:r>
      <w:r w:rsidR="00C82873" w:rsidRPr="00D83FA1">
        <w:rPr>
          <w:rFonts w:asciiTheme="minorHAnsi" w:hAnsiTheme="minorHAnsi" w:cstheme="minorBidi"/>
          <w:szCs w:val="24"/>
        </w:rPr>
        <w:t>the IAG Entities</w:t>
      </w:r>
      <w:r w:rsidR="00B21C65" w:rsidRPr="00D83FA1">
        <w:rPr>
          <w:rFonts w:asciiTheme="minorHAnsi" w:hAnsiTheme="minorHAnsi" w:cstheme="minorBidi"/>
          <w:szCs w:val="24"/>
        </w:rPr>
        <w:t>’</w:t>
      </w:r>
      <w:r w:rsidR="00B02803" w:rsidRPr="00D83FA1">
        <w:rPr>
          <w:rFonts w:asciiTheme="minorHAnsi" w:hAnsiTheme="minorHAnsi" w:cstheme="minorBidi"/>
          <w:szCs w:val="24"/>
        </w:rPr>
        <w:t xml:space="preserve"> ability to comply with the undertakings contained in this Undertaking,</w:t>
      </w:r>
      <w:r w:rsidR="00D97851">
        <w:rPr>
          <w:rFonts w:asciiTheme="minorHAnsi" w:hAnsiTheme="minorHAnsi" w:cstheme="minorBidi"/>
          <w:szCs w:val="24"/>
        </w:rPr>
        <w:t xml:space="preserve"> </w:t>
      </w:r>
      <w:r w:rsidR="00B02803" w:rsidRPr="00D83FA1">
        <w:rPr>
          <w:rFonts w:asciiTheme="minorHAnsi" w:hAnsiTheme="minorHAnsi" w:cstheme="minorBidi"/>
          <w:szCs w:val="24"/>
        </w:rPr>
        <w:t xml:space="preserve">as soon as </w:t>
      </w:r>
      <w:r w:rsidR="006535A0">
        <w:rPr>
          <w:rFonts w:asciiTheme="minorHAnsi" w:hAnsiTheme="minorHAnsi" w:cstheme="minorBidi"/>
          <w:szCs w:val="24"/>
        </w:rPr>
        <w:t xml:space="preserve">reasonably practicable after </w:t>
      </w:r>
      <w:r w:rsidR="00C82873" w:rsidRPr="00D83FA1">
        <w:rPr>
          <w:rFonts w:asciiTheme="minorHAnsi" w:hAnsiTheme="minorHAnsi" w:cstheme="minorBidi"/>
          <w:szCs w:val="24"/>
        </w:rPr>
        <w:t>they</w:t>
      </w:r>
      <w:r w:rsidR="00B02803" w:rsidRPr="00D83FA1">
        <w:rPr>
          <w:rFonts w:asciiTheme="minorHAnsi" w:hAnsiTheme="minorHAnsi" w:cstheme="minorBidi"/>
          <w:szCs w:val="24"/>
        </w:rPr>
        <w:t xml:space="preserve"> become aware of such circumstances. Such circumstances include but </w:t>
      </w:r>
      <w:r w:rsidR="00D97851">
        <w:rPr>
          <w:rFonts w:asciiTheme="minorHAnsi" w:hAnsiTheme="minorHAnsi" w:cstheme="minorBidi"/>
          <w:szCs w:val="24"/>
        </w:rPr>
        <w:t>are not</w:t>
      </w:r>
      <w:r w:rsidR="00B02803" w:rsidRPr="00D83FA1">
        <w:rPr>
          <w:rFonts w:asciiTheme="minorHAnsi" w:hAnsiTheme="minorHAnsi" w:cstheme="minorBidi"/>
          <w:szCs w:val="24"/>
        </w:rPr>
        <w:t xml:space="preserve"> limited to:</w:t>
      </w:r>
      <w:bookmarkEnd w:id="41"/>
    </w:p>
    <w:p w14:paraId="4EC19169" w14:textId="6C68240A" w:rsidR="00F9679E" w:rsidRPr="00D83FA1" w:rsidRDefault="00DD790B" w:rsidP="00D83FA1">
      <w:pPr>
        <w:pStyle w:val="ListParagraph"/>
        <w:numPr>
          <w:ilvl w:val="1"/>
          <w:numId w:val="4"/>
        </w:numPr>
        <w:spacing w:line="360" w:lineRule="auto"/>
        <w:ind w:left="1134" w:hanging="567"/>
        <w:rPr>
          <w:szCs w:val="24"/>
        </w:rPr>
      </w:pPr>
      <w:r w:rsidRPr="00E82BC4">
        <w:rPr>
          <w:szCs w:val="24"/>
        </w:rPr>
        <w:t>a s</w:t>
      </w:r>
      <w:r w:rsidR="00B02803" w:rsidRPr="00E82BC4">
        <w:rPr>
          <w:szCs w:val="24"/>
        </w:rPr>
        <w:t xml:space="preserve">ale or potential sale </w:t>
      </w:r>
      <w:r w:rsidR="00B91D26">
        <w:rPr>
          <w:szCs w:val="24"/>
        </w:rPr>
        <w:t xml:space="preserve">(once a binding sale agreement has been entered into) </w:t>
      </w:r>
      <w:r w:rsidR="00B02803" w:rsidRPr="00E82BC4">
        <w:rPr>
          <w:szCs w:val="24"/>
        </w:rPr>
        <w:t>of the business, or part of the business</w:t>
      </w:r>
      <w:r w:rsidRPr="00E82BC4">
        <w:rPr>
          <w:szCs w:val="24"/>
        </w:rPr>
        <w:t>;</w:t>
      </w:r>
    </w:p>
    <w:p w14:paraId="4D798C2D" w14:textId="36AB9EA3" w:rsidR="00F9679E" w:rsidRPr="0087301C" w:rsidRDefault="00F9679E" w:rsidP="00D83FA1">
      <w:pPr>
        <w:pStyle w:val="ListParagraph"/>
        <w:numPr>
          <w:ilvl w:val="1"/>
          <w:numId w:val="4"/>
        </w:numPr>
        <w:spacing w:line="360" w:lineRule="auto"/>
        <w:ind w:left="1134" w:hanging="567"/>
        <w:rPr>
          <w:szCs w:val="24"/>
        </w:rPr>
      </w:pPr>
      <w:r w:rsidRPr="0087301C">
        <w:rPr>
          <w:szCs w:val="24"/>
        </w:rPr>
        <w:t>c</w:t>
      </w:r>
      <w:r w:rsidR="00B02803" w:rsidRPr="0087301C">
        <w:rPr>
          <w:szCs w:val="24"/>
        </w:rPr>
        <w:t>easing or an expectation of ceasing to trade</w:t>
      </w:r>
      <w:r w:rsidRPr="0087301C">
        <w:rPr>
          <w:szCs w:val="24"/>
        </w:rPr>
        <w:t>; or</w:t>
      </w:r>
    </w:p>
    <w:p w14:paraId="59A5B8C7" w14:textId="2DEB7C5E" w:rsidR="00B02803" w:rsidRPr="00D97851" w:rsidRDefault="00D97851" w:rsidP="00D83FA1">
      <w:pPr>
        <w:pStyle w:val="ListParagraph"/>
        <w:numPr>
          <w:ilvl w:val="1"/>
          <w:numId w:val="4"/>
        </w:numPr>
        <w:spacing w:line="360" w:lineRule="auto"/>
        <w:ind w:left="1134" w:hanging="567"/>
        <w:rPr>
          <w:szCs w:val="24"/>
        </w:rPr>
      </w:pPr>
      <w:r>
        <w:rPr>
          <w:szCs w:val="24"/>
        </w:rPr>
        <w:t xml:space="preserve">the </w:t>
      </w:r>
      <w:r w:rsidR="00F9679E" w:rsidRPr="00D97851">
        <w:rPr>
          <w:szCs w:val="24"/>
        </w:rPr>
        <w:t>b</w:t>
      </w:r>
      <w:r w:rsidR="00B02803" w:rsidRPr="00D97851">
        <w:rPr>
          <w:szCs w:val="24"/>
        </w:rPr>
        <w:t>usiness going into administration or liquidation</w:t>
      </w:r>
      <w:r w:rsidR="00F9679E" w:rsidRPr="00D97851">
        <w:rPr>
          <w:szCs w:val="24"/>
        </w:rPr>
        <w:t>.</w:t>
      </w:r>
    </w:p>
    <w:p w14:paraId="00D7D6FA" w14:textId="665EF044" w:rsidR="004123B8" w:rsidRPr="00D83FA1" w:rsidRDefault="004123B8" w:rsidP="000B6D06">
      <w:pPr>
        <w:keepNext/>
        <w:spacing w:before="120" w:after="120" w:line="360" w:lineRule="auto"/>
        <w:rPr>
          <w:rFonts w:cstheme="minorHAnsi"/>
          <w:b/>
          <w:bCs/>
          <w:sz w:val="24"/>
          <w:szCs w:val="24"/>
        </w:rPr>
      </w:pPr>
      <w:r w:rsidRPr="00D83FA1">
        <w:rPr>
          <w:rFonts w:cstheme="minorHAnsi"/>
          <w:b/>
          <w:bCs/>
          <w:sz w:val="24"/>
          <w:szCs w:val="24"/>
        </w:rPr>
        <w:t>No Inconsistent Statements</w:t>
      </w:r>
    </w:p>
    <w:p w14:paraId="71B5C5DC" w14:textId="39C3808B" w:rsidR="00DC1C4D" w:rsidRPr="004D4FAA" w:rsidRDefault="00127203" w:rsidP="004D4FAA">
      <w:pPr>
        <w:pStyle w:val="ListParagraph"/>
        <w:keepNext/>
        <w:numPr>
          <w:ilvl w:val="0"/>
          <w:numId w:val="4"/>
        </w:numPr>
        <w:spacing w:before="120" w:after="120" w:line="360" w:lineRule="auto"/>
        <w:ind w:left="567" w:hanging="567"/>
        <w:jc w:val="both"/>
        <w:rPr>
          <w:szCs w:val="24"/>
        </w:rPr>
      </w:pPr>
      <w:bookmarkStart w:id="42" w:name="_Ref137812633"/>
      <w:r w:rsidRPr="009911F6">
        <w:rPr>
          <w:szCs w:val="24"/>
        </w:rPr>
        <w:t>The</w:t>
      </w:r>
      <w:r w:rsidR="00827131" w:rsidRPr="009911F6">
        <w:rPr>
          <w:szCs w:val="24"/>
        </w:rPr>
        <w:t xml:space="preserve"> IAG Entities</w:t>
      </w:r>
      <w:r w:rsidR="00237AB3" w:rsidRPr="009911F6">
        <w:rPr>
          <w:szCs w:val="24"/>
        </w:rPr>
        <w:t xml:space="preserve"> </w:t>
      </w:r>
      <w:r w:rsidR="004123B8" w:rsidRPr="009911F6">
        <w:rPr>
          <w:szCs w:val="24"/>
        </w:rPr>
        <w:t xml:space="preserve">must </w:t>
      </w:r>
      <w:proofErr w:type="gramStart"/>
      <w:r w:rsidR="004123B8" w:rsidRPr="009911F6">
        <w:rPr>
          <w:szCs w:val="24"/>
        </w:rPr>
        <w:t>not</w:t>
      </w:r>
      <w:r w:rsidR="00237AB3" w:rsidRPr="009911F6">
        <w:rPr>
          <w:szCs w:val="24"/>
        </w:rPr>
        <w:t>,</w:t>
      </w:r>
      <w:r w:rsidR="004123B8" w:rsidRPr="009911F6">
        <w:rPr>
          <w:szCs w:val="24"/>
        </w:rPr>
        <w:t xml:space="preserve"> and</w:t>
      </w:r>
      <w:proofErr w:type="gramEnd"/>
      <w:r w:rsidR="00237AB3" w:rsidRPr="009911F6">
        <w:rPr>
          <w:szCs w:val="24"/>
        </w:rPr>
        <w:t xml:space="preserve"> </w:t>
      </w:r>
      <w:r w:rsidR="004123B8" w:rsidRPr="009911F6">
        <w:rPr>
          <w:szCs w:val="24"/>
        </w:rPr>
        <w:t xml:space="preserve">must </w:t>
      </w:r>
      <w:r w:rsidR="008A5A3D" w:rsidRPr="009911F6">
        <w:rPr>
          <w:szCs w:val="24"/>
        </w:rPr>
        <w:t xml:space="preserve">use </w:t>
      </w:r>
      <w:r w:rsidR="003E19CF" w:rsidRPr="009911F6">
        <w:rPr>
          <w:szCs w:val="24"/>
        </w:rPr>
        <w:t>their best ende</w:t>
      </w:r>
      <w:r w:rsidR="002953EC" w:rsidRPr="009911F6">
        <w:rPr>
          <w:szCs w:val="24"/>
        </w:rPr>
        <w:t>a</w:t>
      </w:r>
      <w:r w:rsidR="003E19CF" w:rsidRPr="009911F6">
        <w:rPr>
          <w:szCs w:val="24"/>
        </w:rPr>
        <w:t>vours</w:t>
      </w:r>
      <w:r w:rsidR="003419CB" w:rsidRPr="009911F6">
        <w:rPr>
          <w:szCs w:val="24"/>
        </w:rPr>
        <w:t xml:space="preserve"> to</w:t>
      </w:r>
      <w:r w:rsidR="003E19CF" w:rsidRPr="009911F6">
        <w:rPr>
          <w:szCs w:val="24"/>
        </w:rPr>
        <w:t xml:space="preserve"> </w:t>
      </w:r>
      <w:r w:rsidR="004123B8" w:rsidRPr="009911F6">
        <w:rPr>
          <w:szCs w:val="24"/>
        </w:rPr>
        <w:t xml:space="preserve">ensure that </w:t>
      </w:r>
      <w:r w:rsidR="00A86425" w:rsidRPr="009911F6">
        <w:rPr>
          <w:szCs w:val="24"/>
        </w:rPr>
        <w:t xml:space="preserve">their directors and </w:t>
      </w:r>
      <w:r w:rsidR="004123B8" w:rsidRPr="009911F6">
        <w:rPr>
          <w:szCs w:val="24"/>
        </w:rPr>
        <w:t xml:space="preserve">officers, employees or agents </w:t>
      </w:r>
      <w:r w:rsidR="00FF375B" w:rsidRPr="009911F6">
        <w:rPr>
          <w:szCs w:val="24"/>
        </w:rPr>
        <w:t xml:space="preserve">and those of any associated entities defined in the </w:t>
      </w:r>
      <w:r w:rsidR="00FF375B" w:rsidRPr="00AA7066">
        <w:rPr>
          <w:i/>
          <w:iCs/>
          <w:szCs w:val="24"/>
        </w:rPr>
        <w:t>Corporations Act 2001</w:t>
      </w:r>
      <w:r w:rsidR="00FF375B" w:rsidRPr="004D4FAA">
        <w:rPr>
          <w:szCs w:val="24"/>
        </w:rPr>
        <w:t xml:space="preserve"> </w:t>
      </w:r>
      <w:r w:rsidR="00FF375B" w:rsidRPr="009911F6">
        <w:rPr>
          <w:szCs w:val="24"/>
        </w:rPr>
        <w:t>(</w:t>
      </w:r>
      <w:proofErr w:type="spellStart"/>
      <w:r w:rsidR="00FF375B" w:rsidRPr="009911F6">
        <w:rPr>
          <w:szCs w:val="24"/>
        </w:rPr>
        <w:t>Cth</w:t>
      </w:r>
      <w:proofErr w:type="spellEnd"/>
      <w:r w:rsidR="00FF375B" w:rsidRPr="009911F6">
        <w:rPr>
          <w:szCs w:val="24"/>
        </w:rPr>
        <w:t xml:space="preserve">) </w:t>
      </w:r>
      <w:r w:rsidR="004123B8" w:rsidRPr="009911F6">
        <w:rPr>
          <w:szCs w:val="24"/>
        </w:rPr>
        <w:t>do not</w:t>
      </w:r>
      <w:r w:rsidR="00C037AF" w:rsidRPr="009911F6">
        <w:rPr>
          <w:szCs w:val="24"/>
        </w:rPr>
        <w:t>,</w:t>
      </w:r>
      <w:r w:rsidR="00446F61" w:rsidRPr="009911F6">
        <w:rPr>
          <w:szCs w:val="24"/>
        </w:rPr>
        <w:t xml:space="preserve"> </w:t>
      </w:r>
      <w:r w:rsidR="004123B8" w:rsidRPr="009911F6">
        <w:rPr>
          <w:szCs w:val="24"/>
        </w:rPr>
        <w:t>make any statement</w:t>
      </w:r>
      <w:r w:rsidR="00731EE4" w:rsidRPr="009911F6">
        <w:rPr>
          <w:szCs w:val="24"/>
        </w:rPr>
        <w:t xml:space="preserve"> or otherwise imply</w:t>
      </w:r>
      <w:r w:rsidR="00FF375B" w:rsidRPr="009911F6">
        <w:rPr>
          <w:szCs w:val="24"/>
        </w:rPr>
        <w:t xml:space="preserve">, </w:t>
      </w:r>
      <w:r w:rsidR="00FF375B" w:rsidRPr="009911F6">
        <w:rPr>
          <w:szCs w:val="24"/>
        </w:rPr>
        <w:lastRenderedPageBreak/>
        <w:t>either</w:t>
      </w:r>
      <w:r w:rsidR="004123B8" w:rsidRPr="009911F6">
        <w:rPr>
          <w:szCs w:val="24"/>
        </w:rPr>
        <w:t xml:space="preserve"> orally or in writing</w:t>
      </w:r>
      <w:r w:rsidR="0065699C" w:rsidRPr="009911F6">
        <w:rPr>
          <w:szCs w:val="24"/>
        </w:rPr>
        <w:t>,</w:t>
      </w:r>
      <w:r w:rsidR="004123B8" w:rsidRPr="009911F6">
        <w:rPr>
          <w:szCs w:val="24"/>
        </w:rPr>
        <w:t xml:space="preserve"> anything that is inconsistent with admission</w:t>
      </w:r>
      <w:r w:rsidR="00091D0A" w:rsidRPr="009911F6">
        <w:rPr>
          <w:szCs w:val="24"/>
        </w:rPr>
        <w:t>s</w:t>
      </w:r>
      <w:r w:rsidR="004123B8" w:rsidRPr="009911F6">
        <w:rPr>
          <w:szCs w:val="24"/>
        </w:rPr>
        <w:t xml:space="preserve"> or acknowledgements contained in this </w:t>
      </w:r>
      <w:r w:rsidR="000408F8" w:rsidRPr="009911F6">
        <w:rPr>
          <w:szCs w:val="24"/>
        </w:rPr>
        <w:t>Undertaking</w:t>
      </w:r>
      <w:r w:rsidR="004123B8" w:rsidRPr="009911F6">
        <w:rPr>
          <w:szCs w:val="24"/>
        </w:rPr>
        <w:t>.</w:t>
      </w:r>
      <w:bookmarkEnd w:id="42"/>
    </w:p>
    <w:p w14:paraId="5B28F6DC" w14:textId="07981DA4" w:rsidR="004123B8" w:rsidRPr="00D83FA1" w:rsidRDefault="00666998" w:rsidP="00D83FA1">
      <w:pPr>
        <w:keepNext/>
        <w:spacing w:before="120" w:after="120" w:line="360" w:lineRule="auto"/>
        <w:rPr>
          <w:rFonts w:cstheme="minorHAnsi"/>
          <w:b/>
          <w:bCs/>
          <w:sz w:val="24"/>
          <w:szCs w:val="24"/>
        </w:rPr>
      </w:pPr>
      <w:r w:rsidRPr="00D83FA1">
        <w:rPr>
          <w:rFonts w:cstheme="minorHAnsi"/>
          <w:b/>
          <w:bCs/>
          <w:sz w:val="24"/>
          <w:szCs w:val="24"/>
        </w:rPr>
        <w:t>Extensions on times for completion</w:t>
      </w:r>
    </w:p>
    <w:p w14:paraId="7676E27D" w14:textId="0E1A94D2" w:rsidR="001F7454" w:rsidRPr="009911F6" w:rsidRDefault="001F7454" w:rsidP="004D4FAA">
      <w:pPr>
        <w:pStyle w:val="ListParagraph"/>
        <w:keepNext/>
        <w:numPr>
          <w:ilvl w:val="0"/>
          <w:numId w:val="4"/>
        </w:numPr>
        <w:spacing w:before="120" w:after="120" w:line="360" w:lineRule="auto"/>
        <w:ind w:left="567" w:hanging="567"/>
        <w:jc w:val="both"/>
        <w:rPr>
          <w:szCs w:val="24"/>
        </w:rPr>
      </w:pPr>
      <w:bookmarkStart w:id="43" w:name="_Ref143630236"/>
      <w:r w:rsidRPr="009911F6">
        <w:rPr>
          <w:szCs w:val="24"/>
        </w:rPr>
        <w:t xml:space="preserve">Each of the IAG Entities may request from the FWO an extension of time specified for completion of an obligation under this Undertaking. The FWO </w:t>
      </w:r>
      <w:r w:rsidR="00A3415F">
        <w:rPr>
          <w:szCs w:val="24"/>
        </w:rPr>
        <w:t>will not unreasonably withhold agreement on a request for an extension of time</w:t>
      </w:r>
      <w:r w:rsidRPr="009911F6">
        <w:rPr>
          <w:szCs w:val="24"/>
        </w:rPr>
        <w:t>.</w:t>
      </w:r>
      <w:bookmarkEnd w:id="43"/>
      <w:r w:rsidRPr="009911F6">
        <w:rPr>
          <w:szCs w:val="24"/>
        </w:rPr>
        <w:t xml:space="preserve"> </w:t>
      </w:r>
    </w:p>
    <w:p w14:paraId="4FE8FA29" w14:textId="394EE834" w:rsidR="000D3440" w:rsidRPr="006D029F" w:rsidRDefault="001F7454" w:rsidP="004D4FAA">
      <w:pPr>
        <w:pStyle w:val="ListParagraph"/>
        <w:keepNext/>
        <w:numPr>
          <w:ilvl w:val="0"/>
          <w:numId w:val="4"/>
        </w:numPr>
        <w:spacing w:before="120" w:after="120" w:line="360" w:lineRule="auto"/>
        <w:ind w:left="567" w:hanging="567"/>
        <w:jc w:val="both"/>
        <w:rPr>
          <w:szCs w:val="24"/>
        </w:rPr>
      </w:pPr>
      <w:bookmarkStart w:id="44" w:name="_Ref143630242"/>
      <w:r w:rsidRPr="009911F6">
        <w:rPr>
          <w:szCs w:val="24"/>
        </w:rPr>
        <w:t>Where a time specified for undertaking an obligation under this Undertaking is contingent on or follows from the time specified for the completion of another obligation under this Undertaking, and that time for completion has been extended by the FWO, the time specified for completion of the later obligation is correspondingly extended by the same period.</w:t>
      </w:r>
      <w:bookmarkEnd w:id="44"/>
    </w:p>
    <w:p w14:paraId="7BB5951A" w14:textId="2F2BD569" w:rsidR="006D029F" w:rsidRPr="0087301C" w:rsidRDefault="006D029F" w:rsidP="004D4FAA">
      <w:pPr>
        <w:pStyle w:val="ListParagraph"/>
        <w:keepNext/>
        <w:numPr>
          <w:ilvl w:val="0"/>
          <w:numId w:val="4"/>
        </w:numPr>
        <w:spacing w:before="120" w:after="120" w:line="360" w:lineRule="auto"/>
        <w:ind w:left="567" w:hanging="567"/>
        <w:jc w:val="both"/>
        <w:rPr>
          <w:szCs w:val="24"/>
        </w:rPr>
      </w:pPr>
      <w:bookmarkStart w:id="45" w:name="_Ref143770944"/>
      <w:r w:rsidRPr="009911F6">
        <w:rPr>
          <w:szCs w:val="24"/>
        </w:rPr>
        <w:t xml:space="preserve">Clauses </w:t>
      </w:r>
      <w:r w:rsidR="0053501E">
        <w:rPr>
          <w:szCs w:val="24"/>
        </w:rPr>
        <w:t>6</w:t>
      </w:r>
      <w:r w:rsidR="005D40F0">
        <w:rPr>
          <w:szCs w:val="24"/>
        </w:rPr>
        <w:t>6</w:t>
      </w:r>
      <w:r w:rsidR="00743703" w:rsidRPr="009911F6">
        <w:rPr>
          <w:szCs w:val="24"/>
        </w:rPr>
        <w:t xml:space="preserve"> </w:t>
      </w:r>
      <w:r w:rsidRPr="00010F5A">
        <w:rPr>
          <w:szCs w:val="24"/>
        </w:rPr>
        <w:t xml:space="preserve">and </w:t>
      </w:r>
      <w:r w:rsidR="005D40F0">
        <w:rPr>
          <w:szCs w:val="24"/>
        </w:rPr>
        <w:t>6</w:t>
      </w:r>
      <w:r w:rsidR="005E7BF9">
        <w:rPr>
          <w:szCs w:val="24"/>
        </w:rPr>
        <w:t>7</w:t>
      </w:r>
      <w:r w:rsidR="005E7BF9" w:rsidRPr="00010F5A">
        <w:rPr>
          <w:szCs w:val="24"/>
        </w:rPr>
        <w:t xml:space="preserve"> </w:t>
      </w:r>
      <w:r w:rsidRPr="00010F5A">
        <w:rPr>
          <w:szCs w:val="24"/>
        </w:rPr>
        <w:t>do</w:t>
      </w:r>
      <w:r w:rsidRPr="009911F6">
        <w:rPr>
          <w:szCs w:val="24"/>
        </w:rPr>
        <w:t xml:space="preserve"> not apply to </w:t>
      </w:r>
      <w:r w:rsidR="0050281D" w:rsidRPr="009911F6">
        <w:rPr>
          <w:szCs w:val="24"/>
        </w:rPr>
        <w:t>extensions of time</w:t>
      </w:r>
      <w:r w:rsidRPr="009911F6">
        <w:rPr>
          <w:szCs w:val="24"/>
        </w:rPr>
        <w:t xml:space="preserve"> </w:t>
      </w:r>
      <w:r w:rsidR="002966B9" w:rsidRPr="009911F6">
        <w:rPr>
          <w:szCs w:val="24"/>
        </w:rPr>
        <w:t xml:space="preserve">which result from any delay in </w:t>
      </w:r>
      <w:r w:rsidRPr="009911F6">
        <w:rPr>
          <w:szCs w:val="24"/>
        </w:rPr>
        <w:t xml:space="preserve">the Full Implementation of the New System. Matters relating to delays to the </w:t>
      </w:r>
      <w:r w:rsidR="00281950" w:rsidRPr="009911F6">
        <w:rPr>
          <w:szCs w:val="24"/>
        </w:rPr>
        <w:t>Full I</w:t>
      </w:r>
      <w:r w:rsidRPr="009911F6">
        <w:rPr>
          <w:szCs w:val="24"/>
        </w:rPr>
        <w:t xml:space="preserve">mplementation of the New System are dealt with </w:t>
      </w:r>
      <w:r w:rsidRPr="00525221">
        <w:rPr>
          <w:szCs w:val="24"/>
        </w:rPr>
        <w:t xml:space="preserve">exclusively by </w:t>
      </w:r>
      <w:r w:rsidRPr="00010F5A">
        <w:rPr>
          <w:szCs w:val="24"/>
        </w:rPr>
        <w:t xml:space="preserve">clauses </w:t>
      </w:r>
      <w:r w:rsidR="00E51186" w:rsidRPr="00010F5A">
        <w:rPr>
          <w:szCs w:val="24"/>
        </w:rPr>
        <w:fldChar w:fldCharType="begin"/>
      </w:r>
      <w:r w:rsidR="00E51186" w:rsidRPr="00010F5A">
        <w:rPr>
          <w:szCs w:val="24"/>
        </w:rPr>
        <w:instrText xml:space="preserve"> REF _Ref142312483 \r \h  \* MERGEFORMAT </w:instrText>
      </w:r>
      <w:r w:rsidR="00E51186" w:rsidRPr="00010F5A">
        <w:rPr>
          <w:szCs w:val="24"/>
        </w:rPr>
      </w:r>
      <w:r w:rsidR="00E51186" w:rsidRPr="00010F5A">
        <w:rPr>
          <w:szCs w:val="24"/>
        </w:rPr>
        <w:fldChar w:fldCharType="separate"/>
      </w:r>
      <w:r w:rsidR="00D74F00">
        <w:rPr>
          <w:szCs w:val="24"/>
        </w:rPr>
        <w:t>47</w:t>
      </w:r>
      <w:r w:rsidR="00E51186" w:rsidRPr="00010F5A">
        <w:rPr>
          <w:szCs w:val="24"/>
        </w:rPr>
        <w:fldChar w:fldCharType="end"/>
      </w:r>
      <w:r w:rsidRPr="00010F5A">
        <w:rPr>
          <w:szCs w:val="24"/>
        </w:rPr>
        <w:t xml:space="preserve"> and </w:t>
      </w:r>
      <w:r w:rsidR="00E51186" w:rsidRPr="00010F5A">
        <w:rPr>
          <w:szCs w:val="24"/>
        </w:rPr>
        <w:fldChar w:fldCharType="begin"/>
      </w:r>
      <w:r w:rsidR="00E51186" w:rsidRPr="00010F5A">
        <w:rPr>
          <w:szCs w:val="24"/>
        </w:rPr>
        <w:instrText xml:space="preserve"> REF _Ref142312485 \r \h  \* MERGEFORMAT </w:instrText>
      </w:r>
      <w:r w:rsidR="00E51186" w:rsidRPr="00010F5A">
        <w:rPr>
          <w:szCs w:val="24"/>
        </w:rPr>
      </w:r>
      <w:r w:rsidR="00E51186" w:rsidRPr="00010F5A">
        <w:rPr>
          <w:szCs w:val="24"/>
        </w:rPr>
        <w:fldChar w:fldCharType="separate"/>
      </w:r>
      <w:r w:rsidR="00D74F00">
        <w:rPr>
          <w:szCs w:val="24"/>
        </w:rPr>
        <w:t>48</w:t>
      </w:r>
      <w:r w:rsidR="00E51186" w:rsidRPr="00010F5A">
        <w:rPr>
          <w:szCs w:val="24"/>
        </w:rPr>
        <w:fldChar w:fldCharType="end"/>
      </w:r>
      <w:r w:rsidRPr="009911F6">
        <w:rPr>
          <w:szCs w:val="24"/>
        </w:rPr>
        <w:t xml:space="preserve"> above.</w:t>
      </w:r>
      <w:bookmarkEnd w:id="45"/>
      <w:r w:rsidRPr="009911F6">
        <w:rPr>
          <w:szCs w:val="24"/>
        </w:rPr>
        <w:t xml:space="preserve"> </w:t>
      </w:r>
    </w:p>
    <w:p w14:paraId="4D9329D7" w14:textId="7744014A" w:rsidR="004123B8" w:rsidRPr="00D83FA1" w:rsidRDefault="004123B8" w:rsidP="00B82155">
      <w:pPr>
        <w:pStyle w:val="FWOheaderlevel1"/>
      </w:pPr>
      <w:r w:rsidRPr="00D83FA1">
        <w:t>ACKNOWLEDGEMENTS</w:t>
      </w:r>
    </w:p>
    <w:p w14:paraId="216BB280" w14:textId="34ED834B" w:rsidR="00E811EE" w:rsidRPr="0087301C" w:rsidRDefault="00DD0AF2" w:rsidP="004D4FAA">
      <w:pPr>
        <w:pStyle w:val="ListParagraph"/>
        <w:keepNext/>
        <w:numPr>
          <w:ilvl w:val="0"/>
          <w:numId w:val="4"/>
        </w:numPr>
        <w:spacing w:before="120" w:after="120" w:line="360" w:lineRule="auto"/>
        <w:ind w:left="567" w:hanging="567"/>
        <w:jc w:val="both"/>
        <w:rPr>
          <w:rFonts w:cstheme="minorHAnsi"/>
          <w:bCs/>
          <w:szCs w:val="24"/>
        </w:rPr>
      </w:pPr>
      <w:r w:rsidRPr="0087301C">
        <w:rPr>
          <w:rFonts w:cstheme="minorHAnsi"/>
          <w:bCs/>
          <w:szCs w:val="24"/>
        </w:rPr>
        <w:t xml:space="preserve">The IAG Entities </w:t>
      </w:r>
      <w:r w:rsidR="004123B8" w:rsidRPr="0087301C">
        <w:rPr>
          <w:rFonts w:cstheme="minorHAnsi"/>
          <w:bCs/>
          <w:szCs w:val="24"/>
        </w:rPr>
        <w:t>acknowledge that:</w:t>
      </w:r>
    </w:p>
    <w:p w14:paraId="526A569E" w14:textId="22CF77C0" w:rsidR="004123B8" w:rsidRPr="0087301C" w:rsidRDefault="00D46EAE" w:rsidP="00D83FA1">
      <w:pPr>
        <w:pStyle w:val="ListParagraph"/>
        <w:widowControl w:val="0"/>
        <w:numPr>
          <w:ilvl w:val="1"/>
          <w:numId w:val="4"/>
        </w:numPr>
        <w:spacing w:before="120" w:after="120" w:line="360" w:lineRule="auto"/>
        <w:jc w:val="both"/>
        <w:rPr>
          <w:szCs w:val="24"/>
        </w:rPr>
      </w:pPr>
      <w:r w:rsidRPr="00D83FA1">
        <w:rPr>
          <w:szCs w:val="24"/>
        </w:rPr>
        <w:t>t</w:t>
      </w:r>
      <w:r w:rsidR="004123B8" w:rsidRPr="0087301C">
        <w:rPr>
          <w:szCs w:val="24"/>
        </w:rPr>
        <w:t>he FWO may</w:t>
      </w:r>
      <w:r w:rsidRPr="00D83FA1">
        <w:rPr>
          <w:szCs w:val="24"/>
        </w:rPr>
        <w:t>:</w:t>
      </w:r>
    </w:p>
    <w:p w14:paraId="5489C264" w14:textId="70FCB6CD" w:rsidR="004123B8" w:rsidRPr="00D83FA1" w:rsidRDefault="004123B8" w:rsidP="00D83FA1">
      <w:pPr>
        <w:pStyle w:val="ListParagraph"/>
        <w:widowControl w:val="0"/>
        <w:numPr>
          <w:ilvl w:val="1"/>
          <w:numId w:val="3"/>
        </w:numPr>
        <w:spacing w:before="120" w:after="120" w:line="360" w:lineRule="auto"/>
        <w:rPr>
          <w:rFonts w:asciiTheme="minorHAnsi" w:hAnsiTheme="minorHAnsi" w:cstheme="minorHAnsi"/>
          <w:szCs w:val="24"/>
        </w:rPr>
      </w:pPr>
      <w:r w:rsidRPr="00D83FA1">
        <w:rPr>
          <w:rFonts w:asciiTheme="minorHAnsi" w:hAnsiTheme="minorHAnsi" w:cstheme="minorHAnsi"/>
          <w:szCs w:val="24"/>
        </w:rPr>
        <w:t>make this Undertaking (</w:t>
      </w:r>
      <w:r w:rsidR="00AE22C9" w:rsidRPr="00D83FA1">
        <w:rPr>
          <w:rFonts w:asciiTheme="minorHAnsi" w:hAnsiTheme="minorHAnsi" w:cstheme="minorHAnsi"/>
          <w:szCs w:val="24"/>
        </w:rPr>
        <w:t>including</w:t>
      </w:r>
      <w:r w:rsidRPr="00D83FA1">
        <w:rPr>
          <w:rFonts w:asciiTheme="minorHAnsi" w:hAnsiTheme="minorHAnsi" w:cstheme="minorHAnsi"/>
          <w:szCs w:val="24"/>
        </w:rPr>
        <w:t xml:space="preserve"> any of the Attachments) available for public inspection, including by posting it on the FWO internet site at </w:t>
      </w:r>
      <w:hyperlink r:id="rId19" w:history="1">
        <w:r w:rsidRPr="00D83FA1">
          <w:rPr>
            <w:rStyle w:val="Hyperlink"/>
            <w:rFonts w:asciiTheme="minorHAnsi" w:hAnsiTheme="minorHAnsi" w:cstheme="minorHAnsi"/>
            <w:szCs w:val="24"/>
          </w:rPr>
          <w:t>www.fairwork.gov.au</w:t>
        </w:r>
      </w:hyperlink>
      <w:r w:rsidRPr="00D83FA1">
        <w:rPr>
          <w:rFonts w:asciiTheme="minorHAnsi" w:hAnsiTheme="minorHAnsi" w:cstheme="minorHAnsi"/>
          <w:szCs w:val="24"/>
        </w:rPr>
        <w:t>;</w:t>
      </w:r>
    </w:p>
    <w:p w14:paraId="43F34BBF" w14:textId="5306BDE6" w:rsidR="004123B8" w:rsidRPr="00D83FA1" w:rsidRDefault="004123B8" w:rsidP="00D83FA1">
      <w:pPr>
        <w:pStyle w:val="ListParagraph"/>
        <w:widowControl w:val="0"/>
        <w:numPr>
          <w:ilvl w:val="1"/>
          <w:numId w:val="3"/>
        </w:numPr>
        <w:spacing w:before="120" w:after="120" w:line="360" w:lineRule="auto"/>
        <w:rPr>
          <w:rFonts w:asciiTheme="minorHAnsi" w:hAnsiTheme="minorHAnsi" w:cstheme="minorHAnsi"/>
          <w:szCs w:val="24"/>
        </w:rPr>
      </w:pPr>
      <w:r w:rsidRPr="00D83FA1">
        <w:rPr>
          <w:rFonts w:asciiTheme="minorHAnsi" w:hAnsiTheme="minorHAnsi" w:cstheme="minorHAnsi"/>
          <w:szCs w:val="24"/>
        </w:rPr>
        <w:t>release a copy of this Undertaking (</w:t>
      </w:r>
      <w:r w:rsidR="00AE22C9" w:rsidRPr="00D83FA1">
        <w:rPr>
          <w:rFonts w:asciiTheme="minorHAnsi" w:hAnsiTheme="minorHAnsi" w:cstheme="minorHAnsi"/>
          <w:szCs w:val="24"/>
        </w:rPr>
        <w:t xml:space="preserve">including </w:t>
      </w:r>
      <w:r w:rsidRPr="00D83FA1">
        <w:rPr>
          <w:rFonts w:asciiTheme="minorHAnsi" w:hAnsiTheme="minorHAnsi" w:cstheme="minorHAnsi"/>
          <w:szCs w:val="24"/>
        </w:rPr>
        <w:t xml:space="preserve">any of the Attachments) pursuant to any relevant request under the </w:t>
      </w:r>
      <w:r w:rsidRPr="00D83FA1">
        <w:rPr>
          <w:rFonts w:asciiTheme="minorHAnsi" w:hAnsiTheme="minorHAnsi" w:cstheme="minorHAnsi"/>
          <w:i/>
          <w:szCs w:val="24"/>
        </w:rPr>
        <w:t xml:space="preserve">Freedom of Information Act 1982 </w:t>
      </w:r>
      <w:r w:rsidRPr="00D83FA1">
        <w:rPr>
          <w:rFonts w:asciiTheme="minorHAnsi" w:hAnsiTheme="minorHAnsi" w:cstheme="minorHAnsi"/>
          <w:szCs w:val="24"/>
        </w:rPr>
        <w:t>(</w:t>
      </w:r>
      <w:proofErr w:type="spellStart"/>
      <w:r w:rsidRPr="00D83FA1">
        <w:rPr>
          <w:rFonts w:asciiTheme="minorHAnsi" w:hAnsiTheme="minorHAnsi" w:cstheme="minorHAnsi"/>
          <w:szCs w:val="24"/>
        </w:rPr>
        <w:t>Cth</w:t>
      </w:r>
      <w:proofErr w:type="spellEnd"/>
      <w:r w:rsidRPr="00D83FA1">
        <w:rPr>
          <w:rFonts w:asciiTheme="minorHAnsi" w:hAnsiTheme="minorHAnsi" w:cstheme="minorHAnsi"/>
          <w:szCs w:val="24"/>
        </w:rPr>
        <w:t>);</w:t>
      </w:r>
    </w:p>
    <w:p w14:paraId="67ADBAEC" w14:textId="0E93FEC0" w:rsidR="004123B8" w:rsidRPr="00D83FA1" w:rsidRDefault="004123B8" w:rsidP="00D83FA1">
      <w:pPr>
        <w:pStyle w:val="ListParagraph"/>
        <w:widowControl w:val="0"/>
        <w:numPr>
          <w:ilvl w:val="1"/>
          <w:numId w:val="3"/>
        </w:numPr>
        <w:spacing w:before="120" w:after="120" w:line="360" w:lineRule="auto"/>
        <w:rPr>
          <w:rFonts w:asciiTheme="minorHAnsi" w:hAnsiTheme="minorHAnsi" w:cstheme="minorHAnsi"/>
          <w:szCs w:val="24"/>
        </w:rPr>
      </w:pPr>
      <w:r w:rsidRPr="00D83FA1">
        <w:rPr>
          <w:rFonts w:asciiTheme="minorHAnsi" w:hAnsiTheme="minorHAnsi" w:cstheme="minorHAnsi"/>
          <w:szCs w:val="24"/>
        </w:rPr>
        <w:t>issue a media release in relation to this Undertaking;</w:t>
      </w:r>
    </w:p>
    <w:p w14:paraId="0EE8D617" w14:textId="3863D304" w:rsidR="004123B8" w:rsidRPr="00D83FA1" w:rsidRDefault="004123B8" w:rsidP="00D83FA1">
      <w:pPr>
        <w:pStyle w:val="ListParagraph"/>
        <w:widowControl w:val="0"/>
        <w:numPr>
          <w:ilvl w:val="1"/>
          <w:numId w:val="3"/>
        </w:numPr>
        <w:spacing w:before="120" w:after="120" w:line="360" w:lineRule="auto"/>
        <w:rPr>
          <w:rFonts w:asciiTheme="minorHAnsi" w:hAnsiTheme="minorHAnsi" w:cstheme="minorHAnsi"/>
          <w:szCs w:val="24"/>
        </w:rPr>
      </w:pPr>
      <w:r w:rsidRPr="00D83FA1">
        <w:rPr>
          <w:rFonts w:asciiTheme="minorHAnsi" w:hAnsiTheme="minorHAnsi" w:cstheme="minorHAnsi"/>
          <w:szCs w:val="24"/>
        </w:rPr>
        <w:t>from time to time, publicly refer to the Undertaking (</w:t>
      </w:r>
      <w:r w:rsidR="007F5964" w:rsidRPr="00D83FA1">
        <w:rPr>
          <w:rFonts w:asciiTheme="minorHAnsi" w:hAnsiTheme="minorHAnsi" w:cstheme="minorHAnsi"/>
          <w:szCs w:val="24"/>
        </w:rPr>
        <w:t>including any of the Attachments</w:t>
      </w:r>
      <w:r w:rsidRPr="00D83FA1">
        <w:rPr>
          <w:rFonts w:asciiTheme="minorHAnsi" w:hAnsiTheme="minorHAnsi" w:cstheme="minorHAnsi"/>
          <w:szCs w:val="24"/>
        </w:rPr>
        <w:t xml:space="preserve">) and its terms; </w:t>
      </w:r>
      <w:r w:rsidR="008457B8" w:rsidRPr="00D83FA1">
        <w:rPr>
          <w:rFonts w:asciiTheme="minorHAnsi" w:hAnsiTheme="minorHAnsi" w:cstheme="minorHAnsi"/>
          <w:szCs w:val="24"/>
        </w:rPr>
        <w:t>and</w:t>
      </w:r>
    </w:p>
    <w:p w14:paraId="1569E87B" w14:textId="06BD63A8" w:rsidR="004123B8" w:rsidRPr="00D83FA1" w:rsidRDefault="004123B8">
      <w:pPr>
        <w:pStyle w:val="ListParagraph"/>
        <w:widowControl w:val="0"/>
        <w:numPr>
          <w:ilvl w:val="1"/>
          <w:numId w:val="3"/>
        </w:numPr>
        <w:spacing w:before="120" w:after="120" w:line="360" w:lineRule="auto"/>
        <w:rPr>
          <w:rFonts w:asciiTheme="minorHAnsi" w:hAnsiTheme="minorHAnsi" w:cstheme="minorHAnsi"/>
          <w:szCs w:val="24"/>
        </w:rPr>
      </w:pPr>
      <w:r w:rsidRPr="00D83FA1">
        <w:rPr>
          <w:rFonts w:asciiTheme="minorHAnsi" w:hAnsiTheme="minorHAnsi" w:cstheme="minorHAnsi"/>
          <w:szCs w:val="24"/>
        </w:rPr>
        <w:t xml:space="preserve">rely upon the admissions made by </w:t>
      </w:r>
      <w:r w:rsidR="00B73B2C" w:rsidRPr="00D83FA1">
        <w:rPr>
          <w:rFonts w:asciiTheme="minorHAnsi" w:hAnsiTheme="minorHAnsi" w:cstheme="minorHAnsi"/>
          <w:szCs w:val="24"/>
        </w:rPr>
        <w:t>the IAG Entities</w:t>
      </w:r>
      <w:r w:rsidRPr="00D83FA1">
        <w:rPr>
          <w:rFonts w:asciiTheme="minorHAnsi" w:hAnsiTheme="minorHAnsi" w:cstheme="minorHAnsi"/>
          <w:szCs w:val="24"/>
        </w:rPr>
        <w:t xml:space="preserve"> set out in</w:t>
      </w:r>
      <w:r w:rsidR="00A738DD">
        <w:rPr>
          <w:rFonts w:asciiTheme="minorHAnsi" w:hAnsiTheme="minorHAnsi" w:cstheme="minorHAnsi"/>
          <w:szCs w:val="24"/>
        </w:rPr>
        <w:t xml:space="preserve"> clause</w:t>
      </w:r>
      <w:r w:rsidRPr="00D83FA1">
        <w:rPr>
          <w:rFonts w:asciiTheme="minorHAnsi" w:hAnsiTheme="minorHAnsi" w:cstheme="minorHAnsi"/>
          <w:szCs w:val="24"/>
        </w:rPr>
        <w:t xml:space="preserve"> </w:t>
      </w:r>
      <w:r w:rsidR="00A738DD">
        <w:rPr>
          <w:rFonts w:asciiTheme="minorHAnsi" w:hAnsiTheme="minorHAnsi" w:cstheme="minorHAnsi"/>
          <w:szCs w:val="24"/>
        </w:rPr>
        <w:fldChar w:fldCharType="begin"/>
      </w:r>
      <w:r w:rsidR="00A738DD">
        <w:rPr>
          <w:rFonts w:asciiTheme="minorHAnsi" w:hAnsiTheme="minorHAnsi" w:cstheme="minorHAnsi"/>
          <w:szCs w:val="24"/>
        </w:rPr>
        <w:instrText xml:space="preserve"> REF _Ref143779180 \r \h </w:instrText>
      </w:r>
      <w:r w:rsidR="00A738DD">
        <w:rPr>
          <w:rFonts w:asciiTheme="minorHAnsi" w:hAnsiTheme="minorHAnsi" w:cstheme="minorHAnsi"/>
          <w:szCs w:val="24"/>
        </w:rPr>
      </w:r>
      <w:r w:rsidR="00A738DD">
        <w:rPr>
          <w:rFonts w:asciiTheme="minorHAnsi" w:hAnsiTheme="minorHAnsi" w:cstheme="minorHAnsi"/>
          <w:szCs w:val="24"/>
        </w:rPr>
        <w:fldChar w:fldCharType="separate"/>
      </w:r>
      <w:r w:rsidR="00D74F00">
        <w:rPr>
          <w:rFonts w:asciiTheme="minorHAnsi" w:hAnsiTheme="minorHAnsi" w:cstheme="minorHAnsi"/>
          <w:szCs w:val="24"/>
        </w:rPr>
        <w:t>25</w:t>
      </w:r>
      <w:r w:rsidR="00A738DD">
        <w:rPr>
          <w:rFonts w:asciiTheme="minorHAnsi" w:hAnsiTheme="minorHAnsi" w:cstheme="minorHAnsi"/>
          <w:szCs w:val="24"/>
        </w:rPr>
        <w:fldChar w:fldCharType="end"/>
      </w:r>
      <w:r w:rsidR="003532DA">
        <w:rPr>
          <w:rFonts w:cstheme="minorHAnsi"/>
          <w:szCs w:val="24"/>
        </w:rPr>
        <w:t xml:space="preserve"> above</w:t>
      </w:r>
      <w:r w:rsidRPr="00D83FA1">
        <w:rPr>
          <w:rFonts w:asciiTheme="minorHAnsi" w:hAnsiTheme="minorHAnsi" w:cstheme="minorHAnsi"/>
          <w:szCs w:val="24"/>
        </w:rPr>
        <w:t xml:space="preserve"> in respect of decision</w:t>
      </w:r>
      <w:r w:rsidR="00ED7863" w:rsidRPr="00D83FA1">
        <w:rPr>
          <w:rFonts w:asciiTheme="minorHAnsi" w:hAnsiTheme="minorHAnsi" w:cstheme="minorHAnsi"/>
          <w:szCs w:val="24"/>
        </w:rPr>
        <w:t xml:space="preserve">s taken regarding enforcement action in the event that either or both of the IAG Entities are found to have failed to comply with </w:t>
      </w:r>
      <w:r w:rsidR="005978D8">
        <w:rPr>
          <w:rFonts w:asciiTheme="minorHAnsi" w:hAnsiTheme="minorHAnsi" w:cstheme="minorHAnsi"/>
          <w:szCs w:val="24"/>
        </w:rPr>
        <w:t>their FW Act Obligations</w:t>
      </w:r>
      <w:r w:rsidR="00ED7863" w:rsidRPr="00D83FA1">
        <w:rPr>
          <w:rFonts w:asciiTheme="minorHAnsi" w:hAnsiTheme="minorHAnsi" w:cstheme="minorHAnsi"/>
          <w:szCs w:val="24"/>
        </w:rPr>
        <w:t xml:space="preserve"> in the future, including but not </w:t>
      </w:r>
      <w:r w:rsidR="00ED7863" w:rsidRPr="00D83FA1">
        <w:rPr>
          <w:rFonts w:asciiTheme="minorHAnsi" w:hAnsiTheme="minorHAnsi" w:cstheme="minorHAnsi"/>
          <w:szCs w:val="24"/>
        </w:rPr>
        <w:lastRenderedPageBreak/>
        <w:t xml:space="preserve">limited to any failure by the IAG Entities to comply with </w:t>
      </w:r>
      <w:r w:rsidR="00E55E6C">
        <w:rPr>
          <w:rFonts w:asciiTheme="minorHAnsi" w:hAnsiTheme="minorHAnsi" w:cstheme="minorHAnsi"/>
          <w:szCs w:val="24"/>
        </w:rPr>
        <w:t>their</w:t>
      </w:r>
      <w:r w:rsidR="00E55E6C" w:rsidRPr="00D83FA1">
        <w:rPr>
          <w:rFonts w:asciiTheme="minorHAnsi" w:hAnsiTheme="minorHAnsi" w:cstheme="minorHAnsi"/>
          <w:szCs w:val="24"/>
        </w:rPr>
        <w:t xml:space="preserve"> </w:t>
      </w:r>
      <w:r w:rsidR="00ED7863" w:rsidRPr="00D83FA1">
        <w:rPr>
          <w:rFonts w:asciiTheme="minorHAnsi" w:hAnsiTheme="minorHAnsi" w:cstheme="minorHAnsi"/>
          <w:szCs w:val="24"/>
        </w:rPr>
        <w:t>obligations under this Undertaking;</w:t>
      </w:r>
    </w:p>
    <w:p w14:paraId="7F3B12E9" w14:textId="0EB061A3" w:rsidR="00F60367" w:rsidRPr="00D83FA1" w:rsidRDefault="00F60367" w:rsidP="00D83FA1">
      <w:pPr>
        <w:pStyle w:val="ListParagraph"/>
        <w:widowControl w:val="0"/>
        <w:numPr>
          <w:ilvl w:val="1"/>
          <w:numId w:val="4"/>
        </w:numPr>
        <w:spacing w:before="120" w:after="120" w:line="360" w:lineRule="auto"/>
        <w:jc w:val="both"/>
        <w:rPr>
          <w:rFonts w:asciiTheme="minorHAnsi" w:hAnsiTheme="minorHAnsi" w:cstheme="minorHAnsi"/>
          <w:szCs w:val="24"/>
        </w:rPr>
      </w:pPr>
      <w:r w:rsidRPr="00D83FA1">
        <w:rPr>
          <w:rFonts w:asciiTheme="minorHAnsi" w:hAnsiTheme="minorHAnsi" w:cstheme="minorHAnsi"/>
          <w:szCs w:val="24"/>
        </w:rPr>
        <w:t>this Undertaking does not act as a bar against any proceedings lodged under Division 2 of Part 4</w:t>
      </w:r>
      <w:r w:rsidRPr="00D83FA1">
        <w:rPr>
          <w:rFonts w:asciiTheme="minorHAnsi" w:hAnsiTheme="minorHAnsi" w:cstheme="minorHAnsi"/>
          <w:szCs w:val="24"/>
        </w:rPr>
        <w:noBreakHyphen/>
        <w:t xml:space="preserve">1 of the FW Act in so far as they relate to a contravention that is not </w:t>
      </w:r>
      <w:r w:rsidR="00FC7C1D">
        <w:rPr>
          <w:rFonts w:asciiTheme="minorHAnsi" w:hAnsiTheme="minorHAnsi" w:cstheme="minorHAnsi"/>
          <w:szCs w:val="24"/>
        </w:rPr>
        <w:t xml:space="preserve">covered by the Undertaking as a result of clause </w:t>
      </w:r>
      <w:r w:rsidR="00A809E6">
        <w:rPr>
          <w:rFonts w:asciiTheme="minorHAnsi" w:hAnsiTheme="minorHAnsi" w:cstheme="minorHAnsi"/>
          <w:szCs w:val="24"/>
        </w:rPr>
        <w:fldChar w:fldCharType="begin"/>
      </w:r>
      <w:r w:rsidR="00A809E6">
        <w:rPr>
          <w:rFonts w:asciiTheme="minorHAnsi" w:hAnsiTheme="minorHAnsi" w:cstheme="minorHAnsi"/>
          <w:szCs w:val="24"/>
        </w:rPr>
        <w:instrText xml:space="preserve"> REF _Ref137655595 \r \h </w:instrText>
      </w:r>
      <w:r w:rsidR="00A809E6">
        <w:rPr>
          <w:rFonts w:asciiTheme="minorHAnsi" w:hAnsiTheme="minorHAnsi" w:cstheme="minorHAnsi"/>
          <w:szCs w:val="24"/>
        </w:rPr>
      </w:r>
      <w:r w:rsidR="00A809E6">
        <w:rPr>
          <w:rFonts w:asciiTheme="minorHAnsi" w:hAnsiTheme="minorHAnsi" w:cstheme="minorHAnsi"/>
          <w:szCs w:val="24"/>
        </w:rPr>
        <w:fldChar w:fldCharType="separate"/>
      </w:r>
      <w:r w:rsidR="00D74F00">
        <w:rPr>
          <w:rFonts w:asciiTheme="minorHAnsi" w:hAnsiTheme="minorHAnsi" w:cstheme="minorHAnsi"/>
          <w:szCs w:val="24"/>
        </w:rPr>
        <w:t>28</w:t>
      </w:r>
      <w:r w:rsidR="00A809E6">
        <w:rPr>
          <w:rFonts w:asciiTheme="minorHAnsi" w:hAnsiTheme="minorHAnsi" w:cstheme="minorHAnsi"/>
          <w:szCs w:val="24"/>
        </w:rPr>
        <w:fldChar w:fldCharType="end"/>
      </w:r>
      <w:r w:rsidR="00FC7C1D">
        <w:rPr>
          <w:rFonts w:asciiTheme="minorHAnsi" w:hAnsiTheme="minorHAnsi" w:cstheme="minorHAnsi"/>
          <w:szCs w:val="24"/>
        </w:rPr>
        <w:t xml:space="preserve"> </w:t>
      </w:r>
      <w:proofErr w:type="gramStart"/>
      <w:r w:rsidR="00FC7C1D">
        <w:rPr>
          <w:rFonts w:asciiTheme="minorHAnsi" w:hAnsiTheme="minorHAnsi" w:cstheme="minorHAnsi"/>
          <w:szCs w:val="24"/>
        </w:rPr>
        <w:t>above</w:t>
      </w:r>
      <w:r w:rsidRPr="00D83FA1">
        <w:rPr>
          <w:rFonts w:asciiTheme="minorHAnsi" w:hAnsiTheme="minorHAnsi" w:cstheme="minorHAnsi"/>
          <w:szCs w:val="24"/>
        </w:rPr>
        <w:t>;</w:t>
      </w:r>
      <w:proofErr w:type="gramEnd"/>
    </w:p>
    <w:p w14:paraId="2D255556" w14:textId="742E1927" w:rsidR="004123B8" w:rsidRPr="00D83FA1" w:rsidRDefault="00ED7863" w:rsidP="00D83FA1">
      <w:pPr>
        <w:pStyle w:val="ListParagraph"/>
        <w:widowControl w:val="0"/>
        <w:numPr>
          <w:ilvl w:val="1"/>
          <w:numId w:val="4"/>
        </w:numPr>
        <w:spacing w:before="120" w:after="120" w:line="360" w:lineRule="auto"/>
        <w:jc w:val="both"/>
        <w:rPr>
          <w:rFonts w:asciiTheme="minorHAnsi" w:hAnsiTheme="minorHAnsi" w:cstheme="minorHAnsi"/>
          <w:szCs w:val="24"/>
        </w:rPr>
      </w:pPr>
      <w:r w:rsidRPr="00D83FA1">
        <w:rPr>
          <w:rFonts w:asciiTheme="minorHAnsi" w:hAnsiTheme="minorHAnsi" w:cstheme="minorHAnsi"/>
          <w:szCs w:val="24"/>
        </w:rPr>
        <w:t>c</w:t>
      </w:r>
      <w:r w:rsidR="004123B8" w:rsidRPr="00D83FA1">
        <w:rPr>
          <w:rFonts w:asciiTheme="minorHAnsi" w:hAnsiTheme="minorHAnsi" w:cstheme="minorHAnsi"/>
          <w:szCs w:val="24"/>
        </w:rPr>
        <w:t>onsistent with the Note to section 715(4) of the FW Act, this Undertaking in no way derogates from the rights and remedies available to any other person arising f</w:t>
      </w:r>
      <w:r w:rsidR="008457B8" w:rsidRPr="00D83FA1">
        <w:rPr>
          <w:rFonts w:asciiTheme="minorHAnsi" w:hAnsiTheme="minorHAnsi" w:cstheme="minorHAnsi"/>
          <w:szCs w:val="24"/>
        </w:rPr>
        <w:t>rom the conduct set out herein;</w:t>
      </w:r>
    </w:p>
    <w:p w14:paraId="5C8166C0" w14:textId="185B82A1" w:rsidR="0041379A" w:rsidRPr="00D83FA1" w:rsidRDefault="003D56FA" w:rsidP="00D83FA1">
      <w:pPr>
        <w:pStyle w:val="ListParagraph"/>
        <w:widowControl w:val="0"/>
        <w:numPr>
          <w:ilvl w:val="1"/>
          <w:numId w:val="4"/>
        </w:numPr>
        <w:spacing w:before="120" w:after="120" w:line="360" w:lineRule="auto"/>
        <w:jc w:val="both"/>
        <w:rPr>
          <w:rFonts w:asciiTheme="minorHAnsi" w:hAnsiTheme="minorHAnsi" w:cstheme="minorHAnsi"/>
          <w:szCs w:val="24"/>
        </w:rPr>
      </w:pPr>
      <w:r>
        <w:rPr>
          <w:rFonts w:asciiTheme="minorHAnsi" w:hAnsiTheme="minorHAnsi" w:cstheme="minorHAnsi"/>
          <w:szCs w:val="24"/>
        </w:rPr>
        <w:t>c</w:t>
      </w:r>
      <w:r w:rsidR="008457B8" w:rsidRPr="00D83FA1">
        <w:rPr>
          <w:rFonts w:asciiTheme="minorHAnsi" w:hAnsiTheme="minorHAnsi" w:cstheme="minorHAnsi"/>
          <w:szCs w:val="24"/>
        </w:rPr>
        <w:t xml:space="preserve">onsistent with section 715(3) of the FW Act, </w:t>
      </w:r>
      <w:r w:rsidR="00656D2C" w:rsidRPr="00D83FA1">
        <w:rPr>
          <w:rFonts w:asciiTheme="minorHAnsi" w:hAnsiTheme="minorHAnsi" w:cstheme="minorHAnsi"/>
          <w:szCs w:val="24"/>
        </w:rPr>
        <w:t>the IAG Entities</w:t>
      </w:r>
      <w:r w:rsidR="00924488" w:rsidRPr="00D83FA1">
        <w:rPr>
          <w:rFonts w:asciiTheme="minorHAnsi" w:hAnsiTheme="minorHAnsi" w:cstheme="minorHAnsi"/>
          <w:szCs w:val="24"/>
        </w:rPr>
        <w:t xml:space="preserve"> </w:t>
      </w:r>
      <w:r w:rsidR="008457B8" w:rsidRPr="00D83FA1">
        <w:rPr>
          <w:rFonts w:asciiTheme="minorHAnsi" w:hAnsiTheme="minorHAnsi" w:cstheme="minorHAnsi"/>
          <w:szCs w:val="24"/>
        </w:rPr>
        <w:t>may withdraw from or vary this Undertaking at any time, but only with the consent of the FWO; and</w:t>
      </w:r>
    </w:p>
    <w:p w14:paraId="6C3E8165" w14:textId="4E2B9001" w:rsidR="004123B8" w:rsidRPr="00D83FA1" w:rsidRDefault="0071762C" w:rsidP="00D83FA1">
      <w:pPr>
        <w:pStyle w:val="ListParagraph"/>
        <w:widowControl w:val="0"/>
        <w:numPr>
          <w:ilvl w:val="1"/>
          <w:numId w:val="4"/>
        </w:numPr>
        <w:spacing w:before="120" w:after="120" w:line="360" w:lineRule="auto"/>
        <w:jc w:val="both"/>
        <w:rPr>
          <w:rFonts w:asciiTheme="minorHAnsi" w:hAnsiTheme="minorHAnsi" w:cstheme="minorHAnsi"/>
          <w:szCs w:val="24"/>
        </w:rPr>
      </w:pPr>
      <w:r>
        <w:rPr>
          <w:rFonts w:asciiTheme="minorHAnsi" w:hAnsiTheme="minorHAnsi" w:cstheme="minorHAnsi"/>
          <w:szCs w:val="24"/>
        </w:rPr>
        <w:t>i</w:t>
      </w:r>
      <w:r w:rsidR="004123B8" w:rsidRPr="00D83FA1">
        <w:rPr>
          <w:rFonts w:asciiTheme="minorHAnsi" w:hAnsiTheme="minorHAnsi" w:cstheme="minorHAnsi"/>
          <w:szCs w:val="24"/>
        </w:rPr>
        <w:t xml:space="preserve">f </w:t>
      </w:r>
      <w:r w:rsidR="009240A9" w:rsidRPr="00D83FA1">
        <w:rPr>
          <w:rFonts w:asciiTheme="minorHAnsi" w:hAnsiTheme="minorHAnsi" w:cstheme="minorHAnsi"/>
          <w:szCs w:val="24"/>
        </w:rPr>
        <w:t>the IAG Entities</w:t>
      </w:r>
      <w:r w:rsidR="004123B8" w:rsidRPr="00D83FA1">
        <w:rPr>
          <w:rFonts w:asciiTheme="minorHAnsi" w:hAnsiTheme="minorHAnsi" w:cstheme="minorHAnsi"/>
          <w:szCs w:val="24"/>
        </w:rPr>
        <w:t xml:space="preserve"> contravene any of the terms of this Undertaking:</w:t>
      </w:r>
    </w:p>
    <w:p w14:paraId="34F6E1A0" w14:textId="781664EA" w:rsidR="004123B8" w:rsidRPr="00D83FA1" w:rsidRDefault="00934C22" w:rsidP="00D83FA1">
      <w:pPr>
        <w:pStyle w:val="ListParagraph"/>
        <w:widowControl w:val="0"/>
        <w:numPr>
          <w:ilvl w:val="0"/>
          <w:numId w:val="50"/>
        </w:numPr>
        <w:spacing w:before="120" w:after="120" w:line="360" w:lineRule="auto"/>
        <w:rPr>
          <w:rFonts w:asciiTheme="minorHAnsi" w:hAnsiTheme="minorHAnsi" w:cstheme="minorHAnsi"/>
          <w:szCs w:val="24"/>
        </w:rPr>
      </w:pPr>
      <w:r w:rsidRPr="00D83FA1">
        <w:rPr>
          <w:rFonts w:asciiTheme="minorHAnsi" w:hAnsiTheme="minorHAnsi" w:cstheme="minorHAnsi"/>
          <w:szCs w:val="24"/>
        </w:rPr>
        <w:t>t</w:t>
      </w:r>
      <w:r w:rsidR="004123B8" w:rsidRPr="00D83FA1">
        <w:rPr>
          <w:rFonts w:asciiTheme="minorHAnsi" w:hAnsiTheme="minorHAnsi" w:cstheme="minorHAnsi"/>
          <w:szCs w:val="24"/>
        </w:rPr>
        <w:t xml:space="preserve">he FWO may apply to any of the Courts set out in section 715(6) of the FW Act, for orders under section 715(7) of the FW Act; and </w:t>
      </w:r>
    </w:p>
    <w:p w14:paraId="7E3A7A2F" w14:textId="1B96A8CB" w:rsidR="004123B8" w:rsidRPr="00D83FA1" w:rsidRDefault="00783390" w:rsidP="00D83FA1">
      <w:pPr>
        <w:pStyle w:val="ListParagraph"/>
        <w:widowControl w:val="0"/>
        <w:numPr>
          <w:ilvl w:val="0"/>
          <w:numId w:val="50"/>
        </w:numPr>
        <w:spacing w:before="120" w:after="120" w:line="360" w:lineRule="auto"/>
        <w:rPr>
          <w:rFonts w:asciiTheme="minorHAnsi" w:hAnsiTheme="minorHAnsi" w:cstheme="minorHAnsi"/>
          <w:szCs w:val="24"/>
        </w:rPr>
      </w:pPr>
      <w:r w:rsidRPr="00D83FA1">
        <w:rPr>
          <w:rFonts w:asciiTheme="minorHAnsi" w:hAnsiTheme="minorHAnsi" w:cstheme="minorHAnsi"/>
          <w:szCs w:val="24"/>
        </w:rPr>
        <w:t>t</w:t>
      </w:r>
      <w:r w:rsidR="004123B8" w:rsidRPr="00D83FA1">
        <w:rPr>
          <w:rFonts w:asciiTheme="minorHAnsi" w:hAnsiTheme="minorHAnsi" w:cstheme="minorHAnsi"/>
          <w:szCs w:val="24"/>
        </w:rPr>
        <w:t xml:space="preserve">his Undertaking may be provided to the Court as evidence of the admissions made by </w:t>
      </w:r>
      <w:r w:rsidR="00A071CC" w:rsidRPr="00D83FA1">
        <w:rPr>
          <w:rFonts w:asciiTheme="minorHAnsi" w:hAnsiTheme="minorHAnsi" w:cstheme="minorHAnsi"/>
          <w:szCs w:val="24"/>
        </w:rPr>
        <w:t>the IAG Entities</w:t>
      </w:r>
      <w:r w:rsidR="004123B8" w:rsidRPr="00D83FA1">
        <w:rPr>
          <w:rFonts w:asciiTheme="minorHAnsi" w:hAnsiTheme="minorHAnsi" w:cstheme="minorHAnsi"/>
          <w:szCs w:val="24"/>
        </w:rPr>
        <w:t xml:space="preserve"> in </w:t>
      </w:r>
      <w:r w:rsidR="00EF613F">
        <w:rPr>
          <w:rFonts w:asciiTheme="minorHAnsi" w:hAnsiTheme="minorHAnsi" w:cstheme="minorHAnsi"/>
          <w:szCs w:val="24"/>
        </w:rPr>
        <w:t>clause</w:t>
      </w:r>
      <w:r w:rsidR="00EF613F" w:rsidRPr="00D83FA1">
        <w:rPr>
          <w:rFonts w:asciiTheme="minorHAnsi" w:hAnsiTheme="minorHAnsi" w:cstheme="minorHAnsi"/>
          <w:szCs w:val="24"/>
        </w:rPr>
        <w:t> </w:t>
      </w:r>
      <w:r w:rsidRPr="00D83FA1">
        <w:rPr>
          <w:rFonts w:asciiTheme="minorHAnsi" w:hAnsiTheme="minorHAnsi" w:cstheme="minorHAnsi"/>
          <w:szCs w:val="24"/>
        </w:rPr>
        <w:fldChar w:fldCharType="begin"/>
      </w:r>
      <w:r w:rsidRPr="00D83FA1">
        <w:rPr>
          <w:rFonts w:asciiTheme="minorHAnsi" w:hAnsiTheme="minorHAnsi" w:cstheme="minorHAnsi"/>
          <w:szCs w:val="24"/>
        </w:rPr>
        <w:instrText xml:space="preserve"> REF _Ref135840883 \w \h </w:instrText>
      </w:r>
      <w:r w:rsidR="0087301C">
        <w:rPr>
          <w:rFonts w:asciiTheme="minorHAnsi" w:hAnsiTheme="minorHAnsi" w:cstheme="minorHAnsi"/>
          <w:szCs w:val="24"/>
        </w:rPr>
        <w:instrText xml:space="preserve"> \* MERGEFORMAT </w:instrText>
      </w:r>
      <w:r w:rsidRPr="00D83FA1">
        <w:rPr>
          <w:rFonts w:asciiTheme="minorHAnsi" w:hAnsiTheme="minorHAnsi" w:cstheme="minorHAnsi"/>
          <w:szCs w:val="24"/>
        </w:rPr>
      </w:r>
      <w:r w:rsidRPr="00D83FA1">
        <w:rPr>
          <w:rFonts w:asciiTheme="minorHAnsi" w:hAnsiTheme="minorHAnsi" w:cstheme="minorHAnsi"/>
          <w:szCs w:val="24"/>
        </w:rPr>
        <w:fldChar w:fldCharType="separate"/>
      </w:r>
      <w:r w:rsidR="00D74F00">
        <w:rPr>
          <w:rFonts w:asciiTheme="minorHAnsi" w:hAnsiTheme="minorHAnsi" w:cstheme="minorHAnsi"/>
          <w:szCs w:val="24"/>
        </w:rPr>
        <w:t>25</w:t>
      </w:r>
      <w:r w:rsidRPr="00D83FA1">
        <w:rPr>
          <w:rFonts w:asciiTheme="minorHAnsi" w:hAnsiTheme="minorHAnsi" w:cstheme="minorHAnsi"/>
          <w:szCs w:val="24"/>
        </w:rPr>
        <w:fldChar w:fldCharType="end"/>
      </w:r>
      <w:r w:rsidRPr="00D83FA1">
        <w:rPr>
          <w:rFonts w:asciiTheme="minorHAnsi" w:hAnsiTheme="minorHAnsi" w:cstheme="minorHAnsi"/>
          <w:szCs w:val="24"/>
        </w:rPr>
        <w:t xml:space="preserve"> </w:t>
      </w:r>
      <w:r w:rsidR="004123B8" w:rsidRPr="00D83FA1">
        <w:rPr>
          <w:rFonts w:asciiTheme="minorHAnsi" w:hAnsiTheme="minorHAnsi" w:cstheme="minorHAnsi"/>
          <w:szCs w:val="24"/>
        </w:rPr>
        <w:t xml:space="preserve">above, </w:t>
      </w:r>
      <w:proofErr w:type="gramStart"/>
      <w:r w:rsidR="004123B8" w:rsidRPr="00D83FA1">
        <w:rPr>
          <w:rFonts w:asciiTheme="minorHAnsi" w:hAnsiTheme="minorHAnsi" w:cstheme="minorHAnsi"/>
          <w:szCs w:val="24"/>
        </w:rPr>
        <w:t>and also</w:t>
      </w:r>
      <w:proofErr w:type="gramEnd"/>
      <w:r w:rsidR="004123B8" w:rsidRPr="00D83FA1">
        <w:rPr>
          <w:rFonts w:asciiTheme="minorHAnsi" w:hAnsiTheme="minorHAnsi" w:cstheme="minorHAnsi"/>
          <w:szCs w:val="24"/>
        </w:rPr>
        <w:t xml:space="preserve"> in respect of the question of costs.</w:t>
      </w:r>
    </w:p>
    <w:p w14:paraId="246E4CB8" w14:textId="0AFCA22C" w:rsidR="004123B8" w:rsidRPr="00D83FA1" w:rsidRDefault="004123B8" w:rsidP="00E73B4E">
      <w:pPr>
        <w:pageBreakBefore/>
        <w:widowControl w:val="0"/>
        <w:tabs>
          <w:tab w:val="right" w:pos="9072"/>
        </w:tabs>
        <w:spacing w:before="120" w:after="120" w:line="360" w:lineRule="auto"/>
        <w:rPr>
          <w:rFonts w:cstheme="minorHAnsi"/>
          <w:b/>
          <w:spacing w:val="10"/>
          <w:sz w:val="24"/>
          <w:szCs w:val="24"/>
        </w:rPr>
      </w:pPr>
      <w:r w:rsidRPr="00D83FA1">
        <w:rPr>
          <w:rFonts w:cstheme="minorHAnsi"/>
          <w:b/>
          <w:spacing w:val="10"/>
          <w:sz w:val="24"/>
          <w:szCs w:val="24"/>
        </w:rPr>
        <w:lastRenderedPageBreak/>
        <w:t xml:space="preserve">Executed as an </w:t>
      </w:r>
      <w:proofErr w:type="gramStart"/>
      <w:r w:rsidRPr="00D83FA1">
        <w:rPr>
          <w:rFonts w:cstheme="minorHAnsi"/>
          <w:b/>
          <w:spacing w:val="10"/>
          <w:sz w:val="24"/>
          <w:szCs w:val="24"/>
        </w:rPr>
        <w:t>undertaking</w:t>
      </w:r>
      <w:proofErr w:type="gramEnd"/>
    </w:p>
    <w:p w14:paraId="338E8A87" w14:textId="0342C139" w:rsidR="004123B8" w:rsidRPr="00D83FA1" w:rsidRDefault="006353B5" w:rsidP="00EC7AC9">
      <w:pPr>
        <w:tabs>
          <w:tab w:val="right" w:pos="4111"/>
        </w:tabs>
        <w:spacing w:before="120" w:after="120" w:line="360" w:lineRule="auto"/>
        <w:jc w:val="both"/>
        <w:rPr>
          <w:sz w:val="24"/>
          <w:szCs w:val="24"/>
        </w:rPr>
      </w:pPr>
      <w:r>
        <w:rPr>
          <w:rFonts w:ascii="Arial" w:hAnsi="Arial" w:cs="Arial"/>
          <w:b/>
          <w:bCs/>
          <w:caps/>
          <w:sz w:val="20"/>
        </w:rPr>
        <w:t xml:space="preserve">SIGNED </w:t>
      </w:r>
      <w:r>
        <w:rPr>
          <w:rFonts w:ascii="Arial" w:hAnsi="Arial" w:cs="Arial"/>
          <w:sz w:val="20"/>
        </w:rPr>
        <w:t xml:space="preserve">for and on behalf of </w:t>
      </w:r>
      <w:r>
        <w:rPr>
          <w:rFonts w:ascii="Arial" w:hAnsi="Arial" w:cs="Arial"/>
          <w:b/>
          <w:sz w:val="20"/>
        </w:rPr>
        <w:t>INSURANCE AUSTRALIA GROUP SERVICES PTY LIMITED ACN 008 435 201</w:t>
      </w:r>
      <w:r>
        <w:rPr>
          <w:rFonts w:ascii="Arial" w:hAnsi="Arial" w:cs="Arial"/>
          <w:sz w:val="20"/>
        </w:rPr>
        <w:t xml:space="preserve"> by its duly authorised attorneys under Power of Attorney Book No. 4746 Registered No. 217 registered on 5 July 2018 who state that they have no notice of revocation of the said Power of Attorney: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6"/>
        <w:gridCol w:w="315"/>
        <w:gridCol w:w="4315"/>
      </w:tblGrid>
      <w:tr w:rsidR="004123B8" w:rsidRPr="0087301C" w14:paraId="402977DB" w14:textId="77777777" w:rsidTr="00EC7AC9">
        <w:trPr>
          <w:trHeight w:hRule="exact" w:val="567"/>
        </w:trPr>
        <w:tc>
          <w:tcPr>
            <w:tcW w:w="4528" w:type="dxa"/>
            <w:tcBorders>
              <w:top w:val="nil"/>
              <w:left w:val="nil"/>
              <w:bottom w:val="single" w:sz="4" w:space="0" w:color="auto"/>
              <w:right w:val="nil"/>
            </w:tcBorders>
          </w:tcPr>
          <w:p w14:paraId="7E651CF4" w14:textId="383CBF41" w:rsidR="000977E3" w:rsidRPr="00D83FA1" w:rsidRDefault="000977E3" w:rsidP="00E73B4E">
            <w:pPr>
              <w:tabs>
                <w:tab w:val="right" w:pos="4111"/>
              </w:tabs>
              <w:spacing w:before="120" w:after="120" w:line="360" w:lineRule="auto"/>
              <w:rPr>
                <w:rFonts w:cstheme="minorHAnsi"/>
                <w:sz w:val="24"/>
                <w:szCs w:val="24"/>
              </w:rPr>
            </w:pPr>
          </w:p>
        </w:tc>
        <w:tc>
          <w:tcPr>
            <w:tcW w:w="319" w:type="dxa"/>
            <w:tcBorders>
              <w:top w:val="nil"/>
              <w:left w:val="nil"/>
              <w:bottom w:val="nil"/>
              <w:right w:val="nil"/>
            </w:tcBorders>
          </w:tcPr>
          <w:p w14:paraId="0814BA86" w14:textId="77777777" w:rsidR="004123B8" w:rsidRPr="00D83FA1" w:rsidRDefault="004123B8" w:rsidP="00E73B4E">
            <w:pPr>
              <w:spacing w:before="120" w:after="120" w:line="360" w:lineRule="auto"/>
              <w:rPr>
                <w:rFonts w:cstheme="minorHAnsi"/>
                <w:sz w:val="24"/>
                <w:szCs w:val="24"/>
              </w:rPr>
            </w:pPr>
          </w:p>
        </w:tc>
        <w:tc>
          <w:tcPr>
            <w:tcW w:w="4439" w:type="dxa"/>
            <w:tcBorders>
              <w:top w:val="nil"/>
              <w:left w:val="nil"/>
              <w:bottom w:val="single" w:sz="4" w:space="0" w:color="auto"/>
              <w:right w:val="nil"/>
            </w:tcBorders>
          </w:tcPr>
          <w:p w14:paraId="1E446027" w14:textId="77777777" w:rsidR="004123B8" w:rsidRPr="00D83FA1" w:rsidRDefault="004123B8" w:rsidP="00E73B4E">
            <w:pPr>
              <w:spacing w:before="120" w:after="120" w:line="360" w:lineRule="auto"/>
              <w:rPr>
                <w:rFonts w:cstheme="minorHAnsi"/>
                <w:sz w:val="24"/>
                <w:szCs w:val="24"/>
              </w:rPr>
            </w:pPr>
          </w:p>
        </w:tc>
      </w:tr>
      <w:tr w:rsidR="004123B8" w:rsidRPr="0087301C" w14:paraId="23FDB48E" w14:textId="77777777" w:rsidTr="00EC7AC9">
        <w:trPr>
          <w:trHeight w:hRule="exact" w:val="567"/>
        </w:trPr>
        <w:tc>
          <w:tcPr>
            <w:tcW w:w="4528" w:type="dxa"/>
            <w:tcBorders>
              <w:top w:val="single" w:sz="4" w:space="0" w:color="auto"/>
              <w:left w:val="nil"/>
              <w:bottom w:val="nil"/>
              <w:right w:val="nil"/>
            </w:tcBorders>
          </w:tcPr>
          <w:p w14:paraId="11E7F589" w14:textId="70D760E2" w:rsidR="004123B8" w:rsidRPr="00D83FA1" w:rsidRDefault="004123B8" w:rsidP="00EC7AC9">
            <w:pPr>
              <w:spacing w:before="120" w:after="120" w:line="360" w:lineRule="auto"/>
              <w:ind w:left="-113"/>
              <w:rPr>
                <w:rFonts w:cstheme="minorHAnsi"/>
                <w:sz w:val="24"/>
                <w:szCs w:val="24"/>
              </w:rPr>
            </w:pPr>
            <w:r w:rsidRPr="00D83FA1">
              <w:rPr>
                <w:rFonts w:cstheme="minorHAnsi"/>
                <w:sz w:val="24"/>
                <w:szCs w:val="24"/>
              </w:rPr>
              <w:t xml:space="preserve">Signature of </w:t>
            </w:r>
            <w:r w:rsidR="0076672F">
              <w:rPr>
                <w:rFonts w:cstheme="minorHAnsi"/>
                <w:sz w:val="24"/>
                <w:szCs w:val="24"/>
              </w:rPr>
              <w:t>Attorney</w:t>
            </w:r>
          </w:p>
        </w:tc>
        <w:tc>
          <w:tcPr>
            <w:tcW w:w="319" w:type="dxa"/>
            <w:tcBorders>
              <w:top w:val="nil"/>
              <w:left w:val="nil"/>
              <w:bottom w:val="nil"/>
              <w:right w:val="nil"/>
            </w:tcBorders>
          </w:tcPr>
          <w:p w14:paraId="0AC34E9B" w14:textId="77777777" w:rsidR="004123B8" w:rsidRPr="00D83FA1" w:rsidRDefault="004123B8" w:rsidP="00E73B4E">
            <w:pPr>
              <w:spacing w:before="120" w:after="120" w:line="360" w:lineRule="auto"/>
              <w:rPr>
                <w:rFonts w:cstheme="minorHAnsi"/>
                <w:sz w:val="24"/>
                <w:szCs w:val="24"/>
              </w:rPr>
            </w:pPr>
          </w:p>
        </w:tc>
        <w:tc>
          <w:tcPr>
            <w:tcW w:w="4439" w:type="dxa"/>
            <w:tcBorders>
              <w:top w:val="single" w:sz="4" w:space="0" w:color="auto"/>
              <w:left w:val="nil"/>
              <w:bottom w:val="nil"/>
              <w:right w:val="nil"/>
            </w:tcBorders>
          </w:tcPr>
          <w:p w14:paraId="01AB4EE1" w14:textId="288C84D9" w:rsidR="004123B8" w:rsidRPr="00D83FA1" w:rsidRDefault="004123B8" w:rsidP="00E73B4E">
            <w:pPr>
              <w:spacing w:before="120" w:after="120" w:line="360" w:lineRule="auto"/>
              <w:rPr>
                <w:rFonts w:cstheme="minorHAnsi"/>
                <w:sz w:val="24"/>
                <w:szCs w:val="24"/>
              </w:rPr>
            </w:pPr>
            <w:r w:rsidRPr="00D83FA1">
              <w:rPr>
                <w:rFonts w:cstheme="minorHAnsi"/>
                <w:sz w:val="24"/>
                <w:szCs w:val="24"/>
              </w:rPr>
              <w:t xml:space="preserve">Signature of </w:t>
            </w:r>
            <w:r w:rsidR="0076672F">
              <w:rPr>
                <w:rFonts w:cstheme="minorHAnsi"/>
                <w:sz w:val="24"/>
                <w:szCs w:val="24"/>
              </w:rPr>
              <w:t>Attorney</w:t>
            </w:r>
          </w:p>
        </w:tc>
      </w:tr>
      <w:tr w:rsidR="004123B8" w:rsidRPr="0087301C" w14:paraId="63DEFCAC" w14:textId="77777777" w:rsidTr="00EC7AC9">
        <w:trPr>
          <w:trHeight w:hRule="exact" w:val="567"/>
        </w:trPr>
        <w:tc>
          <w:tcPr>
            <w:tcW w:w="4528" w:type="dxa"/>
            <w:tcBorders>
              <w:top w:val="nil"/>
              <w:left w:val="nil"/>
              <w:right w:val="nil"/>
            </w:tcBorders>
          </w:tcPr>
          <w:p w14:paraId="57046282" w14:textId="734B9F6C" w:rsidR="000977E3" w:rsidRPr="00D83FA1" w:rsidRDefault="000977E3" w:rsidP="00E73B4E">
            <w:pPr>
              <w:spacing w:before="120" w:after="120" w:line="360" w:lineRule="auto"/>
              <w:rPr>
                <w:rFonts w:cstheme="minorHAnsi"/>
                <w:sz w:val="24"/>
                <w:szCs w:val="24"/>
              </w:rPr>
            </w:pPr>
          </w:p>
        </w:tc>
        <w:tc>
          <w:tcPr>
            <w:tcW w:w="319" w:type="dxa"/>
            <w:tcBorders>
              <w:top w:val="nil"/>
              <w:left w:val="nil"/>
              <w:bottom w:val="nil"/>
              <w:right w:val="nil"/>
            </w:tcBorders>
          </w:tcPr>
          <w:p w14:paraId="5E440B89" w14:textId="77777777" w:rsidR="004123B8" w:rsidRPr="00D83FA1" w:rsidRDefault="004123B8" w:rsidP="00E73B4E">
            <w:pPr>
              <w:spacing w:before="120" w:after="120" w:line="360" w:lineRule="auto"/>
              <w:rPr>
                <w:rFonts w:cstheme="minorHAnsi"/>
                <w:sz w:val="24"/>
                <w:szCs w:val="24"/>
              </w:rPr>
            </w:pPr>
          </w:p>
        </w:tc>
        <w:tc>
          <w:tcPr>
            <w:tcW w:w="4439" w:type="dxa"/>
            <w:tcBorders>
              <w:top w:val="nil"/>
              <w:left w:val="nil"/>
              <w:right w:val="nil"/>
            </w:tcBorders>
          </w:tcPr>
          <w:p w14:paraId="737B7FB3" w14:textId="77777777" w:rsidR="004123B8" w:rsidRPr="00D83FA1" w:rsidRDefault="004123B8" w:rsidP="00E73B4E">
            <w:pPr>
              <w:spacing w:before="120" w:after="120" w:line="360" w:lineRule="auto"/>
              <w:rPr>
                <w:rFonts w:cstheme="minorHAnsi"/>
                <w:sz w:val="24"/>
                <w:szCs w:val="24"/>
              </w:rPr>
            </w:pPr>
          </w:p>
        </w:tc>
      </w:tr>
    </w:tbl>
    <w:p w14:paraId="7C903C0E" w14:textId="09917318" w:rsidR="004123B8" w:rsidRPr="00D83FA1" w:rsidRDefault="004123B8" w:rsidP="00E73B4E">
      <w:pPr>
        <w:pStyle w:val="Headersub"/>
        <w:widowControl w:val="0"/>
        <w:tabs>
          <w:tab w:val="left" w:pos="4820"/>
        </w:tabs>
        <w:spacing w:before="120" w:after="120" w:line="360" w:lineRule="auto"/>
        <w:rPr>
          <w:rFonts w:asciiTheme="minorHAnsi" w:hAnsiTheme="minorHAnsi" w:cstheme="minorHAnsi"/>
          <w:sz w:val="24"/>
          <w:szCs w:val="24"/>
        </w:rPr>
      </w:pPr>
      <w:r w:rsidRPr="00D83FA1">
        <w:rPr>
          <w:rFonts w:asciiTheme="minorHAnsi" w:hAnsiTheme="minorHAnsi" w:cstheme="minorHAnsi"/>
          <w:sz w:val="24"/>
          <w:szCs w:val="24"/>
        </w:rPr>
        <w:t xml:space="preserve">Name of </w:t>
      </w:r>
      <w:r w:rsidR="0076672F">
        <w:rPr>
          <w:rFonts w:asciiTheme="minorHAnsi" w:hAnsiTheme="minorHAnsi" w:cstheme="minorHAnsi"/>
          <w:sz w:val="24"/>
          <w:szCs w:val="24"/>
        </w:rPr>
        <w:t>Attorney in full</w:t>
      </w:r>
      <w:r w:rsidRPr="00D83FA1">
        <w:rPr>
          <w:rFonts w:asciiTheme="minorHAnsi" w:hAnsiTheme="minorHAnsi" w:cstheme="minorHAnsi"/>
          <w:sz w:val="24"/>
          <w:szCs w:val="24"/>
        </w:rPr>
        <w:tab/>
      </w:r>
      <w:r w:rsidR="0076672F" w:rsidRPr="00D83FA1">
        <w:rPr>
          <w:rFonts w:asciiTheme="minorHAnsi" w:hAnsiTheme="minorHAnsi" w:cstheme="minorHAnsi"/>
          <w:sz w:val="24"/>
          <w:szCs w:val="24"/>
        </w:rPr>
        <w:t xml:space="preserve">Name of </w:t>
      </w:r>
      <w:r w:rsidR="0076672F">
        <w:rPr>
          <w:rFonts w:asciiTheme="minorHAnsi" w:hAnsiTheme="minorHAnsi" w:cstheme="minorHAnsi"/>
          <w:sz w:val="24"/>
          <w:szCs w:val="24"/>
        </w:rPr>
        <w:t>Attorney in full</w:t>
      </w:r>
      <w:r w:rsidR="0076672F" w:rsidRPr="00D83FA1" w:rsidDel="0076672F">
        <w:rPr>
          <w:rFonts w:asciiTheme="minorHAnsi" w:hAnsiTheme="minorHAnsi" w:cs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6"/>
        <w:gridCol w:w="4312"/>
      </w:tblGrid>
      <w:tr w:rsidR="004123B8" w:rsidRPr="0087301C" w14:paraId="3FAE8EF3" w14:textId="77777777" w:rsidTr="00EC7AC9">
        <w:trPr>
          <w:trHeight w:hRule="exact" w:val="567"/>
        </w:trPr>
        <w:tc>
          <w:tcPr>
            <w:tcW w:w="4528" w:type="dxa"/>
            <w:tcBorders>
              <w:top w:val="nil"/>
              <w:left w:val="nil"/>
              <w:right w:val="nil"/>
            </w:tcBorders>
          </w:tcPr>
          <w:p w14:paraId="445CE2AA" w14:textId="645DDB1D" w:rsidR="000977E3" w:rsidRPr="00D83FA1" w:rsidRDefault="000977E3" w:rsidP="00E73B4E">
            <w:pPr>
              <w:spacing w:before="120" w:after="120" w:line="360" w:lineRule="auto"/>
              <w:rPr>
                <w:rFonts w:cstheme="minorHAnsi"/>
                <w:sz w:val="24"/>
                <w:szCs w:val="24"/>
              </w:rPr>
            </w:pPr>
          </w:p>
        </w:tc>
        <w:tc>
          <w:tcPr>
            <w:tcW w:w="319" w:type="dxa"/>
            <w:tcBorders>
              <w:top w:val="nil"/>
              <w:left w:val="nil"/>
              <w:bottom w:val="nil"/>
              <w:right w:val="nil"/>
            </w:tcBorders>
          </w:tcPr>
          <w:p w14:paraId="3A707E15" w14:textId="77777777" w:rsidR="004123B8" w:rsidRPr="00D83FA1" w:rsidRDefault="004123B8" w:rsidP="00E73B4E">
            <w:pPr>
              <w:spacing w:before="120" w:after="120" w:line="360" w:lineRule="auto"/>
              <w:rPr>
                <w:rFonts w:cstheme="minorHAnsi"/>
                <w:sz w:val="24"/>
                <w:szCs w:val="24"/>
              </w:rPr>
            </w:pPr>
          </w:p>
        </w:tc>
        <w:tc>
          <w:tcPr>
            <w:tcW w:w="4439" w:type="dxa"/>
            <w:tcBorders>
              <w:top w:val="nil"/>
              <w:left w:val="nil"/>
              <w:right w:val="nil"/>
            </w:tcBorders>
          </w:tcPr>
          <w:p w14:paraId="08A1BBCE" w14:textId="77777777" w:rsidR="004123B8" w:rsidRPr="00D83FA1" w:rsidRDefault="004123B8" w:rsidP="00E73B4E">
            <w:pPr>
              <w:spacing w:before="120" w:after="120" w:line="360" w:lineRule="auto"/>
              <w:rPr>
                <w:rFonts w:cstheme="minorHAnsi"/>
                <w:sz w:val="24"/>
                <w:szCs w:val="24"/>
              </w:rPr>
            </w:pPr>
          </w:p>
        </w:tc>
      </w:tr>
    </w:tbl>
    <w:p w14:paraId="1C0F6CCA" w14:textId="16CDB8E1" w:rsidR="004123B8" w:rsidRPr="00D83FA1" w:rsidRDefault="00BF773B" w:rsidP="00692165">
      <w:pPr>
        <w:pStyle w:val="Headersub"/>
        <w:widowControl w:val="0"/>
        <w:tabs>
          <w:tab w:val="left" w:pos="4820"/>
        </w:tabs>
        <w:spacing w:before="120" w:after="120" w:line="360" w:lineRule="auto"/>
        <w:rPr>
          <w:rFonts w:asciiTheme="minorHAnsi" w:hAnsiTheme="minorHAnsi" w:cstheme="minorHAnsi"/>
          <w:sz w:val="24"/>
          <w:szCs w:val="24"/>
        </w:rPr>
      </w:pPr>
      <w:r>
        <w:rPr>
          <w:rFonts w:asciiTheme="minorHAnsi" w:hAnsiTheme="minorHAnsi" w:cstheme="minorHAnsi"/>
          <w:sz w:val="24"/>
          <w:szCs w:val="24"/>
        </w:rPr>
        <w:t>Title</w:t>
      </w:r>
      <w:r w:rsidR="004123B8" w:rsidRPr="00D83FA1">
        <w:rPr>
          <w:rFonts w:asciiTheme="minorHAnsi" w:hAnsiTheme="minorHAnsi" w:cstheme="minorHAnsi"/>
          <w:sz w:val="24"/>
          <w:szCs w:val="24"/>
        </w:rPr>
        <w:tab/>
      </w:r>
      <w:proofErr w:type="spellStart"/>
      <w:r>
        <w:rPr>
          <w:rFonts w:asciiTheme="minorHAnsi" w:hAnsiTheme="minorHAnsi" w:cstheme="minorHAnsi"/>
          <w:sz w:val="24"/>
          <w:szCs w:val="24"/>
        </w:rPr>
        <w:t>Title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9"/>
        <w:gridCol w:w="130"/>
        <w:gridCol w:w="318"/>
        <w:gridCol w:w="103"/>
        <w:gridCol w:w="4206"/>
      </w:tblGrid>
      <w:tr w:rsidR="004123B8" w:rsidRPr="0087301C" w14:paraId="1C3F452C" w14:textId="77777777" w:rsidTr="005D44B3">
        <w:trPr>
          <w:trHeight w:hRule="exact" w:val="567"/>
        </w:trPr>
        <w:tc>
          <w:tcPr>
            <w:tcW w:w="4269" w:type="dxa"/>
            <w:tcBorders>
              <w:top w:val="nil"/>
              <w:left w:val="nil"/>
              <w:bottom w:val="single" w:sz="4" w:space="0" w:color="auto"/>
              <w:right w:val="nil"/>
            </w:tcBorders>
          </w:tcPr>
          <w:p w14:paraId="16CD4712" w14:textId="46782F74" w:rsidR="000977E3" w:rsidRPr="00D83FA1" w:rsidRDefault="000977E3" w:rsidP="00E73B4E">
            <w:pPr>
              <w:tabs>
                <w:tab w:val="right" w:pos="4111"/>
              </w:tabs>
              <w:spacing w:before="120" w:after="120" w:line="360" w:lineRule="auto"/>
              <w:rPr>
                <w:rFonts w:cstheme="minorHAnsi"/>
                <w:sz w:val="24"/>
                <w:szCs w:val="24"/>
              </w:rPr>
            </w:pPr>
          </w:p>
        </w:tc>
        <w:tc>
          <w:tcPr>
            <w:tcW w:w="551" w:type="dxa"/>
            <w:gridSpan w:val="3"/>
            <w:tcBorders>
              <w:top w:val="nil"/>
              <w:left w:val="nil"/>
              <w:bottom w:val="nil"/>
              <w:right w:val="nil"/>
            </w:tcBorders>
          </w:tcPr>
          <w:p w14:paraId="5C2C2E2B" w14:textId="77777777" w:rsidR="004123B8" w:rsidRPr="00D83FA1" w:rsidRDefault="004123B8" w:rsidP="00E73B4E">
            <w:pPr>
              <w:spacing w:before="120" w:after="120" w:line="360" w:lineRule="auto"/>
              <w:rPr>
                <w:rFonts w:cstheme="minorHAnsi"/>
                <w:sz w:val="24"/>
                <w:szCs w:val="24"/>
              </w:rPr>
            </w:pPr>
          </w:p>
        </w:tc>
        <w:tc>
          <w:tcPr>
            <w:tcW w:w="4206" w:type="dxa"/>
            <w:tcBorders>
              <w:top w:val="nil"/>
              <w:left w:val="nil"/>
              <w:bottom w:val="single" w:sz="4" w:space="0" w:color="auto"/>
              <w:right w:val="nil"/>
            </w:tcBorders>
          </w:tcPr>
          <w:p w14:paraId="25F3FD0B" w14:textId="77777777" w:rsidR="004123B8" w:rsidRPr="00D83FA1" w:rsidRDefault="004123B8" w:rsidP="00E73B4E">
            <w:pPr>
              <w:spacing w:before="120" w:after="120" w:line="360" w:lineRule="auto"/>
              <w:rPr>
                <w:rFonts w:cstheme="minorHAnsi"/>
                <w:sz w:val="24"/>
                <w:szCs w:val="24"/>
              </w:rPr>
            </w:pPr>
          </w:p>
        </w:tc>
      </w:tr>
      <w:tr w:rsidR="004123B8" w:rsidRPr="0087301C" w14:paraId="75F68BC4" w14:textId="77777777" w:rsidTr="005D44B3">
        <w:trPr>
          <w:trHeight w:hRule="exact" w:val="567"/>
        </w:trPr>
        <w:tc>
          <w:tcPr>
            <w:tcW w:w="4269" w:type="dxa"/>
            <w:tcBorders>
              <w:top w:val="single" w:sz="4" w:space="0" w:color="auto"/>
              <w:left w:val="nil"/>
              <w:bottom w:val="nil"/>
              <w:right w:val="nil"/>
            </w:tcBorders>
          </w:tcPr>
          <w:p w14:paraId="424D68F9" w14:textId="6D3A55A5" w:rsidR="004123B8" w:rsidRPr="00D83FA1" w:rsidRDefault="00BF773B" w:rsidP="00EC7AC9">
            <w:pPr>
              <w:spacing w:before="120" w:after="120" w:line="360" w:lineRule="auto"/>
              <w:ind w:left="-113"/>
              <w:rPr>
                <w:rFonts w:cstheme="minorHAnsi"/>
                <w:sz w:val="24"/>
                <w:szCs w:val="24"/>
              </w:rPr>
            </w:pPr>
            <w:r>
              <w:rPr>
                <w:rFonts w:cstheme="minorHAnsi"/>
                <w:sz w:val="24"/>
                <w:szCs w:val="24"/>
              </w:rPr>
              <w:t>Date</w:t>
            </w:r>
          </w:p>
        </w:tc>
        <w:tc>
          <w:tcPr>
            <w:tcW w:w="448" w:type="dxa"/>
            <w:gridSpan w:val="2"/>
            <w:tcBorders>
              <w:top w:val="nil"/>
              <w:left w:val="nil"/>
              <w:bottom w:val="nil"/>
              <w:right w:val="nil"/>
            </w:tcBorders>
          </w:tcPr>
          <w:p w14:paraId="2EC0F6F1" w14:textId="77777777" w:rsidR="004123B8" w:rsidRPr="00D83FA1" w:rsidRDefault="004123B8" w:rsidP="00E73B4E">
            <w:pPr>
              <w:spacing w:before="120" w:after="120" w:line="360" w:lineRule="auto"/>
              <w:rPr>
                <w:rFonts w:cstheme="minorHAnsi"/>
                <w:sz w:val="24"/>
                <w:szCs w:val="24"/>
              </w:rPr>
            </w:pPr>
          </w:p>
        </w:tc>
        <w:tc>
          <w:tcPr>
            <w:tcW w:w="4309" w:type="dxa"/>
            <w:gridSpan w:val="2"/>
            <w:tcBorders>
              <w:top w:val="single" w:sz="4" w:space="0" w:color="auto"/>
              <w:left w:val="nil"/>
              <w:bottom w:val="nil"/>
              <w:right w:val="nil"/>
            </w:tcBorders>
          </w:tcPr>
          <w:p w14:paraId="3BCE5743" w14:textId="71F486D6" w:rsidR="004123B8" w:rsidRPr="00D83FA1" w:rsidRDefault="00BF773B" w:rsidP="005D44B3">
            <w:pPr>
              <w:spacing w:before="120" w:after="120" w:line="360" w:lineRule="auto"/>
              <w:ind w:left="124" w:hanging="124"/>
              <w:rPr>
                <w:rFonts w:cstheme="minorHAnsi"/>
                <w:sz w:val="24"/>
                <w:szCs w:val="24"/>
              </w:rPr>
            </w:pPr>
            <w:r>
              <w:rPr>
                <w:rFonts w:cstheme="minorHAnsi"/>
                <w:sz w:val="24"/>
                <w:szCs w:val="24"/>
              </w:rPr>
              <w:t>Date</w:t>
            </w:r>
          </w:p>
        </w:tc>
      </w:tr>
      <w:tr w:rsidR="004123B8" w:rsidRPr="0087301C" w14:paraId="5B7A7411" w14:textId="77777777" w:rsidTr="005D44B3">
        <w:tc>
          <w:tcPr>
            <w:tcW w:w="9026" w:type="dxa"/>
            <w:gridSpan w:val="5"/>
            <w:tcBorders>
              <w:top w:val="nil"/>
              <w:left w:val="nil"/>
              <w:bottom w:val="nil"/>
              <w:right w:val="nil"/>
            </w:tcBorders>
          </w:tcPr>
          <w:p w14:paraId="694274F9" w14:textId="77777777" w:rsidR="00547E8E" w:rsidRDefault="00547E8E" w:rsidP="00447DAA">
            <w:pPr>
              <w:tabs>
                <w:tab w:val="right" w:pos="4111"/>
              </w:tabs>
              <w:spacing w:before="120" w:after="120" w:line="360" w:lineRule="auto"/>
              <w:rPr>
                <w:rFonts w:ascii="Arial" w:hAnsi="Arial" w:cs="Arial"/>
                <w:b/>
                <w:bCs/>
                <w:caps/>
                <w:sz w:val="20"/>
              </w:rPr>
            </w:pPr>
          </w:p>
          <w:p w14:paraId="7CC5F285" w14:textId="25C8BC14" w:rsidR="00447DAA" w:rsidRPr="00D83FA1" w:rsidRDefault="008D3F9E" w:rsidP="00EC7AC9">
            <w:pPr>
              <w:tabs>
                <w:tab w:val="right" w:pos="4111"/>
              </w:tabs>
              <w:spacing w:before="120" w:after="120" w:line="360" w:lineRule="auto"/>
              <w:jc w:val="both"/>
              <w:rPr>
                <w:sz w:val="24"/>
                <w:szCs w:val="24"/>
              </w:rPr>
            </w:pPr>
            <w:r>
              <w:rPr>
                <w:rFonts w:ascii="Arial" w:hAnsi="Arial" w:cs="Arial"/>
                <w:b/>
                <w:bCs/>
                <w:caps/>
                <w:sz w:val="20"/>
              </w:rPr>
              <w:t xml:space="preserve">SIGNED </w:t>
            </w:r>
            <w:r>
              <w:rPr>
                <w:rFonts w:ascii="Arial" w:hAnsi="Arial" w:cs="Arial"/>
                <w:sz w:val="20"/>
              </w:rPr>
              <w:t xml:space="preserve">for and on behalf of </w:t>
            </w:r>
            <w:r>
              <w:rPr>
                <w:rFonts w:ascii="Arial" w:hAnsi="Arial" w:cs="Arial"/>
                <w:b/>
                <w:sz w:val="20"/>
              </w:rPr>
              <w:t xml:space="preserve">INSURANCE MANUFACTURERS OF AUSTRALIA PTY LIMITED ACN 004 208 084 </w:t>
            </w:r>
            <w:r>
              <w:rPr>
                <w:rFonts w:ascii="Arial" w:hAnsi="Arial" w:cs="Arial"/>
                <w:sz w:val="20"/>
              </w:rPr>
              <w:t>by its duly authorised attorneys under Power of Attorney Book No. 4746 Registered No. 463 registered on 10 July 2018 who state that they have no notice of revocation of the said Power of Attorney: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8"/>
              <w:gridCol w:w="312"/>
              <w:gridCol w:w="4210"/>
            </w:tblGrid>
            <w:tr w:rsidR="00447DAA" w:rsidRPr="0087301C" w14:paraId="1C3300C1" w14:textId="77777777" w:rsidTr="00EC7AC9">
              <w:trPr>
                <w:trHeight w:hRule="exact" w:val="567"/>
              </w:trPr>
              <w:tc>
                <w:tcPr>
                  <w:tcW w:w="4528" w:type="dxa"/>
                  <w:tcBorders>
                    <w:top w:val="nil"/>
                    <w:left w:val="nil"/>
                    <w:bottom w:val="single" w:sz="4" w:space="0" w:color="auto"/>
                    <w:right w:val="nil"/>
                  </w:tcBorders>
                </w:tcPr>
                <w:p w14:paraId="50F5C9FB" w14:textId="77777777" w:rsidR="00447DAA" w:rsidRPr="00D83FA1" w:rsidRDefault="00447DAA" w:rsidP="00447DAA">
                  <w:pPr>
                    <w:tabs>
                      <w:tab w:val="right" w:pos="4111"/>
                    </w:tabs>
                    <w:spacing w:before="120" w:after="120" w:line="360" w:lineRule="auto"/>
                    <w:rPr>
                      <w:rFonts w:cstheme="minorHAnsi"/>
                      <w:sz w:val="24"/>
                      <w:szCs w:val="24"/>
                    </w:rPr>
                  </w:pPr>
                </w:p>
              </w:tc>
              <w:tc>
                <w:tcPr>
                  <w:tcW w:w="319" w:type="dxa"/>
                  <w:tcBorders>
                    <w:top w:val="nil"/>
                    <w:left w:val="nil"/>
                    <w:bottom w:val="nil"/>
                    <w:right w:val="nil"/>
                  </w:tcBorders>
                </w:tcPr>
                <w:p w14:paraId="00529128" w14:textId="77777777" w:rsidR="00447DAA" w:rsidRPr="00D83FA1" w:rsidRDefault="00447DAA" w:rsidP="00447DAA">
                  <w:pPr>
                    <w:spacing w:before="120" w:after="120" w:line="360" w:lineRule="auto"/>
                    <w:rPr>
                      <w:rFonts w:cstheme="minorHAnsi"/>
                      <w:sz w:val="24"/>
                      <w:szCs w:val="24"/>
                    </w:rPr>
                  </w:pPr>
                </w:p>
              </w:tc>
              <w:tc>
                <w:tcPr>
                  <w:tcW w:w="4439" w:type="dxa"/>
                  <w:tcBorders>
                    <w:top w:val="nil"/>
                    <w:left w:val="nil"/>
                    <w:bottom w:val="single" w:sz="4" w:space="0" w:color="auto"/>
                    <w:right w:val="nil"/>
                  </w:tcBorders>
                </w:tcPr>
                <w:p w14:paraId="7A975F61" w14:textId="77777777" w:rsidR="00447DAA" w:rsidRPr="00D83FA1" w:rsidRDefault="00447DAA" w:rsidP="00447DAA">
                  <w:pPr>
                    <w:spacing w:before="120" w:after="120" w:line="360" w:lineRule="auto"/>
                    <w:rPr>
                      <w:rFonts w:cstheme="minorHAnsi"/>
                      <w:sz w:val="24"/>
                      <w:szCs w:val="24"/>
                    </w:rPr>
                  </w:pPr>
                </w:p>
              </w:tc>
            </w:tr>
            <w:tr w:rsidR="00447DAA" w:rsidRPr="0087301C" w14:paraId="012DE758" w14:textId="77777777" w:rsidTr="00EC7AC9">
              <w:trPr>
                <w:trHeight w:hRule="exact" w:val="567"/>
              </w:trPr>
              <w:tc>
                <w:tcPr>
                  <w:tcW w:w="4528" w:type="dxa"/>
                  <w:tcBorders>
                    <w:top w:val="single" w:sz="4" w:space="0" w:color="auto"/>
                    <w:left w:val="nil"/>
                    <w:bottom w:val="nil"/>
                    <w:right w:val="nil"/>
                  </w:tcBorders>
                </w:tcPr>
                <w:p w14:paraId="6BB0BF5B" w14:textId="7CE61FEE" w:rsidR="00447DAA" w:rsidRPr="00D83FA1" w:rsidRDefault="003C3775" w:rsidP="00EC7AC9">
                  <w:pPr>
                    <w:spacing w:before="120" w:after="120" w:line="360" w:lineRule="auto"/>
                    <w:ind w:left="-84"/>
                    <w:rPr>
                      <w:rFonts w:cstheme="minorHAnsi"/>
                      <w:sz w:val="24"/>
                      <w:szCs w:val="24"/>
                    </w:rPr>
                  </w:pPr>
                  <w:r w:rsidRPr="00D83FA1">
                    <w:rPr>
                      <w:rFonts w:cstheme="minorHAnsi"/>
                      <w:sz w:val="24"/>
                      <w:szCs w:val="24"/>
                    </w:rPr>
                    <w:t xml:space="preserve">Signature of </w:t>
                  </w:r>
                  <w:r>
                    <w:rPr>
                      <w:rFonts w:cstheme="minorHAnsi"/>
                      <w:sz w:val="24"/>
                      <w:szCs w:val="24"/>
                    </w:rPr>
                    <w:t>Attorney</w:t>
                  </w:r>
                </w:p>
              </w:tc>
              <w:tc>
                <w:tcPr>
                  <w:tcW w:w="319" w:type="dxa"/>
                  <w:tcBorders>
                    <w:top w:val="nil"/>
                    <w:left w:val="nil"/>
                    <w:bottom w:val="nil"/>
                    <w:right w:val="nil"/>
                  </w:tcBorders>
                </w:tcPr>
                <w:p w14:paraId="76A9FEB1" w14:textId="77777777" w:rsidR="00447DAA" w:rsidRPr="00D83FA1" w:rsidRDefault="00447DAA" w:rsidP="00447DAA">
                  <w:pPr>
                    <w:spacing w:before="120" w:after="120" w:line="360" w:lineRule="auto"/>
                    <w:rPr>
                      <w:rFonts w:cstheme="minorHAnsi"/>
                      <w:sz w:val="24"/>
                      <w:szCs w:val="24"/>
                    </w:rPr>
                  </w:pPr>
                </w:p>
              </w:tc>
              <w:tc>
                <w:tcPr>
                  <w:tcW w:w="4439" w:type="dxa"/>
                  <w:tcBorders>
                    <w:top w:val="single" w:sz="4" w:space="0" w:color="auto"/>
                    <w:left w:val="nil"/>
                    <w:bottom w:val="nil"/>
                    <w:right w:val="nil"/>
                  </w:tcBorders>
                </w:tcPr>
                <w:p w14:paraId="729CB738" w14:textId="2363E7F9" w:rsidR="00447DAA" w:rsidRPr="00D83FA1" w:rsidRDefault="003C3775" w:rsidP="00447DAA">
                  <w:pPr>
                    <w:spacing w:before="120" w:after="120" w:line="360" w:lineRule="auto"/>
                    <w:rPr>
                      <w:rFonts w:cstheme="minorHAnsi"/>
                      <w:sz w:val="24"/>
                      <w:szCs w:val="24"/>
                    </w:rPr>
                  </w:pPr>
                  <w:r w:rsidRPr="00D83FA1">
                    <w:rPr>
                      <w:rFonts w:cstheme="minorHAnsi"/>
                      <w:sz w:val="24"/>
                      <w:szCs w:val="24"/>
                    </w:rPr>
                    <w:t xml:space="preserve">Signature of </w:t>
                  </w:r>
                  <w:r>
                    <w:rPr>
                      <w:rFonts w:cstheme="minorHAnsi"/>
                      <w:sz w:val="24"/>
                      <w:szCs w:val="24"/>
                    </w:rPr>
                    <w:t>Attorney</w:t>
                  </w:r>
                </w:p>
              </w:tc>
            </w:tr>
            <w:tr w:rsidR="00447DAA" w:rsidRPr="0087301C" w14:paraId="1994BEF0" w14:textId="77777777" w:rsidTr="00EC7AC9">
              <w:trPr>
                <w:trHeight w:hRule="exact" w:val="567"/>
              </w:trPr>
              <w:tc>
                <w:tcPr>
                  <w:tcW w:w="4528" w:type="dxa"/>
                  <w:tcBorders>
                    <w:top w:val="nil"/>
                    <w:left w:val="nil"/>
                    <w:right w:val="nil"/>
                  </w:tcBorders>
                </w:tcPr>
                <w:p w14:paraId="5910C228" w14:textId="77777777" w:rsidR="00447DAA" w:rsidRPr="00D83FA1" w:rsidRDefault="00447DAA" w:rsidP="00447DAA">
                  <w:pPr>
                    <w:spacing w:before="120" w:after="120" w:line="360" w:lineRule="auto"/>
                    <w:rPr>
                      <w:rFonts w:cstheme="minorHAnsi"/>
                      <w:sz w:val="24"/>
                      <w:szCs w:val="24"/>
                    </w:rPr>
                  </w:pPr>
                </w:p>
              </w:tc>
              <w:tc>
                <w:tcPr>
                  <w:tcW w:w="319" w:type="dxa"/>
                  <w:tcBorders>
                    <w:top w:val="nil"/>
                    <w:left w:val="nil"/>
                    <w:bottom w:val="nil"/>
                    <w:right w:val="nil"/>
                  </w:tcBorders>
                </w:tcPr>
                <w:p w14:paraId="72F5524B" w14:textId="77777777" w:rsidR="00447DAA" w:rsidRPr="00D83FA1" w:rsidRDefault="00447DAA" w:rsidP="00447DAA">
                  <w:pPr>
                    <w:spacing w:before="120" w:after="120" w:line="360" w:lineRule="auto"/>
                    <w:rPr>
                      <w:rFonts w:cstheme="minorHAnsi"/>
                      <w:sz w:val="24"/>
                      <w:szCs w:val="24"/>
                    </w:rPr>
                  </w:pPr>
                </w:p>
              </w:tc>
              <w:tc>
                <w:tcPr>
                  <w:tcW w:w="4439" w:type="dxa"/>
                  <w:tcBorders>
                    <w:top w:val="nil"/>
                    <w:left w:val="nil"/>
                    <w:right w:val="nil"/>
                  </w:tcBorders>
                </w:tcPr>
                <w:p w14:paraId="486303C7" w14:textId="77777777" w:rsidR="00447DAA" w:rsidRPr="00D83FA1" w:rsidRDefault="00447DAA" w:rsidP="00447DAA">
                  <w:pPr>
                    <w:spacing w:before="120" w:after="120" w:line="360" w:lineRule="auto"/>
                    <w:rPr>
                      <w:rFonts w:cstheme="minorHAnsi"/>
                      <w:sz w:val="24"/>
                      <w:szCs w:val="24"/>
                    </w:rPr>
                  </w:pPr>
                </w:p>
              </w:tc>
            </w:tr>
          </w:tbl>
          <w:p w14:paraId="7A6DC843" w14:textId="678A4A66" w:rsidR="00447DAA" w:rsidRPr="00D83FA1" w:rsidRDefault="003C3775" w:rsidP="00EC7AC9">
            <w:pPr>
              <w:pStyle w:val="Headersub"/>
              <w:widowControl w:val="0"/>
              <w:tabs>
                <w:tab w:val="left" w:pos="4707"/>
              </w:tabs>
              <w:spacing w:before="120" w:after="120" w:line="360" w:lineRule="auto"/>
              <w:rPr>
                <w:rFonts w:asciiTheme="minorHAnsi" w:hAnsiTheme="minorHAnsi" w:cstheme="minorHAnsi"/>
                <w:sz w:val="24"/>
                <w:szCs w:val="24"/>
              </w:rPr>
            </w:pPr>
            <w:r w:rsidRPr="00D83FA1">
              <w:rPr>
                <w:rFonts w:asciiTheme="minorHAnsi" w:hAnsiTheme="minorHAnsi" w:cstheme="minorHAnsi"/>
                <w:sz w:val="24"/>
                <w:szCs w:val="24"/>
              </w:rPr>
              <w:t xml:space="preserve">Name of </w:t>
            </w:r>
            <w:r>
              <w:rPr>
                <w:rFonts w:asciiTheme="minorHAnsi" w:hAnsiTheme="minorHAnsi" w:cstheme="minorHAnsi"/>
                <w:sz w:val="24"/>
                <w:szCs w:val="24"/>
              </w:rPr>
              <w:t>Attorney in full</w:t>
            </w:r>
            <w:r w:rsidR="00447DAA" w:rsidRPr="00D83FA1">
              <w:rPr>
                <w:rFonts w:asciiTheme="minorHAnsi" w:hAnsiTheme="minorHAnsi" w:cstheme="minorHAnsi"/>
                <w:sz w:val="24"/>
                <w:szCs w:val="24"/>
              </w:rPr>
              <w:tab/>
            </w:r>
            <w:r w:rsidRPr="00D83FA1">
              <w:rPr>
                <w:rFonts w:asciiTheme="minorHAnsi" w:hAnsiTheme="minorHAnsi" w:cstheme="minorHAnsi"/>
                <w:sz w:val="24"/>
                <w:szCs w:val="24"/>
              </w:rPr>
              <w:t xml:space="preserve">Name of </w:t>
            </w:r>
            <w:r>
              <w:rPr>
                <w:rFonts w:asciiTheme="minorHAnsi" w:hAnsiTheme="minorHAnsi" w:cstheme="minorHAnsi"/>
                <w:sz w:val="24"/>
                <w:szCs w:val="24"/>
              </w:rPr>
              <w:t>Attorney in full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314"/>
              <w:gridCol w:w="4206"/>
            </w:tblGrid>
            <w:tr w:rsidR="00447DAA" w:rsidRPr="0087301C" w14:paraId="26655A9D" w14:textId="77777777" w:rsidTr="00EC7AC9">
              <w:trPr>
                <w:trHeight w:hRule="exact" w:val="567"/>
              </w:trPr>
              <w:tc>
                <w:tcPr>
                  <w:tcW w:w="4528" w:type="dxa"/>
                  <w:tcBorders>
                    <w:top w:val="nil"/>
                    <w:left w:val="nil"/>
                    <w:right w:val="nil"/>
                  </w:tcBorders>
                </w:tcPr>
                <w:p w14:paraId="60A8B2B1" w14:textId="77777777" w:rsidR="00447DAA" w:rsidRPr="00D83FA1" w:rsidRDefault="00447DAA" w:rsidP="00447DAA">
                  <w:pPr>
                    <w:spacing w:before="120" w:after="120" w:line="360" w:lineRule="auto"/>
                    <w:rPr>
                      <w:rFonts w:cstheme="minorHAnsi"/>
                      <w:sz w:val="24"/>
                      <w:szCs w:val="24"/>
                    </w:rPr>
                  </w:pPr>
                </w:p>
              </w:tc>
              <w:tc>
                <w:tcPr>
                  <w:tcW w:w="319" w:type="dxa"/>
                  <w:tcBorders>
                    <w:top w:val="nil"/>
                    <w:left w:val="nil"/>
                    <w:bottom w:val="nil"/>
                    <w:right w:val="nil"/>
                  </w:tcBorders>
                </w:tcPr>
                <w:p w14:paraId="42DC0FFC" w14:textId="77777777" w:rsidR="00447DAA" w:rsidRPr="00D83FA1" w:rsidRDefault="00447DAA" w:rsidP="00447DAA">
                  <w:pPr>
                    <w:spacing w:before="120" w:after="120" w:line="360" w:lineRule="auto"/>
                    <w:rPr>
                      <w:rFonts w:cstheme="minorHAnsi"/>
                      <w:sz w:val="24"/>
                      <w:szCs w:val="24"/>
                    </w:rPr>
                  </w:pPr>
                </w:p>
              </w:tc>
              <w:tc>
                <w:tcPr>
                  <w:tcW w:w="4439" w:type="dxa"/>
                  <w:tcBorders>
                    <w:top w:val="nil"/>
                    <w:left w:val="nil"/>
                    <w:right w:val="nil"/>
                  </w:tcBorders>
                </w:tcPr>
                <w:p w14:paraId="0F5E0EAA" w14:textId="77777777" w:rsidR="00447DAA" w:rsidRPr="00D83FA1" w:rsidRDefault="00447DAA" w:rsidP="00447DAA">
                  <w:pPr>
                    <w:spacing w:before="120" w:after="120" w:line="360" w:lineRule="auto"/>
                    <w:rPr>
                      <w:rFonts w:cstheme="minorHAnsi"/>
                      <w:sz w:val="24"/>
                      <w:szCs w:val="24"/>
                    </w:rPr>
                  </w:pPr>
                </w:p>
              </w:tc>
            </w:tr>
          </w:tbl>
          <w:p w14:paraId="1951FE1F" w14:textId="013E9505" w:rsidR="00447DAA" w:rsidRDefault="00B1068A" w:rsidP="005F7B62">
            <w:pPr>
              <w:pStyle w:val="Headersub"/>
              <w:widowControl w:val="0"/>
              <w:tabs>
                <w:tab w:val="left" w:pos="4707"/>
              </w:tabs>
              <w:spacing w:before="120" w:after="120" w:line="360" w:lineRule="auto"/>
              <w:rPr>
                <w:rFonts w:asciiTheme="minorHAnsi" w:hAnsiTheme="minorHAnsi" w:cstheme="minorHAnsi"/>
                <w:sz w:val="24"/>
                <w:szCs w:val="24"/>
              </w:rPr>
            </w:pPr>
            <w:r>
              <w:rPr>
                <w:rFonts w:asciiTheme="minorHAnsi" w:hAnsiTheme="minorHAnsi" w:cstheme="minorHAnsi"/>
                <w:sz w:val="24"/>
                <w:szCs w:val="24"/>
              </w:rPr>
              <w:t>Title</w:t>
            </w:r>
            <w:r w:rsidR="00103A57">
              <w:rPr>
                <w:rFonts w:asciiTheme="minorHAnsi" w:hAnsiTheme="minorHAnsi" w:cstheme="minorHAnsi"/>
                <w:sz w:val="24"/>
                <w:szCs w:val="24"/>
              </w:rPr>
              <w:t xml:space="preserve">                                                                               </w:t>
            </w:r>
            <w:proofErr w:type="spellStart"/>
            <w:r>
              <w:rPr>
                <w:rFonts w:asciiTheme="minorHAnsi" w:hAnsiTheme="minorHAnsi" w:cstheme="minorHAnsi"/>
                <w:sz w:val="24"/>
                <w:szCs w:val="24"/>
              </w:rPr>
              <w:t>Title</w:t>
            </w:r>
            <w:proofErr w:type="spellEnd"/>
          </w:p>
          <w:p w14:paraId="039D6B89" w14:textId="77777777" w:rsidR="00103A57" w:rsidRPr="00D83FA1" w:rsidRDefault="00103A57" w:rsidP="005F7B62">
            <w:pPr>
              <w:pStyle w:val="Headersub"/>
              <w:widowControl w:val="0"/>
              <w:tabs>
                <w:tab w:val="left" w:pos="4707"/>
              </w:tabs>
              <w:spacing w:before="120" w:after="120" w:line="360" w:lineRule="auto"/>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1"/>
              <w:gridCol w:w="311"/>
              <w:gridCol w:w="4208"/>
            </w:tblGrid>
            <w:tr w:rsidR="005F7B62" w:rsidRPr="0087301C" w14:paraId="4F1BE032" w14:textId="77777777" w:rsidTr="002A4606">
              <w:trPr>
                <w:trHeight w:hRule="exact" w:val="567"/>
              </w:trPr>
              <w:tc>
                <w:tcPr>
                  <w:tcW w:w="4291" w:type="dxa"/>
                  <w:tcBorders>
                    <w:top w:val="single" w:sz="4" w:space="0" w:color="auto"/>
                    <w:left w:val="nil"/>
                    <w:bottom w:val="nil"/>
                    <w:right w:val="nil"/>
                  </w:tcBorders>
                </w:tcPr>
                <w:p w14:paraId="378C2922" w14:textId="77777777" w:rsidR="005F7B62" w:rsidRPr="00D83FA1" w:rsidRDefault="005F7B62" w:rsidP="005F7B62">
                  <w:pPr>
                    <w:spacing w:before="120" w:after="120" w:line="360" w:lineRule="auto"/>
                    <w:ind w:hanging="84"/>
                    <w:rPr>
                      <w:rFonts w:cstheme="minorHAnsi"/>
                      <w:sz w:val="24"/>
                      <w:szCs w:val="24"/>
                    </w:rPr>
                  </w:pPr>
                  <w:r>
                    <w:rPr>
                      <w:rFonts w:cstheme="minorHAnsi"/>
                      <w:sz w:val="24"/>
                      <w:szCs w:val="24"/>
                    </w:rPr>
                    <w:t>Date</w:t>
                  </w:r>
                </w:p>
              </w:tc>
              <w:tc>
                <w:tcPr>
                  <w:tcW w:w="311" w:type="dxa"/>
                  <w:tcBorders>
                    <w:top w:val="nil"/>
                    <w:left w:val="nil"/>
                    <w:bottom w:val="nil"/>
                    <w:right w:val="nil"/>
                  </w:tcBorders>
                </w:tcPr>
                <w:p w14:paraId="1712DED6" w14:textId="77777777" w:rsidR="005F7B62" w:rsidRPr="00D83FA1" w:rsidRDefault="005F7B62" w:rsidP="005F7B62">
                  <w:pPr>
                    <w:spacing w:before="120" w:after="120" w:line="360" w:lineRule="auto"/>
                    <w:rPr>
                      <w:rFonts w:cstheme="minorHAnsi"/>
                      <w:sz w:val="24"/>
                      <w:szCs w:val="24"/>
                    </w:rPr>
                  </w:pPr>
                </w:p>
              </w:tc>
              <w:tc>
                <w:tcPr>
                  <w:tcW w:w="4208" w:type="dxa"/>
                  <w:tcBorders>
                    <w:top w:val="single" w:sz="4" w:space="0" w:color="auto"/>
                    <w:left w:val="nil"/>
                    <w:bottom w:val="nil"/>
                    <w:right w:val="nil"/>
                  </w:tcBorders>
                </w:tcPr>
                <w:p w14:paraId="49FB7748" w14:textId="77777777" w:rsidR="005F7B62" w:rsidRPr="00D83FA1" w:rsidRDefault="005F7B62" w:rsidP="005F7B62">
                  <w:pPr>
                    <w:spacing w:before="120" w:after="120" w:line="360" w:lineRule="auto"/>
                    <w:rPr>
                      <w:rFonts w:cstheme="minorHAnsi"/>
                      <w:sz w:val="24"/>
                      <w:szCs w:val="24"/>
                    </w:rPr>
                  </w:pPr>
                  <w:r>
                    <w:rPr>
                      <w:rFonts w:cstheme="minorHAnsi"/>
                      <w:sz w:val="24"/>
                      <w:szCs w:val="24"/>
                    </w:rPr>
                    <w:t>Date</w:t>
                  </w:r>
                </w:p>
              </w:tc>
            </w:tr>
          </w:tbl>
          <w:p w14:paraId="798EB0DE" w14:textId="0DF08DD1" w:rsidR="00447DAA" w:rsidRPr="00D83FA1" w:rsidRDefault="00447DAA" w:rsidP="00EC7AC9">
            <w:pPr>
              <w:pStyle w:val="Headersub"/>
              <w:widowControl w:val="0"/>
              <w:tabs>
                <w:tab w:val="left" w:pos="4820"/>
              </w:tabs>
              <w:spacing w:after="0" w:line="360" w:lineRule="auto"/>
              <w:rPr>
                <w:rFonts w:asciiTheme="minorHAnsi" w:hAnsiTheme="minorHAnsi" w:cstheme="minorHAnsi"/>
                <w:sz w:val="24"/>
                <w:szCs w:val="24"/>
              </w:rPr>
            </w:pPr>
          </w:p>
          <w:p w14:paraId="60CBFD5F" w14:textId="1CF0BFBC" w:rsidR="004123B8" w:rsidRPr="00D83FA1" w:rsidRDefault="004123B8" w:rsidP="00E73B4E">
            <w:pPr>
              <w:keepNext/>
              <w:tabs>
                <w:tab w:val="right" w:pos="4111"/>
              </w:tabs>
              <w:spacing w:before="120" w:after="120" w:line="360" w:lineRule="auto"/>
              <w:rPr>
                <w:rFonts w:cstheme="minorHAnsi"/>
                <w:sz w:val="24"/>
                <w:szCs w:val="24"/>
              </w:rPr>
            </w:pPr>
            <w:r w:rsidRPr="00D83FA1">
              <w:rPr>
                <w:rFonts w:cstheme="minorHAnsi"/>
                <w:caps/>
                <w:sz w:val="24"/>
                <w:szCs w:val="24"/>
              </w:rPr>
              <w:lastRenderedPageBreak/>
              <w:t>Accepted</w:t>
            </w:r>
            <w:r w:rsidRPr="00D83FA1">
              <w:rPr>
                <w:rFonts w:cstheme="minorHAnsi"/>
                <w:sz w:val="24"/>
                <w:szCs w:val="24"/>
              </w:rPr>
              <w:t xml:space="preserve"> by the FAIR WORK OMBUDSMAN pursuant to section 715(2) of the </w:t>
            </w:r>
            <w:r w:rsidRPr="00D83FA1">
              <w:rPr>
                <w:rFonts w:cstheme="minorHAnsi"/>
                <w:i/>
                <w:sz w:val="24"/>
                <w:szCs w:val="24"/>
              </w:rPr>
              <w:t>Fair Work Act 2009</w:t>
            </w:r>
            <w:r w:rsidRPr="00D83FA1">
              <w:rPr>
                <w:rFonts w:cstheme="minorHAnsi"/>
                <w:sz w:val="24"/>
                <w:szCs w:val="24"/>
              </w:rPr>
              <w:t xml:space="preserve"> on:</w:t>
            </w:r>
          </w:p>
          <w:p w14:paraId="0CC422DF" w14:textId="77777777" w:rsidR="004123B8" w:rsidRPr="00D83FA1" w:rsidRDefault="004123B8" w:rsidP="00E73B4E">
            <w:pPr>
              <w:keepNext/>
              <w:spacing w:before="120" w:after="120" w:line="360" w:lineRule="auto"/>
              <w:rPr>
                <w:rFonts w:cstheme="minorHAnsi"/>
                <w:sz w:val="24"/>
                <w:szCs w:val="24"/>
              </w:rPr>
            </w:pPr>
          </w:p>
        </w:tc>
      </w:tr>
      <w:tr w:rsidR="004123B8" w:rsidRPr="0087301C" w14:paraId="70A0C11E" w14:textId="77777777" w:rsidTr="005D44B3">
        <w:trPr>
          <w:trHeight w:val="62"/>
        </w:trPr>
        <w:tc>
          <w:tcPr>
            <w:tcW w:w="4399" w:type="dxa"/>
            <w:gridSpan w:val="2"/>
            <w:tcBorders>
              <w:top w:val="single" w:sz="4" w:space="0" w:color="auto"/>
              <w:left w:val="nil"/>
              <w:bottom w:val="nil"/>
              <w:right w:val="nil"/>
            </w:tcBorders>
          </w:tcPr>
          <w:p w14:paraId="03C38CB7" w14:textId="2678B70F" w:rsidR="004123B8" w:rsidRDefault="00D72312" w:rsidP="00EC7AC9">
            <w:pPr>
              <w:spacing w:before="120" w:after="120"/>
              <w:rPr>
                <w:rFonts w:cstheme="minorHAnsi"/>
                <w:sz w:val="24"/>
                <w:szCs w:val="24"/>
              </w:rPr>
            </w:pPr>
            <w:r>
              <w:rPr>
                <w:rFonts w:cstheme="minorHAnsi"/>
                <w:sz w:val="24"/>
                <w:szCs w:val="24"/>
              </w:rPr>
              <w:lastRenderedPageBreak/>
              <w:t>Michelle Carey</w:t>
            </w:r>
          </w:p>
          <w:p w14:paraId="266D0EAA" w14:textId="684A9B66" w:rsidR="000977E3" w:rsidRPr="00D83FA1" w:rsidRDefault="00D72312" w:rsidP="00EC7AC9">
            <w:pPr>
              <w:spacing w:before="120" w:after="120"/>
              <w:rPr>
                <w:rFonts w:cstheme="minorHAnsi"/>
                <w:sz w:val="24"/>
                <w:szCs w:val="24"/>
              </w:rPr>
            </w:pPr>
            <w:r>
              <w:rPr>
                <w:rFonts w:cstheme="minorHAnsi"/>
                <w:sz w:val="24"/>
                <w:szCs w:val="24"/>
              </w:rPr>
              <w:t xml:space="preserve">Deputy Fair Work Ombudsman, </w:t>
            </w:r>
            <w:r w:rsidR="002C66D3">
              <w:rPr>
                <w:rFonts w:cstheme="minorHAnsi"/>
                <w:sz w:val="24"/>
                <w:szCs w:val="24"/>
              </w:rPr>
              <w:t xml:space="preserve">Large </w:t>
            </w:r>
            <w:proofErr w:type="gramStart"/>
            <w:r w:rsidR="002C66D3">
              <w:rPr>
                <w:rFonts w:cstheme="minorHAnsi"/>
                <w:sz w:val="24"/>
                <w:szCs w:val="24"/>
              </w:rPr>
              <w:t>Corporates</w:t>
            </w:r>
            <w:proofErr w:type="gramEnd"/>
            <w:r w:rsidR="002C66D3">
              <w:rPr>
                <w:rFonts w:cstheme="minorHAnsi"/>
                <w:sz w:val="24"/>
                <w:szCs w:val="24"/>
              </w:rPr>
              <w:t xml:space="preserve"> </w:t>
            </w:r>
            <w:r>
              <w:rPr>
                <w:rFonts w:cstheme="minorHAnsi"/>
                <w:sz w:val="24"/>
                <w:szCs w:val="24"/>
              </w:rPr>
              <w:t>and Industrial Compliance</w:t>
            </w:r>
          </w:p>
          <w:p w14:paraId="10C1466A" w14:textId="77777777" w:rsidR="00A97F60" w:rsidRDefault="00A97F60" w:rsidP="00E73B4E">
            <w:pPr>
              <w:spacing w:before="120" w:after="120" w:line="360" w:lineRule="auto"/>
              <w:rPr>
                <w:rFonts w:cstheme="minorHAnsi"/>
                <w:sz w:val="24"/>
                <w:szCs w:val="24"/>
              </w:rPr>
            </w:pPr>
          </w:p>
          <w:p w14:paraId="7FFA0877" w14:textId="0D83B4F1" w:rsidR="004123B8" w:rsidRPr="00D83FA1" w:rsidRDefault="004123B8" w:rsidP="00E73B4E">
            <w:pPr>
              <w:spacing w:before="120" w:after="120" w:line="360" w:lineRule="auto"/>
              <w:rPr>
                <w:rFonts w:cstheme="minorHAnsi"/>
                <w:sz w:val="24"/>
                <w:szCs w:val="24"/>
              </w:rPr>
            </w:pPr>
            <w:r w:rsidRPr="00D83FA1">
              <w:rPr>
                <w:rFonts w:cstheme="minorHAnsi"/>
                <w:sz w:val="24"/>
                <w:szCs w:val="24"/>
              </w:rPr>
              <w:t xml:space="preserve">Delegate for the FAIR WORK OMBUDSMAN </w:t>
            </w:r>
          </w:p>
        </w:tc>
        <w:tc>
          <w:tcPr>
            <w:tcW w:w="318" w:type="dxa"/>
            <w:tcBorders>
              <w:top w:val="nil"/>
              <w:left w:val="nil"/>
              <w:bottom w:val="nil"/>
              <w:right w:val="nil"/>
            </w:tcBorders>
          </w:tcPr>
          <w:p w14:paraId="3623C214" w14:textId="77777777" w:rsidR="004123B8" w:rsidRPr="00D83FA1" w:rsidRDefault="004123B8" w:rsidP="00E73B4E">
            <w:pPr>
              <w:spacing w:before="120" w:after="120" w:line="360" w:lineRule="auto"/>
              <w:rPr>
                <w:rFonts w:cstheme="minorHAnsi"/>
                <w:sz w:val="24"/>
                <w:szCs w:val="24"/>
              </w:rPr>
            </w:pPr>
          </w:p>
        </w:tc>
        <w:tc>
          <w:tcPr>
            <w:tcW w:w="4309" w:type="dxa"/>
            <w:gridSpan w:val="2"/>
            <w:tcBorders>
              <w:top w:val="single" w:sz="4" w:space="0" w:color="auto"/>
              <w:left w:val="nil"/>
              <w:bottom w:val="nil"/>
              <w:right w:val="nil"/>
            </w:tcBorders>
          </w:tcPr>
          <w:p w14:paraId="14D9550E" w14:textId="630911A1" w:rsidR="004123B8" w:rsidRPr="00D83FA1" w:rsidRDefault="004123B8" w:rsidP="00E73B4E">
            <w:pPr>
              <w:spacing w:before="120" w:after="120" w:line="360" w:lineRule="auto"/>
              <w:rPr>
                <w:rFonts w:cstheme="minorHAnsi"/>
                <w:sz w:val="24"/>
                <w:szCs w:val="24"/>
              </w:rPr>
            </w:pPr>
            <w:r w:rsidRPr="00D83FA1">
              <w:rPr>
                <w:rFonts w:cstheme="minorHAnsi"/>
                <w:sz w:val="24"/>
                <w:szCs w:val="24"/>
              </w:rPr>
              <w:t>Date</w:t>
            </w:r>
          </w:p>
        </w:tc>
      </w:tr>
      <w:tr w:rsidR="004123B8" w:rsidRPr="0087301C" w14:paraId="7D00EA19" w14:textId="77777777" w:rsidTr="005D44B3">
        <w:tc>
          <w:tcPr>
            <w:tcW w:w="4399" w:type="dxa"/>
            <w:gridSpan w:val="2"/>
            <w:tcBorders>
              <w:top w:val="nil"/>
              <w:left w:val="nil"/>
              <w:bottom w:val="single" w:sz="4" w:space="0" w:color="auto"/>
              <w:right w:val="nil"/>
            </w:tcBorders>
          </w:tcPr>
          <w:p w14:paraId="621D7D3B" w14:textId="40D85478" w:rsidR="004123B8" w:rsidRPr="00D83FA1" w:rsidRDefault="004123B8" w:rsidP="00E73B4E">
            <w:pPr>
              <w:spacing w:before="120" w:after="120" w:line="360" w:lineRule="auto"/>
              <w:rPr>
                <w:rFonts w:cstheme="minorHAnsi"/>
                <w:sz w:val="24"/>
                <w:szCs w:val="24"/>
              </w:rPr>
            </w:pPr>
            <w:r w:rsidRPr="00D83FA1">
              <w:rPr>
                <w:rFonts w:cstheme="minorHAnsi"/>
                <w:sz w:val="24"/>
                <w:szCs w:val="24"/>
              </w:rPr>
              <w:t>in the presence of:</w:t>
            </w:r>
          </w:p>
          <w:p w14:paraId="205A187A" w14:textId="77777777" w:rsidR="004123B8" w:rsidRPr="00D83FA1" w:rsidRDefault="004123B8" w:rsidP="00E73B4E">
            <w:pPr>
              <w:spacing w:before="120" w:after="120" w:line="360" w:lineRule="auto"/>
              <w:rPr>
                <w:rFonts w:cstheme="minorHAnsi"/>
                <w:sz w:val="24"/>
                <w:szCs w:val="24"/>
              </w:rPr>
            </w:pPr>
          </w:p>
        </w:tc>
        <w:tc>
          <w:tcPr>
            <w:tcW w:w="318" w:type="dxa"/>
            <w:tcBorders>
              <w:top w:val="nil"/>
              <w:left w:val="nil"/>
              <w:bottom w:val="nil"/>
              <w:right w:val="nil"/>
            </w:tcBorders>
          </w:tcPr>
          <w:p w14:paraId="3B69C435" w14:textId="77777777" w:rsidR="004123B8" w:rsidRPr="00D83FA1" w:rsidRDefault="004123B8" w:rsidP="00E73B4E">
            <w:pPr>
              <w:spacing w:before="120" w:after="120" w:line="360" w:lineRule="auto"/>
              <w:rPr>
                <w:rFonts w:cstheme="minorHAnsi"/>
                <w:sz w:val="24"/>
                <w:szCs w:val="24"/>
              </w:rPr>
            </w:pPr>
          </w:p>
        </w:tc>
        <w:tc>
          <w:tcPr>
            <w:tcW w:w="4309" w:type="dxa"/>
            <w:gridSpan w:val="2"/>
            <w:tcBorders>
              <w:top w:val="nil"/>
              <w:left w:val="nil"/>
              <w:bottom w:val="single" w:sz="4" w:space="0" w:color="auto"/>
              <w:right w:val="nil"/>
            </w:tcBorders>
          </w:tcPr>
          <w:p w14:paraId="6398EE75" w14:textId="77777777" w:rsidR="004123B8" w:rsidRPr="00D83FA1" w:rsidRDefault="004123B8" w:rsidP="00E73B4E">
            <w:pPr>
              <w:spacing w:before="120" w:after="120" w:line="360" w:lineRule="auto"/>
              <w:rPr>
                <w:rFonts w:cstheme="minorHAnsi"/>
                <w:sz w:val="24"/>
                <w:szCs w:val="24"/>
              </w:rPr>
            </w:pPr>
          </w:p>
        </w:tc>
      </w:tr>
      <w:tr w:rsidR="004123B8" w:rsidRPr="0087301C" w14:paraId="0F4144B0" w14:textId="77777777" w:rsidTr="005D44B3">
        <w:tc>
          <w:tcPr>
            <w:tcW w:w="4399" w:type="dxa"/>
            <w:gridSpan w:val="2"/>
            <w:tcBorders>
              <w:top w:val="single" w:sz="4" w:space="0" w:color="auto"/>
              <w:left w:val="nil"/>
              <w:bottom w:val="nil"/>
              <w:right w:val="nil"/>
            </w:tcBorders>
          </w:tcPr>
          <w:p w14:paraId="2721BAFE" w14:textId="77777777" w:rsidR="004123B8" w:rsidRPr="00D83FA1" w:rsidRDefault="004123B8" w:rsidP="00E73B4E">
            <w:pPr>
              <w:spacing w:before="120" w:after="120" w:line="360" w:lineRule="auto"/>
              <w:rPr>
                <w:rFonts w:cstheme="minorHAnsi"/>
                <w:sz w:val="24"/>
                <w:szCs w:val="24"/>
              </w:rPr>
            </w:pPr>
            <w:r w:rsidRPr="00D83FA1">
              <w:rPr>
                <w:rFonts w:cstheme="minorHAnsi"/>
                <w:sz w:val="24"/>
                <w:szCs w:val="24"/>
              </w:rPr>
              <w:t>(Signature of witness)</w:t>
            </w:r>
          </w:p>
        </w:tc>
        <w:tc>
          <w:tcPr>
            <w:tcW w:w="318" w:type="dxa"/>
            <w:tcBorders>
              <w:top w:val="nil"/>
              <w:left w:val="nil"/>
              <w:bottom w:val="nil"/>
              <w:right w:val="nil"/>
            </w:tcBorders>
          </w:tcPr>
          <w:p w14:paraId="540F6A21" w14:textId="77777777" w:rsidR="004123B8" w:rsidRPr="00D83FA1" w:rsidRDefault="004123B8" w:rsidP="00E73B4E">
            <w:pPr>
              <w:spacing w:before="120" w:after="120" w:line="360" w:lineRule="auto"/>
              <w:rPr>
                <w:rFonts w:cstheme="minorHAnsi"/>
                <w:sz w:val="24"/>
                <w:szCs w:val="24"/>
              </w:rPr>
            </w:pPr>
          </w:p>
        </w:tc>
        <w:tc>
          <w:tcPr>
            <w:tcW w:w="4309" w:type="dxa"/>
            <w:gridSpan w:val="2"/>
            <w:tcBorders>
              <w:top w:val="single" w:sz="4" w:space="0" w:color="auto"/>
              <w:left w:val="nil"/>
              <w:bottom w:val="nil"/>
              <w:right w:val="nil"/>
            </w:tcBorders>
          </w:tcPr>
          <w:p w14:paraId="6E67553E" w14:textId="77777777" w:rsidR="004123B8" w:rsidRPr="00D83FA1" w:rsidRDefault="004123B8" w:rsidP="00E73B4E">
            <w:pPr>
              <w:spacing w:before="120" w:after="120" w:line="360" w:lineRule="auto"/>
              <w:rPr>
                <w:rFonts w:cstheme="minorHAnsi"/>
                <w:sz w:val="24"/>
                <w:szCs w:val="24"/>
              </w:rPr>
            </w:pPr>
            <w:r w:rsidRPr="00D83FA1">
              <w:rPr>
                <w:rFonts w:cstheme="minorHAnsi"/>
                <w:sz w:val="24"/>
                <w:szCs w:val="24"/>
              </w:rPr>
              <w:t>(Name of Witness)</w:t>
            </w:r>
          </w:p>
          <w:p w14:paraId="0D3E22E3" w14:textId="77777777" w:rsidR="004123B8" w:rsidRPr="00D83FA1" w:rsidRDefault="004123B8" w:rsidP="00E73B4E">
            <w:pPr>
              <w:spacing w:before="120" w:after="120" w:line="360" w:lineRule="auto"/>
              <w:rPr>
                <w:rFonts w:cstheme="minorHAnsi"/>
                <w:sz w:val="24"/>
                <w:szCs w:val="24"/>
              </w:rPr>
            </w:pPr>
          </w:p>
          <w:p w14:paraId="23CD1F94" w14:textId="77777777" w:rsidR="004123B8" w:rsidRPr="00D83FA1" w:rsidRDefault="004123B8" w:rsidP="00E73B4E">
            <w:pPr>
              <w:spacing w:before="120" w:after="120" w:line="360" w:lineRule="auto"/>
              <w:rPr>
                <w:rFonts w:cstheme="minorHAnsi"/>
                <w:sz w:val="24"/>
                <w:szCs w:val="24"/>
              </w:rPr>
            </w:pPr>
          </w:p>
        </w:tc>
      </w:tr>
    </w:tbl>
    <w:p w14:paraId="681BFC09" w14:textId="00D4987F" w:rsidR="00EB3098" w:rsidRPr="00D44982" w:rsidRDefault="004123B8" w:rsidP="00177558">
      <w:pPr>
        <w:widowControl w:val="0"/>
        <w:spacing w:before="120" w:after="120" w:line="360" w:lineRule="auto"/>
        <w:jc w:val="both"/>
        <w:rPr>
          <w:rFonts w:eastAsia="Arial" w:cstheme="minorHAnsi"/>
          <w:sz w:val="24"/>
          <w:szCs w:val="24"/>
          <w:lang w:bidi="en-AU"/>
        </w:rPr>
      </w:pPr>
      <w:r w:rsidRPr="00D83FA1">
        <w:rPr>
          <w:rFonts w:cstheme="minorHAnsi"/>
          <w:b/>
          <w:sz w:val="24"/>
          <w:szCs w:val="24"/>
        </w:rPr>
        <w:br w:type="page"/>
      </w:r>
    </w:p>
    <w:p w14:paraId="704C9F80" w14:textId="1ACA74CD" w:rsidR="00567162" w:rsidRDefault="00AC3A92" w:rsidP="00323ADA">
      <w:pPr>
        <w:rPr>
          <w:rFonts w:cstheme="minorHAnsi"/>
          <w:b/>
        </w:rPr>
      </w:pPr>
      <w:bookmarkStart w:id="46" w:name="_Hlk148937035"/>
      <w:r w:rsidRPr="00AC3A92">
        <w:rPr>
          <w:rFonts w:cstheme="minorHAnsi"/>
          <w:b/>
        </w:rPr>
        <w:lastRenderedPageBreak/>
        <w:t xml:space="preserve">SCHEDULE 1 – </w:t>
      </w:r>
      <w:r>
        <w:rPr>
          <w:rFonts w:cstheme="minorHAnsi"/>
          <w:b/>
        </w:rPr>
        <w:t xml:space="preserve">AFFECTED EMPLOYEES AND UNDERPAYMENTS </w:t>
      </w:r>
    </w:p>
    <w:p w14:paraId="0E5C9E88" w14:textId="77777777" w:rsidR="00AC3A92" w:rsidRPr="00AC3A92" w:rsidRDefault="00AC3A92" w:rsidP="00323ADA">
      <w:pPr>
        <w:rPr>
          <w:rFonts w:cstheme="minorHAnsi"/>
          <w:b/>
        </w:rPr>
      </w:pPr>
    </w:p>
    <w:p w14:paraId="57BB94D5" w14:textId="7BD849F0" w:rsidR="00AC3A92" w:rsidRDefault="00AC3A92" w:rsidP="00323ADA">
      <w:pPr>
        <w:rPr>
          <w:rFonts w:cstheme="minorHAnsi"/>
          <w:b/>
        </w:rPr>
      </w:pPr>
      <w:r w:rsidRPr="00AC3A92">
        <w:rPr>
          <w:rFonts w:cstheme="minorHAnsi"/>
          <w:b/>
        </w:rPr>
        <w:t xml:space="preserve">SCHEDULE 2 – DETAILS OF CONTRAVENTIONS </w:t>
      </w:r>
    </w:p>
    <w:bookmarkEnd w:id="46"/>
    <w:p w14:paraId="276F5760" w14:textId="77777777" w:rsidR="00AC3A92" w:rsidRDefault="00AC3A92">
      <w:pPr>
        <w:rPr>
          <w:rFonts w:cstheme="minorHAnsi"/>
          <w:b/>
        </w:rPr>
      </w:pPr>
      <w:r>
        <w:rPr>
          <w:rFonts w:cstheme="minorHAnsi"/>
          <w:b/>
        </w:rPr>
        <w:br w:type="page"/>
      </w:r>
    </w:p>
    <w:p w14:paraId="3C09A82F" w14:textId="7708AD1B" w:rsidR="00D40AA5" w:rsidRPr="00B14E42" w:rsidRDefault="00D40AA5" w:rsidP="00D40AA5">
      <w:pPr>
        <w:widowControl w:val="0"/>
        <w:spacing w:before="120" w:after="120"/>
        <w:jc w:val="both"/>
        <w:rPr>
          <w:rFonts w:cstheme="minorHAnsi"/>
          <w:b/>
          <w:spacing w:val="10"/>
          <w:sz w:val="24"/>
          <w:szCs w:val="24"/>
        </w:rPr>
      </w:pPr>
      <w:r w:rsidRPr="00B14E42">
        <w:rPr>
          <w:rFonts w:cstheme="minorHAnsi"/>
          <w:b/>
          <w:spacing w:val="10"/>
          <w:sz w:val="24"/>
          <w:szCs w:val="24"/>
        </w:rPr>
        <w:lastRenderedPageBreak/>
        <w:t xml:space="preserve">Attachment A – </w:t>
      </w:r>
      <w:r w:rsidR="00AB2468" w:rsidRPr="00B14E42">
        <w:rPr>
          <w:rFonts w:cstheme="minorHAnsi"/>
          <w:b/>
          <w:spacing w:val="10"/>
          <w:sz w:val="24"/>
          <w:szCs w:val="24"/>
        </w:rPr>
        <w:t xml:space="preserve">Form of Notice </w:t>
      </w:r>
    </w:p>
    <w:p w14:paraId="459D7A4B" w14:textId="77777777" w:rsidR="00A25A0D" w:rsidRPr="00B14E42" w:rsidRDefault="00A25A0D" w:rsidP="004133CA">
      <w:pPr>
        <w:rPr>
          <w:rFonts w:cstheme="minorHAnsi"/>
          <w:bCs/>
          <w:sz w:val="24"/>
          <w:szCs w:val="24"/>
        </w:rPr>
      </w:pPr>
    </w:p>
    <w:p w14:paraId="274DAC6A" w14:textId="6CEBA8CE" w:rsidR="00A25A0D" w:rsidRPr="00B14E42" w:rsidRDefault="00A25A0D" w:rsidP="004133CA">
      <w:pPr>
        <w:rPr>
          <w:rFonts w:cstheme="minorHAnsi"/>
          <w:bCs/>
          <w:sz w:val="24"/>
          <w:szCs w:val="24"/>
        </w:rPr>
      </w:pPr>
      <w:r w:rsidRPr="00B14E42">
        <w:rPr>
          <w:rFonts w:cstheme="minorHAnsi"/>
          <w:bCs/>
          <w:sz w:val="24"/>
          <w:szCs w:val="24"/>
        </w:rPr>
        <w:t>IA</w:t>
      </w:r>
      <w:r w:rsidR="00B14E42" w:rsidRPr="00B14E42">
        <w:rPr>
          <w:rFonts w:cstheme="minorHAnsi"/>
          <w:bCs/>
          <w:sz w:val="24"/>
          <w:szCs w:val="24"/>
        </w:rPr>
        <w:t>G’</w:t>
      </w:r>
      <w:r w:rsidRPr="00B14E42">
        <w:rPr>
          <w:rFonts w:cstheme="minorHAnsi"/>
          <w:bCs/>
          <w:sz w:val="24"/>
          <w:szCs w:val="24"/>
        </w:rPr>
        <w:t xml:space="preserve">s two main employing entities, Insurance Australia Group Services Pty Limited and Insurance Manufactures of Australia Pty Limited (collectively, the </w:t>
      </w:r>
      <w:r w:rsidRPr="00B14E42">
        <w:rPr>
          <w:rFonts w:cstheme="minorHAnsi"/>
          <w:b/>
          <w:sz w:val="24"/>
          <w:szCs w:val="24"/>
        </w:rPr>
        <w:t>IAG Entities</w:t>
      </w:r>
      <w:r w:rsidRPr="00B14E42">
        <w:rPr>
          <w:rFonts w:cstheme="minorHAnsi"/>
          <w:bCs/>
          <w:sz w:val="24"/>
          <w:szCs w:val="24"/>
        </w:rPr>
        <w:t>), have now entered into an Enforceable Undertaking with the Fair Work Ombudsman (</w:t>
      </w:r>
      <w:r w:rsidRPr="00B14E42">
        <w:rPr>
          <w:rFonts w:cstheme="minorHAnsi"/>
          <w:b/>
          <w:sz w:val="24"/>
          <w:szCs w:val="24"/>
        </w:rPr>
        <w:t>FWO</w:t>
      </w:r>
      <w:r w:rsidRPr="00B14E42">
        <w:rPr>
          <w:rFonts w:cstheme="minorHAnsi"/>
          <w:bCs/>
          <w:sz w:val="24"/>
          <w:szCs w:val="24"/>
        </w:rPr>
        <w:t>) to ensure their ongoing compliance with Commonwealth workplace laws.</w:t>
      </w:r>
    </w:p>
    <w:p w14:paraId="77B35FBD" w14:textId="51DF65D5" w:rsidR="00A25A0D" w:rsidRPr="00B14E42" w:rsidRDefault="00A25A0D" w:rsidP="004133CA">
      <w:pPr>
        <w:rPr>
          <w:rFonts w:cstheme="minorHAnsi"/>
          <w:bCs/>
          <w:sz w:val="24"/>
          <w:szCs w:val="24"/>
        </w:rPr>
      </w:pPr>
    </w:p>
    <w:p w14:paraId="635C7F5C" w14:textId="251271B6" w:rsidR="00B14E42" w:rsidRPr="00B14E42" w:rsidRDefault="00B14E42" w:rsidP="00B14E42">
      <w:pPr>
        <w:rPr>
          <w:rFonts w:cstheme="minorHAnsi"/>
          <w:bCs/>
          <w:sz w:val="24"/>
          <w:szCs w:val="24"/>
        </w:rPr>
      </w:pPr>
      <w:r w:rsidRPr="00B14E42">
        <w:rPr>
          <w:rFonts w:cstheme="minorHAnsi"/>
          <w:bCs/>
          <w:sz w:val="24"/>
          <w:szCs w:val="24"/>
        </w:rPr>
        <w:t xml:space="preserve">IAG identified that the IAG Entities had contravened the </w:t>
      </w:r>
      <w:r w:rsidRPr="00B14E42">
        <w:rPr>
          <w:rFonts w:cstheme="minorHAnsi"/>
          <w:bCs/>
          <w:i/>
          <w:iCs/>
          <w:sz w:val="24"/>
          <w:szCs w:val="24"/>
        </w:rPr>
        <w:t xml:space="preserve">Fair Work Act 2009 </w:t>
      </w:r>
      <w:r w:rsidRPr="00B14E42">
        <w:rPr>
          <w:rFonts w:cstheme="minorHAnsi"/>
          <w:bCs/>
          <w:sz w:val="24"/>
          <w:szCs w:val="24"/>
        </w:rPr>
        <w:t>(</w:t>
      </w:r>
      <w:r w:rsidRPr="00B14E42">
        <w:rPr>
          <w:rFonts w:cstheme="minorHAnsi"/>
          <w:b/>
          <w:sz w:val="24"/>
          <w:szCs w:val="24"/>
        </w:rPr>
        <w:t>FW Act</w:t>
      </w:r>
      <w:r w:rsidRPr="00B14E42">
        <w:rPr>
          <w:rFonts w:cstheme="minorHAnsi"/>
          <w:bCs/>
          <w:sz w:val="24"/>
          <w:szCs w:val="24"/>
        </w:rPr>
        <w:t>) and the following enterprise agreements:</w:t>
      </w:r>
    </w:p>
    <w:p w14:paraId="6E8ED432" w14:textId="77777777" w:rsidR="00B14E42" w:rsidRPr="00B14E42" w:rsidRDefault="00B14E42" w:rsidP="00B14E42">
      <w:pPr>
        <w:rPr>
          <w:rFonts w:cstheme="minorHAnsi"/>
          <w:bCs/>
          <w:sz w:val="24"/>
          <w:szCs w:val="24"/>
        </w:rPr>
      </w:pPr>
    </w:p>
    <w:p w14:paraId="786F71F4" w14:textId="77777777" w:rsidR="00B14E42" w:rsidRPr="00B14E42" w:rsidRDefault="00B14E42" w:rsidP="00B14E42">
      <w:pPr>
        <w:pStyle w:val="ListParagraph"/>
        <w:numPr>
          <w:ilvl w:val="0"/>
          <w:numId w:val="71"/>
        </w:numPr>
        <w:rPr>
          <w:rFonts w:cstheme="minorHAnsi"/>
          <w:bCs/>
          <w:szCs w:val="24"/>
        </w:rPr>
      </w:pPr>
      <w:r w:rsidRPr="00B14E42">
        <w:rPr>
          <w:rFonts w:cstheme="minorHAnsi"/>
          <w:bCs/>
          <w:szCs w:val="24"/>
        </w:rPr>
        <w:t xml:space="preserve">the </w:t>
      </w:r>
      <w:r w:rsidRPr="00B14E42">
        <w:rPr>
          <w:rFonts w:cstheme="minorHAnsi"/>
          <w:bCs/>
          <w:i/>
          <w:iCs/>
          <w:szCs w:val="24"/>
        </w:rPr>
        <w:t>Insurance Australia Group Enterprise Agreement 2012</w:t>
      </w:r>
      <w:r w:rsidRPr="00B14E42">
        <w:rPr>
          <w:rFonts w:cstheme="minorHAnsi"/>
          <w:bCs/>
          <w:szCs w:val="24"/>
        </w:rPr>
        <w:t>;</w:t>
      </w:r>
    </w:p>
    <w:p w14:paraId="66739E24" w14:textId="77777777" w:rsidR="00B14E42" w:rsidRPr="00B14E42" w:rsidRDefault="00B14E42" w:rsidP="00B14E42">
      <w:pPr>
        <w:pStyle w:val="ListParagraph"/>
        <w:numPr>
          <w:ilvl w:val="0"/>
          <w:numId w:val="71"/>
        </w:numPr>
        <w:rPr>
          <w:rFonts w:cstheme="minorHAnsi"/>
          <w:bCs/>
          <w:szCs w:val="24"/>
        </w:rPr>
      </w:pPr>
      <w:r w:rsidRPr="00B14E42">
        <w:rPr>
          <w:rFonts w:cstheme="minorHAnsi"/>
          <w:bCs/>
          <w:szCs w:val="24"/>
        </w:rPr>
        <w:t xml:space="preserve">the </w:t>
      </w:r>
      <w:r w:rsidRPr="00B14E42">
        <w:rPr>
          <w:rFonts w:cstheme="minorHAnsi"/>
          <w:bCs/>
          <w:i/>
          <w:iCs/>
          <w:szCs w:val="24"/>
        </w:rPr>
        <w:t>IAG Enterprise Agreement 2016</w:t>
      </w:r>
      <w:r w:rsidRPr="00B14E42">
        <w:rPr>
          <w:rFonts w:cstheme="minorHAnsi"/>
          <w:bCs/>
          <w:szCs w:val="24"/>
        </w:rPr>
        <w:t>; and</w:t>
      </w:r>
    </w:p>
    <w:p w14:paraId="7C86B8B2" w14:textId="77777777" w:rsidR="00B14E42" w:rsidRPr="00B14E42" w:rsidRDefault="00B14E42" w:rsidP="00B14E42">
      <w:pPr>
        <w:pStyle w:val="ListParagraph"/>
        <w:numPr>
          <w:ilvl w:val="0"/>
          <w:numId w:val="71"/>
        </w:numPr>
        <w:rPr>
          <w:rFonts w:cstheme="minorHAnsi"/>
          <w:bCs/>
          <w:szCs w:val="24"/>
        </w:rPr>
      </w:pPr>
      <w:r w:rsidRPr="00B14E42">
        <w:rPr>
          <w:rFonts w:cstheme="minorHAnsi"/>
          <w:bCs/>
          <w:szCs w:val="24"/>
        </w:rPr>
        <w:t xml:space="preserve">the </w:t>
      </w:r>
      <w:r w:rsidRPr="00B14E42">
        <w:rPr>
          <w:rFonts w:cstheme="minorHAnsi"/>
          <w:bCs/>
          <w:i/>
          <w:iCs/>
          <w:szCs w:val="24"/>
        </w:rPr>
        <w:t>IAG Enterprise Agreement 2020</w:t>
      </w:r>
      <w:r w:rsidRPr="00B14E42">
        <w:rPr>
          <w:rFonts w:cstheme="minorHAnsi"/>
          <w:bCs/>
          <w:szCs w:val="24"/>
        </w:rPr>
        <w:t>.</w:t>
      </w:r>
    </w:p>
    <w:p w14:paraId="2EA8C8AD" w14:textId="216BE0D1" w:rsidR="00A25A0D" w:rsidRPr="00B14E42" w:rsidRDefault="00A25A0D" w:rsidP="00A25A0D">
      <w:pPr>
        <w:rPr>
          <w:rFonts w:cstheme="minorHAnsi"/>
          <w:bCs/>
          <w:sz w:val="24"/>
          <w:szCs w:val="24"/>
        </w:rPr>
      </w:pPr>
    </w:p>
    <w:p w14:paraId="6F0F40FA" w14:textId="6EE0D5CF" w:rsidR="00A25A0D" w:rsidRPr="00B14E42" w:rsidRDefault="00A25A0D" w:rsidP="00A25A0D">
      <w:pPr>
        <w:rPr>
          <w:rFonts w:cstheme="minorHAnsi"/>
          <w:bCs/>
          <w:sz w:val="24"/>
          <w:szCs w:val="24"/>
        </w:rPr>
      </w:pPr>
      <w:r w:rsidRPr="00B14E42">
        <w:rPr>
          <w:rFonts w:cstheme="minorHAnsi"/>
          <w:bCs/>
          <w:sz w:val="24"/>
          <w:szCs w:val="24"/>
        </w:rPr>
        <w:t>As a result of the Enforceable Undertaking, the IAG Entities commit to undertake a number of activities to ensure their ongoing compliance, such as conducting</w:t>
      </w:r>
      <w:r w:rsidR="00B14E42" w:rsidRPr="00B14E42">
        <w:rPr>
          <w:rFonts w:cstheme="minorHAnsi"/>
          <w:bCs/>
          <w:sz w:val="24"/>
          <w:szCs w:val="24"/>
        </w:rPr>
        <w:t xml:space="preserve"> an independent audit</w:t>
      </w:r>
      <w:r w:rsidRPr="00B14E42">
        <w:rPr>
          <w:rFonts w:cstheme="minorHAnsi"/>
          <w:bCs/>
          <w:sz w:val="24"/>
          <w:szCs w:val="24"/>
        </w:rPr>
        <w:t xml:space="preserve">. </w:t>
      </w:r>
    </w:p>
    <w:p w14:paraId="1660A3EA" w14:textId="77777777" w:rsidR="00A25A0D" w:rsidRPr="00B14E42" w:rsidRDefault="00A25A0D" w:rsidP="00A25A0D">
      <w:pPr>
        <w:rPr>
          <w:rFonts w:cstheme="minorHAnsi"/>
          <w:bCs/>
          <w:sz w:val="24"/>
          <w:szCs w:val="24"/>
        </w:rPr>
      </w:pPr>
    </w:p>
    <w:p w14:paraId="70111F26" w14:textId="1B18EDFA" w:rsidR="00466DEA" w:rsidRDefault="00466DEA" w:rsidP="00B14E42">
      <w:pPr>
        <w:rPr>
          <w:rFonts w:cstheme="minorHAnsi"/>
          <w:bCs/>
          <w:sz w:val="24"/>
          <w:szCs w:val="24"/>
        </w:rPr>
      </w:pPr>
      <w:r>
        <w:rPr>
          <w:rFonts w:cstheme="minorHAnsi"/>
          <w:bCs/>
          <w:sz w:val="24"/>
          <w:szCs w:val="24"/>
        </w:rPr>
        <w:t xml:space="preserve">You can access a copy of the Enforceable Undertaking on the FWO’s website: </w:t>
      </w:r>
      <w:hyperlink r:id="rId20" w:history="1">
        <w:r w:rsidRPr="00796478">
          <w:rPr>
            <w:rStyle w:val="Hyperlink"/>
            <w:rFonts w:cstheme="minorHAnsi"/>
            <w:bCs/>
            <w:sz w:val="24"/>
            <w:szCs w:val="24"/>
          </w:rPr>
          <w:t>www.fairwork.gov.au</w:t>
        </w:r>
      </w:hyperlink>
    </w:p>
    <w:p w14:paraId="600BDCB7" w14:textId="383BFACB" w:rsidR="00466DEA" w:rsidRDefault="00466DEA" w:rsidP="00B14E42">
      <w:pPr>
        <w:rPr>
          <w:rFonts w:cstheme="minorHAnsi"/>
          <w:bCs/>
          <w:sz w:val="24"/>
          <w:szCs w:val="24"/>
        </w:rPr>
      </w:pPr>
      <w:r>
        <w:rPr>
          <w:rFonts w:cstheme="minorHAnsi"/>
          <w:bCs/>
          <w:sz w:val="24"/>
          <w:szCs w:val="24"/>
        </w:rPr>
        <w:t xml:space="preserve"> </w:t>
      </w:r>
    </w:p>
    <w:p w14:paraId="1B2446B0" w14:textId="23A0D6EE" w:rsidR="00B14E42" w:rsidRPr="00B14E42" w:rsidRDefault="00B14E42" w:rsidP="00B14E42">
      <w:pPr>
        <w:rPr>
          <w:rFonts w:cstheme="minorHAnsi"/>
          <w:bCs/>
          <w:sz w:val="24"/>
          <w:szCs w:val="24"/>
        </w:rPr>
      </w:pPr>
      <w:r w:rsidRPr="000620CB">
        <w:rPr>
          <w:rFonts w:cstheme="minorHAnsi"/>
          <w:bCs/>
          <w:sz w:val="24"/>
          <w:szCs w:val="24"/>
        </w:rPr>
        <w:t>IAG expresses its sincerest regrets and apologises for these contraventions of Commonwealth workplace laws and the underpayment of current and former employee</w:t>
      </w:r>
      <w:r w:rsidR="00C27017" w:rsidRPr="000620CB">
        <w:rPr>
          <w:rFonts w:cstheme="minorHAnsi"/>
          <w:bCs/>
          <w:sz w:val="24"/>
          <w:szCs w:val="24"/>
        </w:rPr>
        <w:t xml:space="preserve"> entitlements</w:t>
      </w:r>
      <w:r w:rsidRPr="000620CB">
        <w:rPr>
          <w:rFonts w:cstheme="minorHAnsi"/>
          <w:bCs/>
          <w:sz w:val="24"/>
          <w:szCs w:val="24"/>
        </w:rPr>
        <w:t>.</w:t>
      </w:r>
      <w:r w:rsidR="00C27017">
        <w:rPr>
          <w:rFonts w:cstheme="minorHAnsi"/>
          <w:bCs/>
          <w:sz w:val="24"/>
          <w:szCs w:val="24"/>
        </w:rPr>
        <w:t xml:space="preserve"> </w:t>
      </w:r>
    </w:p>
    <w:p w14:paraId="1B18E697" w14:textId="0CF75C5F" w:rsidR="00A25A0D" w:rsidRPr="00B14E42" w:rsidRDefault="00A25A0D" w:rsidP="00A25A0D">
      <w:pPr>
        <w:rPr>
          <w:rFonts w:cstheme="minorHAnsi"/>
          <w:bCs/>
          <w:sz w:val="24"/>
          <w:szCs w:val="24"/>
        </w:rPr>
      </w:pPr>
    </w:p>
    <w:p w14:paraId="35718FE6" w14:textId="2EA46201" w:rsidR="00B14E42" w:rsidRPr="00B14E42" w:rsidRDefault="00B14E42" w:rsidP="00A25A0D">
      <w:pPr>
        <w:rPr>
          <w:rFonts w:cstheme="minorHAnsi"/>
          <w:bCs/>
          <w:sz w:val="24"/>
          <w:szCs w:val="24"/>
        </w:rPr>
      </w:pPr>
      <w:r w:rsidRPr="00B14E42">
        <w:rPr>
          <w:rFonts w:cstheme="minorHAnsi"/>
          <w:bCs/>
          <w:sz w:val="24"/>
          <w:szCs w:val="24"/>
        </w:rPr>
        <w:t>We understand that you may have questions and concerns relating to this</w:t>
      </w:r>
      <w:r w:rsidR="00D74F00">
        <w:rPr>
          <w:rFonts w:cstheme="minorHAnsi"/>
          <w:bCs/>
          <w:sz w:val="24"/>
          <w:szCs w:val="24"/>
        </w:rPr>
        <w:t xml:space="preserve"> matter</w:t>
      </w:r>
      <w:r w:rsidRPr="00B14E42">
        <w:rPr>
          <w:rFonts w:cstheme="minorHAnsi"/>
          <w:bCs/>
          <w:sz w:val="24"/>
          <w:szCs w:val="24"/>
        </w:rPr>
        <w:t xml:space="preserve">. If you worked for IAG during the period 30 December 2013 to 16 January 2022 and have queries or questions relating to </w:t>
      </w:r>
      <w:r w:rsidR="00D74F00">
        <w:rPr>
          <w:rFonts w:cstheme="minorHAnsi"/>
          <w:bCs/>
          <w:sz w:val="24"/>
          <w:szCs w:val="24"/>
        </w:rPr>
        <w:t>this matter</w:t>
      </w:r>
      <w:r w:rsidRPr="00B14E42">
        <w:rPr>
          <w:rFonts w:cstheme="minorHAnsi"/>
          <w:bCs/>
          <w:sz w:val="24"/>
          <w:szCs w:val="24"/>
        </w:rPr>
        <w:t>, please contact IAG using the following channels:</w:t>
      </w:r>
    </w:p>
    <w:p w14:paraId="5AA155C6" w14:textId="77777777" w:rsidR="00B14E42" w:rsidRPr="00B14E42" w:rsidRDefault="00B14E42" w:rsidP="00A25A0D">
      <w:pPr>
        <w:rPr>
          <w:rFonts w:cstheme="minorHAnsi"/>
          <w:bCs/>
          <w:sz w:val="24"/>
          <w:szCs w:val="24"/>
        </w:rPr>
      </w:pPr>
    </w:p>
    <w:p w14:paraId="783A8B92" w14:textId="615AA907" w:rsidR="00B14E42" w:rsidRPr="00B14E42" w:rsidRDefault="00B14E42" w:rsidP="00B14E42">
      <w:pPr>
        <w:pStyle w:val="ListParagraph"/>
        <w:numPr>
          <w:ilvl w:val="0"/>
          <w:numId w:val="72"/>
        </w:numPr>
        <w:rPr>
          <w:rFonts w:cstheme="minorHAnsi"/>
          <w:bCs/>
          <w:szCs w:val="24"/>
        </w:rPr>
      </w:pPr>
      <w:r w:rsidRPr="00B14E42">
        <w:rPr>
          <w:rFonts w:cstheme="minorHAnsi"/>
          <w:bCs/>
          <w:szCs w:val="24"/>
        </w:rPr>
        <w:t>Telephone: (02) 9082 4455</w:t>
      </w:r>
    </w:p>
    <w:p w14:paraId="75651E97" w14:textId="2BD08B42" w:rsidR="00B14E42" w:rsidRPr="00B14E42" w:rsidRDefault="00B14E42" w:rsidP="00B14E42">
      <w:pPr>
        <w:pStyle w:val="ListParagraph"/>
        <w:numPr>
          <w:ilvl w:val="0"/>
          <w:numId w:val="72"/>
        </w:numPr>
        <w:rPr>
          <w:rFonts w:cstheme="minorHAnsi"/>
          <w:bCs/>
          <w:szCs w:val="24"/>
        </w:rPr>
      </w:pPr>
      <w:r w:rsidRPr="00B14E42">
        <w:rPr>
          <w:rFonts w:cstheme="minorHAnsi"/>
          <w:bCs/>
          <w:szCs w:val="24"/>
        </w:rPr>
        <w:t>Postal Address: People Connect, Level 8, Tower 2, 201 Sussex Street, Sydney NSW 2000</w:t>
      </w:r>
    </w:p>
    <w:p w14:paraId="60A02039" w14:textId="71CA6D3E" w:rsidR="00B14E42" w:rsidRPr="00B14E42" w:rsidRDefault="00B14E42" w:rsidP="00B14E42">
      <w:pPr>
        <w:pStyle w:val="ListParagraph"/>
        <w:numPr>
          <w:ilvl w:val="0"/>
          <w:numId w:val="72"/>
        </w:numPr>
        <w:rPr>
          <w:rFonts w:cstheme="minorHAnsi"/>
          <w:bCs/>
          <w:szCs w:val="24"/>
        </w:rPr>
      </w:pPr>
      <w:r w:rsidRPr="00B14E42">
        <w:rPr>
          <w:rFonts w:cstheme="minorHAnsi"/>
          <w:bCs/>
          <w:szCs w:val="24"/>
        </w:rPr>
        <w:t xml:space="preserve">Email address: </w:t>
      </w:r>
      <w:hyperlink r:id="rId21" w:history="1">
        <w:r w:rsidRPr="00B14E42">
          <w:rPr>
            <w:rStyle w:val="Hyperlink"/>
            <w:rFonts w:cstheme="minorHAnsi"/>
            <w:bCs/>
            <w:szCs w:val="24"/>
          </w:rPr>
          <w:t>peopleconnect@iag.com.au</w:t>
        </w:r>
      </w:hyperlink>
      <w:r w:rsidRPr="00B14E42">
        <w:rPr>
          <w:rFonts w:cstheme="minorHAnsi"/>
          <w:bCs/>
          <w:szCs w:val="24"/>
        </w:rPr>
        <w:t>.</w:t>
      </w:r>
    </w:p>
    <w:p w14:paraId="5C9F6F38" w14:textId="77777777" w:rsidR="00B14E42" w:rsidRPr="00B14E42" w:rsidRDefault="00B14E42" w:rsidP="00B14E42">
      <w:pPr>
        <w:rPr>
          <w:rFonts w:cstheme="minorHAnsi"/>
          <w:bCs/>
          <w:sz w:val="24"/>
          <w:szCs w:val="24"/>
        </w:rPr>
      </w:pPr>
    </w:p>
    <w:p w14:paraId="2B95BE7C" w14:textId="5A171CD2" w:rsidR="00B14E42" w:rsidRPr="00B14E42" w:rsidRDefault="00B14E42" w:rsidP="00B14E42">
      <w:pPr>
        <w:rPr>
          <w:rFonts w:cstheme="minorHAnsi"/>
          <w:bCs/>
          <w:sz w:val="24"/>
          <w:szCs w:val="24"/>
        </w:rPr>
      </w:pPr>
      <w:r w:rsidRPr="00B14E42">
        <w:rPr>
          <w:rFonts w:cstheme="minorHAnsi"/>
          <w:bCs/>
          <w:sz w:val="24"/>
          <w:szCs w:val="24"/>
        </w:rPr>
        <w:t xml:space="preserve">Alternatively, anyone can contact the FWO via </w:t>
      </w:r>
      <w:hyperlink r:id="rId22" w:history="1">
        <w:r w:rsidRPr="00B14E42">
          <w:rPr>
            <w:rStyle w:val="Hyperlink"/>
            <w:rFonts w:cstheme="minorHAnsi"/>
            <w:bCs/>
            <w:sz w:val="24"/>
            <w:szCs w:val="24"/>
          </w:rPr>
          <w:t>www.fairwork.gov.au</w:t>
        </w:r>
      </w:hyperlink>
      <w:r w:rsidRPr="00B14E42">
        <w:rPr>
          <w:rFonts w:cstheme="minorHAnsi"/>
          <w:bCs/>
          <w:sz w:val="24"/>
          <w:szCs w:val="24"/>
        </w:rPr>
        <w:t xml:space="preserve"> or on 13 13 94 in relation to possible unclaimed monies.</w:t>
      </w:r>
    </w:p>
    <w:sectPr w:rsidR="00B14E42" w:rsidRPr="00B14E42" w:rsidSect="00E543B5">
      <w:headerReference w:type="default" r:id="rId23"/>
      <w:footerReference w:type="even" r:id="rId24"/>
      <w:footerReference w:type="default" r:id="rId25"/>
      <w:footerReference w:type="first" r:id="rId26"/>
      <w:pgSz w:w="11906" w:h="16838"/>
      <w:pgMar w:top="1440" w:right="1440" w:bottom="1440" w:left="144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E48B9" w14:textId="77777777" w:rsidR="00E543B5" w:rsidRDefault="00E543B5" w:rsidP="003217EB">
      <w:r>
        <w:separator/>
      </w:r>
    </w:p>
  </w:endnote>
  <w:endnote w:type="continuationSeparator" w:id="0">
    <w:p w14:paraId="459DF7C4" w14:textId="77777777" w:rsidR="00E543B5" w:rsidRDefault="00E543B5" w:rsidP="003217EB">
      <w:r>
        <w:continuationSeparator/>
      </w:r>
    </w:p>
  </w:endnote>
  <w:endnote w:type="continuationNotice" w:id="1">
    <w:p w14:paraId="4EB04201" w14:textId="77777777" w:rsidR="00E543B5" w:rsidRDefault="00E543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ight">
    <w:altName w:val="Arial"/>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5DB64" w14:textId="39B5BE6B" w:rsidR="00E42270" w:rsidRDefault="00E42270">
    <w:pPr>
      <w:pStyle w:val="Footer"/>
    </w:pPr>
    <w:r>
      <w:rPr>
        <w:noProof/>
      </w:rPr>
      <mc:AlternateContent>
        <mc:Choice Requires="wps">
          <w:drawing>
            <wp:anchor distT="0" distB="0" distL="0" distR="0" simplePos="0" relativeHeight="251658240" behindDoc="0" locked="0" layoutInCell="1" allowOverlap="1" wp14:anchorId="0C56D336" wp14:editId="43127A76">
              <wp:simplePos x="635" y="635"/>
              <wp:positionH relativeFrom="page">
                <wp:align>center</wp:align>
              </wp:positionH>
              <wp:positionV relativeFrom="page">
                <wp:align>bottom</wp:align>
              </wp:positionV>
              <wp:extent cx="443865" cy="443865"/>
              <wp:effectExtent l="0" t="0" r="10160" b="0"/>
              <wp:wrapNone/>
              <wp:docPr id="298120161" name="Text Box 2" descr="Information Security Classification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220D1D" w14:textId="3E5DD220" w:rsidR="00E42270" w:rsidRPr="00E42270" w:rsidRDefault="00E42270" w:rsidP="00E42270">
                          <w:pPr>
                            <w:rPr>
                              <w:rFonts w:ascii="Arial" w:eastAsia="Arial" w:hAnsi="Arial" w:cs="Arial"/>
                              <w:noProof/>
                              <w:color w:val="000000"/>
                              <w:sz w:val="16"/>
                              <w:szCs w:val="16"/>
                            </w:rPr>
                          </w:pPr>
                          <w:r w:rsidRPr="00E42270">
                            <w:rPr>
                              <w:rFonts w:ascii="Arial" w:eastAsia="Arial" w:hAnsi="Arial" w:cs="Arial"/>
                              <w:noProof/>
                              <w:color w:val="000000"/>
                              <w:sz w:val="16"/>
                              <w:szCs w:val="16"/>
                            </w:rPr>
                            <w:t>Information Security Classification -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56D336" id="_x0000_t202" coordsize="21600,21600" o:spt="202" path="m,l,21600r21600,l21600,xe">
              <v:stroke joinstyle="miter"/>
              <v:path gradientshapeok="t" o:connecttype="rect"/>
            </v:shapetype>
            <v:shape id="Text Box 2" o:spid="_x0000_s1026" type="#_x0000_t202" alt="Information Security Classification - 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D220D1D" w14:textId="3E5DD220" w:rsidR="00E42270" w:rsidRPr="00E42270" w:rsidRDefault="00E42270" w:rsidP="00E42270">
                    <w:pPr>
                      <w:rPr>
                        <w:rFonts w:ascii="Arial" w:eastAsia="Arial" w:hAnsi="Arial" w:cs="Arial"/>
                        <w:noProof/>
                        <w:color w:val="000000"/>
                        <w:sz w:val="16"/>
                        <w:szCs w:val="16"/>
                      </w:rPr>
                    </w:pPr>
                    <w:r w:rsidRPr="00E42270">
                      <w:rPr>
                        <w:rFonts w:ascii="Arial" w:eastAsia="Arial" w:hAnsi="Arial" w:cs="Arial"/>
                        <w:noProof/>
                        <w:color w:val="000000"/>
                        <w:sz w:val="16"/>
                        <w:szCs w:val="16"/>
                      </w:rPr>
                      <w:t>Information Security Classification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1C6BD" w14:textId="227BC060" w:rsidR="007E42A3" w:rsidRPr="0019155E" w:rsidRDefault="007E42A3" w:rsidP="007E42A3">
    <w:pPr>
      <w:tabs>
        <w:tab w:val="center" w:pos="4536"/>
        <w:tab w:val="right" w:pos="9070"/>
      </w:tabs>
      <w:rPr>
        <w:rFonts w:cstheme="minorHAnsi"/>
        <w:color w:val="1B365D"/>
        <w:szCs w:val="20"/>
      </w:rPr>
    </w:pPr>
    <w:r>
      <w:rPr>
        <w:rFonts w:ascii="Arial" w:hAnsi="Arial"/>
        <w:noProof/>
        <w:color w:val="0395A7"/>
      </w:rPr>
      <mc:AlternateContent>
        <mc:Choice Requires="wps">
          <w:drawing>
            <wp:anchor distT="0" distB="0" distL="114300" distR="114300" simplePos="0" relativeHeight="251654144" behindDoc="0" locked="0" layoutInCell="1" allowOverlap="1" wp14:anchorId="5262176D" wp14:editId="704EA221">
              <wp:simplePos x="0" y="0"/>
              <wp:positionH relativeFrom="margin">
                <wp:posOffset>0</wp:posOffset>
              </wp:positionH>
              <wp:positionV relativeFrom="page">
                <wp:posOffset>9900285</wp:posOffset>
              </wp:positionV>
              <wp:extent cx="3369945" cy="0"/>
              <wp:effectExtent l="0" t="0" r="20955" b="1905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3E28EE" id="Straight Connector 4" o:spid="_x0000_s1026" alt="&quot;&quot;" style="position:absolute;z-index:25165414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779.55pt" to="265.35pt,7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" strokecolor="#ffb81c" strokeweight="1pt">
              <v:stroke joinstyle="miter"/>
              <w10:wrap anchorx="margin" anchory="page"/>
            </v:line>
          </w:pict>
        </mc:Fallback>
      </mc:AlternateContent>
    </w:r>
    <w:r w:rsidRPr="00727206">
      <w:rPr>
        <w:rFonts w:cstheme="minorHAnsi"/>
        <w:noProof/>
        <w:color w:val="0395A7"/>
      </w:rPr>
      <mc:AlternateContent>
        <mc:Choice Requires="wps">
          <w:drawing>
            <wp:anchor distT="0" distB="0" distL="114300" distR="114300" simplePos="0" relativeHeight="251653120" behindDoc="1" locked="0" layoutInCell="1" allowOverlap="1" wp14:anchorId="0EA4E5DC" wp14:editId="13AEB74A">
              <wp:simplePos x="0" y="0"/>
              <wp:positionH relativeFrom="page">
                <wp:posOffset>6677025</wp:posOffset>
              </wp:positionH>
              <wp:positionV relativeFrom="page">
                <wp:posOffset>9848215</wp:posOffset>
              </wp:positionV>
              <wp:extent cx="882015" cy="882015"/>
              <wp:effectExtent l="0" t="0" r="0" b="0"/>
              <wp:wrapNone/>
              <wp:docPr id="5" name="Right Tri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882015" cy="882015"/>
                      </a:xfrm>
                      <a:prstGeom prst="rtTriangle">
                        <a:avLst/>
                      </a:prstGeom>
                      <a:solidFill>
                        <a:srgbClr val="9BCBEB">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15C4B09" id="_x0000_t6" coordsize="21600,21600" o:spt="6" path="m,l,21600r21600,xe">
              <v:stroke joinstyle="miter"/>
              <v:path gradientshapeok="t" o:connecttype="custom" o:connectlocs="0,0;0,10800;0,21600;10800,21600;21600,21600;10800,10800" textboxrect="1800,12600,12600,19800"/>
            </v:shapetype>
            <v:shape id="Right Triangle 5" o:spid="_x0000_s1026" type="#_x0000_t6" alt="&quot;&quot;" style="position:absolute;margin-left:525.75pt;margin-top:775.45pt;width:69.45pt;height:69.45pt;flip:x;z-index:-25166336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" fillcolor="#9bcbeb" stroked="f" strokeweight="1pt">
              <v:fill opacity="19789f"/>
              <w10:wrap anchorx="page" anchory="page"/>
            </v:shape>
          </w:pict>
        </mc:Fallback>
      </mc:AlternateContent>
    </w:r>
    <w:r w:rsidRPr="00DB083C">
      <w:rPr>
        <w:rFonts w:cstheme="minorHAnsi"/>
        <w:color w:val="1B365D"/>
        <w:szCs w:val="20"/>
      </w:rPr>
      <w:t>www.fairwork.gov.au | Fair Work Infoline: 13 13 94 | ABN: 43 884 188 232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EA2E2" w14:textId="02E3AB87" w:rsidR="00E42270" w:rsidRDefault="00E42270">
    <w:pPr>
      <w:pStyle w:val="Footer"/>
    </w:pPr>
    <w:r>
      <w:rPr>
        <w:noProof/>
      </w:rPr>
      <mc:AlternateContent>
        <mc:Choice Requires="wps">
          <w:drawing>
            <wp:anchor distT="0" distB="0" distL="0" distR="0" simplePos="0" relativeHeight="251657216" behindDoc="0" locked="0" layoutInCell="1" allowOverlap="1" wp14:anchorId="733810AA" wp14:editId="50E59DBB">
              <wp:simplePos x="635" y="635"/>
              <wp:positionH relativeFrom="page">
                <wp:align>center</wp:align>
              </wp:positionH>
              <wp:positionV relativeFrom="page">
                <wp:align>bottom</wp:align>
              </wp:positionV>
              <wp:extent cx="443865" cy="443865"/>
              <wp:effectExtent l="0" t="0" r="10160" b="0"/>
              <wp:wrapNone/>
              <wp:docPr id="304192135" name="Text Box 1" descr="Information Security Classification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6EE7E2" w14:textId="6CC29740" w:rsidR="00E42270" w:rsidRPr="00E42270" w:rsidRDefault="00E42270" w:rsidP="00E42270">
                          <w:pPr>
                            <w:rPr>
                              <w:rFonts w:ascii="Arial" w:eastAsia="Arial" w:hAnsi="Arial" w:cs="Arial"/>
                              <w:noProof/>
                              <w:color w:val="000000"/>
                              <w:sz w:val="16"/>
                              <w:szCs w:val="16"/>
                            </w:rPr>
                          </w:pPr>
                          <w:r w:rsidRPr="00E42270">
                            <w:rPr>
                              <w:rFonts w:ascii="Arial" w:eastAsia="Arial" w:hAnsi="Arial" w:cs="Arial"/>
                              <w:noProof/>
                              <w:color w:val="000000"/>
                              <w:sz w:val="16"/>
                              <w:szCs w:val="16"/>
                            </w:rPr>
                            <w:t>Information Security Classification -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3810AA" id="_x0000_t202" coordsize="21600,21600" o:spt="202" path="m,l,21600r21600,l21600,xe">
              <v:stroke joinstyle="miter"/>
              <v:path gradientshapeok="t" o:connecttype="rect"/>
            </v:shapetype>
            <v:shape id="Text Box 1" o:spid="_x0000_s1027" type="#_x0000_t202" alt="Information Security Classification - INTERNAL" style="position:absolute;margin-left:0;margin-top:0;width:34.95pt;height:34.95pt;z-index:251657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F6EE7E2" w14:textId="6CC29740" w:rsidR="00E42270" w:rsidRPr="00E42270" w:rsidRDefault="00E42270" w:rsidP="00E42270">
                    <w:pPr>
                      <w:rPr>
                        <w:rFonts w:ascii="Arial" w:eastAsia="Arial" w:hAnsi="Arial" w:cs="Arial"/>
                        <w:noProof/>
                        <w:color w:val="000000"/>
                        <w:sz w:val="16"/>
                        <w:szCs w:val="16"/>
                      </w:rPr>
                    </w:pPr>
                    <w:r w:rsidRPr="00E42270">
                      <w:rPr>
                        <w:rFonts w:ascii="Arial" w:eastAsia="Arial" w:hAnsi="Arial" w:cs="Arial"/>
                        <w:noProof/>
                        <w:color w:val="000000"/>
                        <w:sz w:val="16"/>
                        <w:szCs w:val="16"/>
                      </w:rPr>
                      <w:t>Information Security Classification - INTERNAL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9287D" w14:textId="1C848521" w:rsidR="00E42270" w:rsidRDefault="00E42270">
    <w:pPr>
      <w:pStyle w:val="Footer"/>
    </w:pPr>
    <w:r>
      <w:rPr>
        <w:noProof/>
      </w:rPr>
      <mc:AlternateContent>
        <mc:Choice Requires="wps">
          <w:drawing>
            <wp:anchor distT="0" distB="0" distL="0" distR="0" simplePos="0" relativeHeight="251661312" behindDoc="0" locked="0" layoutInCell="1" allowOverlap="1" wp14:anchorId="22F3F45E" wp14:editId="2C16DD62">
              <wp:simplePos x="635" y="635"/>
              <wp:positionH relativeFrom="page">
                <wp:align>center</wp:align>
              </wp:positionH>
              <wp:positionV relativeFrom="page">
                <wp:align>bottom</wp:align>
              </wp:positionV>
              <wp:extent cx="443865" cy="443865"/>
              <wp:effectExtent l="0" t="0" r="10160" b="0"/>
              <wp:wrapNone/>
              <wp:docPr id="1906150251" name="Text Box 5" descr="Information Security Classification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3A3E3E" w14:textId="4A72D885" w:rsidR="00E42270" w:rsidRPr="00E42270" w:rsidRDefault="00E42270" w:rsidP="00E42270">
                          <w:pPr>
                            <w:rPr>
                              <w:rFonts w:ascii="Arial" w:eastAsia="Arial" w:hAnsi="Arial" w:cs="Arial"/>
                              <w:noProof/>
                              <w:color w:val="000000"/>
                              <w:sz w:val="16"/>
                              <w:szCs w:val="16"/>
                            </w:rPr>
                          </w:pPr>
                          <w:r w:rsidRPr="00E42270">
                            <w:rPr>
                              <w:rFonts w:ascii="Arial" w:eastAsia="Arial" w:hAnsi="Arial" w:cs="Arial"/>
                              <w:noProof/>
                              <w:color w:val="000000"/>
                              <w:sz w:val="16"/>
                              <w:szCs w:val="16"/>
                            </w:rPr>
                            <w:t>Information Security Classification -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F3F45E" id="_x0000_t202" coordsize="21600,21600" o:spt="202" path="m,l,21600r21600,l21600,xe">
              <v:stroke joinstyle="miter"/>
              <v:path gradientshapeok="t" o:connecttype="rect"/>
            </v:shapetype>
            <v:shape id="Text Box 5" o:spid="_x0000_s1028" type="#_x0000_t202" alt="Information Security Classification - INTERN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93A3E3E" w14:textId="4A72D885" w:rsidR="00E42270" w:rsidRPr="00E42270" w:rsidRDefault="00E42270" w:rsidP="00E42270">
                    <w:pPr>
                      <w:rPr>
                        <w:rFonts w:ascii="Arial" w:eastAsia="Arial" w:hAnsi="Arial" w:cs="Arial"/>
                        <w:noProof/>
                        <w:color w:val="000000"/>
                        <w:sz w:val="16"/>
                        <w:szCs w:val="16"/>
                      </w:rPr>
                    </w:pPr>
                    <w:r w:rsidRPr="00E42270">
                      <w:rPr>
                        <w:rFonts w:ascii="Arial" w:eastAsia="Arial" w:hAnsi="Arial" w:cs="Arial"/>
                        <w:noProof/>
                        <w:color w:val="000000"/>
                        <w:sz w:val="16"/>
                        <w:szCs w:val="16"/>
                      </w:rPr>
                      <w:t>Information Security Classification - INTERNAL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DB6E1" w14:textId="67D4014C" w:rsidR="007E42A3" w:rsidRDefault="00E42270">
    <w:pPr>
      <w:pStyle w:val="Footer"/>
      <w:jc w:val="right"/>
    </w:pPr>
    <w:r>
      <w:rPr>
        <w:noProof/>
      </w:rPr>
      <mc:AlternateContent>
        <mc:Choice Requires="wps">
          <w:drawing>
            <wp:anchor distT="0" distB="0" distL="0" distR="0" simplePos="0" relativeHeight="251662336" behindDoc="0" locked="0" layoutInCell="1" allowOverlap="1" wp14:anchorId="4B42A6BC" wp14:editId="456F7D2F">
              <wp:simplePos x="915035" y="9901555"/>
              <wp:positionH relativeFrom="page">
                <wp:align>center</wp:align>
              </wp:positionH>
              <wp:positionV relativeFrom="page">
                <wp:align>bottom</wp:align>
              </wp:positionV>
              <wp:extent cx="443865" cy="443865"/>
              <wp:effectExtent l="0" t="0" r="10160" b="0"/>
              <wp:wrapNone/>
              <wp:docPr id="1569147995" name="Text Box 6" descr="Information Security Classification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D0791A" w14:textId="345B6AE1" w:rsidR="00E42270" w:rsidRPr="00E42270" w:rsidRDefault="00E42270" w:rsidP="00E42270">
                          <w:pPr>
                            <w:rPr>
                              <w:rFonts w:ascii="Arial" w:eastAsia="Arial" w:hAnsi="Arial" w:cs="Arial"/>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42A6BC" id="_x0000_t202" coordsize="21600,21600" o:spt="202" path="m,l,21600r21600,l21600,xe">
              <v:stroke joinstyle="miter"/>
              <v:path gradientshapeok="t" o:connecttype="rect"/>
            </v:shapetype>
            <v:shape id="Text Box 6" o:spid="_x0000_s1029" type="#_x0000_t202" alt="Information Security Classification - INTERNAL"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4D0791A" w14:textId="345B6AE1" w:rsidR="00E42270" w:rsidRPr="00E42270" w:rsidRDefault="00E42270" w:rsidP="00E42270">
                    <w:pPr>
                      <w:rPr>
                        <w:rFonts w:ascii="Arial" w:eastAsia="Arial" w:hAnsi="Arial" w:cs="Arial"/>
                        <w:noProof/>
                        <w:color w:val="000000"/>
                        <w:sz w:val="16"/>
                        <w:szCs w:val="16"/>
                      </w:rPr>
                    </w:pPr>
                  </w:p>
                </w:txbxContent>
              </v:textbox>
              <w10:wrap anchorx="page" anchory="page"/>
            </v:shape>
          </w:pict>
        </mc:Fallback>
      </mc:AlternateContent>
    </w:r>
    <w:sdt>
      <w:sdtPr>
        <w:id w:val="1729804560"/>
        <w:docPartObj>
          <w:docPartGallery w:val="Page Numbers (Bottom of Page)"/>
          <w:docPartUnique/>
        </w:docPartObj>
      </w:sdtPr>
      <w:sdtEndPr>
        <w:rPr>
          <w:noProof/>
        </w:rPr>
      </w:sdtEndPr>
      <w:sdtContent>
        <w:r w:rsidR="007E42A3">
          <w:fldChar w:fldCharType="begin"/>
        </w:r>
        <w:r w:rsidR="007E42A3">
          <w:instrText xml:space="preserve"> PAGE   \* MERGEFORMAT </w:instrText>
        </w:r>
        <w:r w:rsidR="007E42A3">
          <w:fldChar w:fldCharType="separate"/>
        </w:r>
        <w:r w:rsidR="007E42A3">
          <w:rPr>
            <w:noProof/>
          </w:rPr>
          <w:t>2</w:t>
        </w:r>
        <w:r w:rsidR="007E42A3">
          <w:rPr>
            <w:noProof/>
          </w:rPr>
          <w:fldChar w:fldCharType="end"/>
        </w:r>
      </w:sdtContent>
    </w:sdt>
  </w:p>
  <w:p w14:paraId="50B9DC56" w14:textId="118BC3FD" w:rsidR="007E42A3" w:rsidRPr="0019155E" w:rsidRDefault="007E42A3" w:rsidP="007E42A3">
    <w:pPr>
      <w:tabs>
        <w:tab w:val="center" w:pos="4536"/>
        <w:tab w:val="right" w:pos="9070"/>
      </w:tabs>
      <w:rPr>
        <w:rFonts w:cstheme="minorHAnsi"/>
        <w:color w:val="1B365D"/>
        <w:szCs w:val="20"/>
      </w:rPr>
    </w:pPr>
    <w:r>
      <w:rPr>
        <w:rFonts w:ascii="Arial" w:hAnsi="Arial"/>
        <w:noProof/>
        <w:color w:val="0395A7"/>
      </w:rPr>
      <mc:AlternateContent>
        <mc:Choice Requires="wps">
          <w:drawing>
            <wp:anchor distT="0" distB="0" distL="114300" distR="114300" simplePos="0" relativeHeight="251656192" behindDoc="0" locked="0" layoutInCell="1" allowOverlap="1" wp14:anchorId="0546B73F" wp14:editId="30BA498E">
              <wp:simplePos x="0" y="0"/>
              <wp:positionH relativeFrom="margin">
                <wp:posOffset>0</wp:posOffset>
              </wp:positionH>
              <wp:positionV relativeFrom="page">
                <wp:posOffset>9900285</wp:posOffset>
              </wp:positionV>
              <wp:extent cx="3369945" cy="0"/>
              <wp:effectExtent l="0" t="0" r="20955" b="1905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985ECB" id="Straight Connector 2" o:spid="_x0000_s1026" alt="&quot;&quot;" style="position:absolute;z-index:251656192;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779.55pt" to="265.35pt,7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" strokecolor="#ffb81c" strokeweight="1pt">
              <v:stroke joinstyle="miter"/>
              <w10:wrap anchorx="margin" anchory="page"/>
            </v:line>
          </w:pict>
        </mc:Fallback>
      </mc:AlternateContent>
    </w:r>
    <w:r w:rsidRPr="00727206">
      <w:rPr>
        <w:rFonts w:cstheme="minorHAnsi"/>
        <w:noProof/>
        <w:color w:val="0395A7"/>
      </w:rPr>
      <mc:AlternateContent>
        <mc:Choice Requires="wps">
          <w:drawing>
            <wp:anchor distT="0" distB="0" distL="114300" distR="114300" simplePos="0" relativeHeight="251655168" behindDoc="1" locked="0" layoutInCell="1" allowOverlap="1" wp14:anchorId="1ECAFCB3" wp14:editId="75A4A4D9">
              <wp:simplePos x="0" y="0"/>
              <wp:positionH relativeFrom="page">
                <wp:posOffset>6677025</wp:posOffset>
              </wp:positionH>
              <wp:positionV relativeFrom="page">
                <wp:posOffset>9848215</wp:posOffset>
              </wp:positionV>
              <wp:extent cx="882015" cy="882015"/>
              <wp:effectExtent l="0" t="0" r="0" b="0"/>
              <wp:wrapNone/>
              <wp:docPr id="3" name="Right Tri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882015" cy="882015"/>
                      </a:xfrm>
                      <a:prstGeom prst="rtTriangle">
                        <a:avLst/>
                      </a:prstGeom>
                      <a:solidFill>
                        <a:srgbClr val="9BCBEB">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4CBF474" id="_x0000_t6" coordsize="21600,21600" o:spt="6" path="m,l,21600r21600,xe">
              <v:stroke joinstyle="miter"/>
              <v:path gradientshapeok="t" o:connecttype="custom" o:connectlocs="0,0;0,10800;0,21600;10800,21600;21600,21600;10800,10800" textboxrect="1800,12600,12600,19800"/>
            </v:shapetype>
            <v:shape id="Right Triangle 3" o:spid="_x0000_s1026" type="#_x0000_t6" alt="&quot;&quot;" style="position:absolute;margin-left:525.75pt;margin-top:775.45pt;width:69.45pt;height:69.45pt;flip:x;z-index:-25166131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" fillcolor="#9bcbeb" stroked="f" strokeweight="1pt">
              <v:fill opacity="19789f"/>
              <w10:wrap anchorx="page" anchory="page"/>
            </v:shape>
          </w:pict>
        </mc:Fallback>
      </mc:AlternateContent>
    </w:r>
    <w:r w:rsidRPr="00DB083C">
      <w:rPr>
        <w:rFonts w:cstheme="minorHAnsi"/>
        <w:color w:val="1B365D"/>
        <w:szCs w:val="20"/>
      </w:rPr>
      <w:t>www.fairwork.gov.au | Fair Work Infoline: 13 13 94 | ABN: 43 884 188 232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77AF" w14:textId="41177F34" w:rsidR="00E42270" w:rsidRDefault="00E42270">
    <w:pPr>
      <w:pStyle w:val="Footer"/>
    </w:pPr>
    <w:r>
      <w:rPr>
        <w:noProof/>
      </w:rPr>
      <mc:AlternateContent>
        <mc:Choice Requires="wps">
          <w:drawing>
            <wp:anchor distT="0" distB="0" distL="0" distR="0" simplePos="0" relativeHeight="251660288" behindDoc="0" locked="0" layoutInCell="1" allowOverlap="1" wp14:anchorId="3D77C8EE" wp14:editId="6E2B01BA">
              <wp:simplePos x="635" y="635"/>
              <wp:positionH relativeFrom="page">
                <wp:align>center</wp:align>
              </wp:positionH>
              <wp:positionV relativeFrom="page">
                <wp:align>bottom</wp:align>
              </wp:positionV>
              <wp:extent cx="443865" cy="443865"/>
              <wp:effectExtent l="0" t="0" r="10160" b="0"/>
              <wp:wrapNone/>
              <wp:docPr id="602138694" name="Text Box 4" descr="Information Security Classification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743D7F" w14:textId="47681145" w:rsidR="00E42270" w:rsidRPr="00E42270" w:rsidRDefault="00E42270" w:rsidP="00E42270">
                          <w:pPr>
                            <w:rPr>
                              <w:rFonts w:ascii="Arial" w:eastAsia="Arial" w:hAnsi="Arial" w:cs="Arial"/>
                              <w:noProof/>
                              <w:color w:val="000000"/>
                              <w:sz w:val="16"/>
                              <w:szCs w:val="16"/>
                            </w:rPr>
                          </w:pPr>
                          <w:r w:rsidRPr="00E42270">
                            <w:rPr>
                              <w:rFonts w:ascii="Arial" w:eastAsia="Arial" w:hAnsi="Arial" w:cs="Arial"/>
                              <w:noProof/>
                              <w:color w:val="000000"/>
                              <w:sz w:val="16"/>
                              <w:szCs w:val="16"/>
                            </w:rPr>
                            <w:t>Information Security Classification -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77C8EE" id="_x0000_t202" coordsize="21600,21600" o:spt="202" path="m,l,21600r21600,l21600,xe">
              <v:stroke joinstyle="miter"/>
              <v:path gradientshapeok="t" o:connecttype="rect"/>
            </v:shapetype>
            <v:shape id="Text Box 4" o:spid="_x0000_s1030" type="#_x0000_t202" alt="Information Security Classification - INTERN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35743D7F" w14:textId="47681145" w:rsidR="00E42270" w:rsidRPr="00E42270" w:rsidRDefault="00E42270" w:rsidP="00E42270">
                    <w:pPr>
                      <w:rPr>
                        <w:rFonts w:ascii="Arial" w:eastAsia="Arial" w:hAnsi="Arial" w:cs="Arial"/>
                        <w:noProof/>
                        <w:color w:val="000000"/>
                        <w:sz w:val="16"/>
                        <w:szCs w:val="16"/>
                      </w:rPr>
                    </w:pPr>
                    <w:r w:rsidRPr="00E42270">
                      <w:rPr>
                        <w:rFonts w:ascii="Arial" w:eastAsia="Arial" w:hAnsi="Arial" w:cs="Arial"/>
                        <w:noProof/>
                        <w:color w:val="000000"/>
                        <w:sz w:val="16"/>
                        <w:szCs w:val="16"/>
                      </w:rPr>
                      <w:t>Information Security Classification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85A4B" w14:textId="77777777" w:rsidR="00E543B5" w:rsidRDefault="00E543B5" w:rsidP="003217EB">
      <w:r>
        <w:separator/>
      </w:r>
    </w:p>
  </w:footnote>
  <w:footnote w:type="continuationSeparator" w:id="0">
    <w:p w14:paraId="1C4408BF" w14:textId="77777777" w:rsidR="00E543B5" w:rsidRDefault="00E543B5" w:rsidP="003217EB">
      <w:r>
        <w:continuationSeparator/>
      </w:r>
    </w:p>
  </w:footnote>
  <w:footnote w:type="continuationNotice" w:id="1">
    <w:p w14:paraId="7EE5ADE2" w14:textId="77777777" w:rsidR="00E543B5" w:rsidRDefault="00E543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B33C7" w14:textId="4BB0C326" w:rsidR="001D7010" w:rsidRDefault="00861945" w:rsidP="003217EB">
    <w:pPr>
      <w:pStyle w:val="Header"/>
      <w:ind w:left="-850"/>
    </w:pPr>
    <w:r>
      <w:rPr>
        <w:rFonts w:cs="HelveticaNeue-Light"/>
        <w:noProof/>
        <w:color w:val="000000"/>
        <w:sz w:val="32"/>
        <w:szCs w:val="44"/>
      </w:rPr>
      <mc:AlternateContent>
        <mc:Choice Requires="wpg">
          <w:drawing>
            <wp:anchor distT="0" distB="0" distL="114300" distR="114300" simplePos="0" relativeHeight="251652096" behindDoc="0" locked="0" layoutInCell="1" allowOverlap="1" wp14:anchorId="56216167" wp14:editId="62EE7014">
              <wp:simplePos x="0" y="0"/>
              <wp:positionH relativeFrom="page">
                <wp:align>right</wp:align>
              </wp:positionH>
              <wp:positionV relativeFrom="page">
                <wp:align>top</wp:align>
              </wp:positionV>
              <wp:extent cx="7548880" cy="1031240"/>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8880" cy="1031240"/>
                        <a:chOff x="0" y="0"/>
                        <a:chExt cx="7548880" cy="1031240"/>
                      </a:xfrm>
                    </wpg:grpSpPr>
                    <wps:wsp>
                      <wps:cNvPr id="6" name="Rectangle 6"/>
                      <wps:cNvSpPr/>
                      <wps:spPr>
                        <a:xfrm>
                          <a:off x="0" y="0"/>
                          <a:ext cx="7548880" cy="103124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318977" y="276447"/>
                          <a:ext cx="2971165" cy="541655"/>
                        </a:xfrm>
                        <a:prstGeom prst="rect">
                          <a:avLst/>
                        </a:prstGeom>
                        <a:noFill/>
                        <a:ln>
                          <a:noFill/>
                        </a:ln>
                        <a:effectLst/>
                      </pic:spPr>
                    </pic:pic>
                  </wpg:wgp>
                </a:graphicData>
              </a:graphic>
            </wp:anchor>
          </w:drawing>
        </mc:Choice>
        <mc:Fallback>
          <w:pict>
            <v:group w14:anchorId="17AC6C49" id="Group 1" o:spid="_x0000_s1026" alt="&quot;&quot;" style="position:absolute;margin-left:543.2pt;margin-top:0;width:594.4pt;height:81.2pt;z-index:251652096;mso-position-horizontal:right;mso-position-horizontal-relative:page;mso-position-vertical:top;mso-position-vertical-relative:page" coordsize="75488,10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">
              <v:rect id="Rectangle 6" o:spid="_x0000_s1027" style="position:absolute;width:75488;height:10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" fillcolor="#1b365d"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3189;top:2764;width:29712;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4C280" w14:textId="05D6071F" w:rsidR="001D7010" w:rsidRDefault="001D7010" w:rsidP="003217EB">
    <w:pPr>
      <w:pStyle w:val="Header"/>
      <w:ind w:left="-8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17C7"/>
    <w:multiLevelType w:val="hybridMultilevel"/>
    <w:tmpl w:val="E710EF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671660"/>
    <w:multiLevelType w:val="hybridMultilevel"/>
    <w:tmpl w:val="E44234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61349BC"/>
    <w:multiLevelType w:val="hybridMultilevel"/>
    <w:tmpl w:val="E710EF8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8031483"/>
    <w:multiLevelType w:val="hybridMultilevel"/>
    <w:tmpl w:val="AA121A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9EE3274"/>
    <w:multiLevelType w:val="hybridMultilevel"/>
    <w:tmpl w:val="9A927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A853A61"/>
    <w:multiLevelType w:val="hybridMultilevel"/>
    <w:tmpl w:val="0CB4B62A"/>
    <w:lvl w:ilvl="0" w:tplc="FFFFFFFF">
      <w:start w:val="1"/>
      <w:numFmt w:val="lowerRoman"/>
      <w:lvlText w:val="(%1)"/>
      <w:lvlJc w:val="left"/>
      <w:pPr>
        <w:ind w:left="2138"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5D3E95"/>
    <w:multiLevelType w:val="hybridMultilevel"/>
    <w:tmpl w:val="C1D45C96"/>
    <w:lvl w:ilvl="0" w:tplc="7C30DA4A">
      <w:start w:val="1"/>
      <w:numFmt w:val="lowerLetter"/>
      <w:lvlText w:val="(%1)"/>
      <w:lvlJc w:val="left"/>
      <w:pPr>
        <w:ind w:left="1080" w:hanging="360"/>
      </w:pPr>
      <w:rPr>
        <w:rFonts w:ascii="Calibri" w:eastAsia="Times New Roman" w:hAnsi="Calibri" w:cstheme="minorHAnsi"/>
        <w:b w:val="0"/>
        <w:bCs/>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A3E03D9"/>
    <w:multiLevelType w:val="hybridMultilevel"/>
    <w:tmpl w:val="CFB62974"/>
    <w:lvl w:ilvl="0" w:tplc="4F7465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3627B6"/>
    <w:multiLevelType w:val="hybridMultilevel"/>
    <w:tmpl w:val="6A7EE450"/>
    <w:lvl w:ilvl="0" w:tplc="8D78D02A">
      <w:start w:val="1"/>
      <w:numFmt w:val="lowerLetter"/>
      <w:lvlText w:val="(%1)"/>
      <w:lvlJc w:val="left"/>
      <w:pPr>
        <w:ind w:left="1440" w:hanging="720"/>
      </w:pPr>
      <w:rPr>
        <w:rFonts w:ascii="Calibri" w:eastAsia="Times New Roman" w:hAnsi="Calibri"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C5825D1"/>
    <w:multiLevelType w:val="hybridMultilevel"/>
    <w:tmpl w:val="D28A7740"/>
    <w:lvl w:ilvl="0" w:tplc="7B586184">
      <w:start w:val="1"/>
      <w:numFmt w:val="lowerLetter"/>
      <w:lvlText w:val="(%1)"/>
      <w:lvlJc w:val="left"/>
      <w:pPr>
        <w:ind w:left="1440" w:hanging="360"/>
      </w:pPr>
      <w:rPr>
        <w:b w: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1D021918"/>
    <w:multiLevelType w:val="hybridMultilevel"/>
    <w:tmpl w:val="D6EE15CA"/>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1" w15:restartNumberingAfterBreak="0">
    <w:nsid w:val="1D8112A7"/>
    <w:multiLevelType w:val="hybridMultilevel"/>
    <w:tmpl w:val="F1A27582"/>
    <w:lvl w:ilvl="0" w:tplc="0C090001">
      <w:start w:val="1"/>
      <w:numFmt w:val="bullet"/>
      <w:lvlText w:val=""/>
      <w:lvlJc w:val="left"/>
      <w:pPr>
        <w:ind w:left="720" w:hanging="360"/>
      </w:pPr>
      <w:rPr>
        <w:rFonts w:ascii="Symbol" w:hAnsi="Symbol" w:hint="default"/>
        <w:b w:val="0"/>
      </w:rPr>
    </w:lvl>
    <w:lvl w:ilvl="1" w:tplc="FFFFFFFF">
      <w:start w:val="1"/>
      <w:numFmt w:val="lowerRoman"/>
      <w:lvlText w:val="(%2)"/>
      <w:lvlJc w:val="right"/>
      <w:pPr>
        <w:ind w:left="1440" w:hanging="360"/>
      </w:pPr>
      <w:rPr>
        <w:rFonts w:hint="default"/>
      </w:rPr>
    </w:lvl>
    <w:lvl w:ilvl="2" w:tplc="FFFFFFFF">
      <w:start w:val="1"/>
      <w:numFmt w:val="lowerRoman"/>
      <w:lvlText w:val="%3."/>
      <w:lvlJc w:val="right"/>
      <w:pPr>
        <w:ind w:left="2160" w:hanging="180"/>
      </w:pPr>
    </w:lvl>
    <w:lvl w:ilvl="3" w:tplc="CE6202EA">
      <w:start w:val="1"/>
      <w:numFmt w:val="bullet"/>
      <w:lvlText w:val="-"/>
      <w:lvlJc w:val="left"/>
      <w:pPr>
        <w:ind w:left="2880" w:hanging="360"/>
      </w:pPr>
      <w:rPr>
        <w:rFonts w:ascii="Calibri" w:eastAsiaTheme="minorEastAsia" w:hAnsi="Calibri" w:cs="Calibri" w:hint="default"/>
      </w:rPr>
    </w:lvl>
    <w:lvl w:ilvl="4" w:tplc="55924824">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833BFD"/>
    <w:multiLevelType w:val="multilevel"/>
    <w:tmpl w:val="DE02731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2008002B"/>
    <w:multiLevelType w:val="hybridMultilevel"/>
    <w:tmpl w:val="06543EDA"/>
    <w:lvl w:ilvl="0" w:tplc="7DA836C2">
      <w:start w:val="1"/>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FF7E69"/>
    <w:multiLevelType w:val="hybridMultilevel"/>
    <w:tmpl w:val="26981AF0"/>
    <w:lvl w:ilvl="0" w:tplc="0C090017">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1E460EB"/>
    <w:multiLevelType w:val="hybridMultilevel"/>
    <w:tmpl w:val="6A943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47D1989"/>
    <w:multiLevelType w:val="hybridMultilevel"/>
    <w:tmpl w:val="21B0ACE6"/>
    <w:lvl w:ilvl="0" w:tplc="83ACEBF8">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26C47A0F"/>
    <w:multiLevelType w:val="hybridMultilevel"/>
    <w:tmpl w:val="9C723372"/>
    <w:lvl w:ilvl="0" w:tplc="1392198E">
      <w:start w:val="9"/>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272F7E71"/>
    <w:multiLevelType w:val="hybridMultilevel"/>
    <w:tmpl w:val="275EA15A"/>
    <w:lvl w:ilvl="0" w:tplc="FFFFFFFF">
      <w:start w:val="1"/>
      <w:numFmt w:val="lowerRoman"/>
      <w:lvlText w:val="(%1)"/>
      <w:lvlJc w:val="left"/>
      <w:pPr>
        <w:ind w:left="2138"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A5F35CD"/>
    <w:multiLevelType w:val="hybridMultilevel"/>
    <w:tmpl w:val="8092E798"/>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0" w15:restartNumberingAfterBreak="0">
    <w:nsid w:val="2A621FA6"/>
    <w:multiLevelType w:val="hybridMultilevel"/>
    <w:tmpl w:val="C7E07678"/>
    <w:lvl w:ilvl="0" w:tplc="28721D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0273BC"/>
    <w:multiLevelType w:val="multilevel"/>
    <w:tmpl w:val="58AAD830"/>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color w:val="538135" w:themeColor="accent6" w:themeShade="BF"/>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DE201AE"/>
    <w:multiLevelType w:val="hybridMultilevel"/>
    <w:tmpl w:val="275EA15A"/>
    <w:lvl w:ilvl="0" w:tplc="59AECFB0">
      <w:start w:val="1"/>
      <w:numFmt w:val="lowerRoman"/>
      <w:lvlText w:val="(%1)"/>
      <w:lvlJc w:val="left"/>
      <w:pPr>
        <w:ind w:left="2138"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EE073DD"/>
    <w:multiLevelType w:val="hybridMultilevel"/>
    <w:tmpl w:val="5504F6C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0BD0EF4"/>
    <w:multiLevelType w:val="hybridMultilevel"/>
    <w:tmpl w:val="BE18197E"/>
    <w:lvl w:ilvl="0" w:tplc="D10A237A">
      <w:start w:val="9"/>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1A65E41"/>
    <w:multiLevelType w:val="hybridMultilevel"/>
    <w:tmpl w:val="64DA6D3E"/>
    <w:lvl w:ilvl="0" w:tplc="554CA736">
      <w:start w:val="7"/>
      <w:numFmt w:val="lowerLetter"/>
      <w:lvlText w:val="%1)"/>
      <w:lvlJc w:val="left"/>
      <w:pPr>
        <w:ind w:left="100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2313B94"/>
    <w:multiLevelType w:val="hybridMultilevel"/>
    <w:tmpl w:val="9D7E52E4"/>
    <w:lvl w:ilvl="0" w:tplc="F364E904">
      <w:start w:val="1"/>
      <w:numFmt w:val="lowerRoman"/>
      <w:lvlText w:val="(%1)"/>
      <w:lvlJc w:val="right"/>
      <w:pPr>
        <w:ind w:left="1797" w:hanging="360"/>
      </w:pPr>
      <w:rPr>
        <w:rFonts w:asciiTheme="minorHAnsi" w:eastAsia="Times New Roman"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2BD2C1B"/>
    <w:multiLevelType w:val="hybridMultilevel"/>
    <w:tmpl w:val="B9404D4C"/>
    <w:lvl w:ilvl="0" w:tplc="C85C28A0">
      <w:start w:val="1"/>
      <w:numFmt w:val="lowerLetter"/>
      <w:lvlText w:val="(%1)"/>
      <w:lvlJc w:val="right"/>
      <w:pPr>
        <w:ind w:left="1080" w:hanging="360"/>
      </w:pPr>
      <w:rPr>
        <w:rFonts w:asciiTheme="minorHAnsi" w:eastAsiaTheme="minorEastAsia" w:hAnsiTheme="minorHAnsi" w:cstheme="minorHAns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32EC41A6"/>
    <w:multiLevelType w:val="hybridMultilevel"/>
    <w:tmpl w:val="50F8B9CC"/>
    <w:lvl w:ilvl="0" w:tplc="FFFFFFFF">
      <w:start w:val="1"/>
      <w:numFmt w:val="lowerLetter"/>
      <w:lvlText w:val="(%1)"/>
      <w:lvlJc w:val="left"/>
      <w:pPr>
        <w:ind w:left="1004" w:hanging="360"/>
      </w:pPr>
      <w:rPr>
        <w:rFonts w:asciiTheme="minorHAnsi" w:eastAsiaTheme="minorEastAsia" w:hAnsiTheme="minorHAnsi" w:cstheme="minorHAnsi"/>
      </w:r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9" w15:restartNumberingAfterBreak="0">
    <w:nsid w:val="333A00C6"/>
    <w:multiLevelType w:val="hybridMultilevel"/>
    <w:tmpl w:val="D526ACF4"/>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start w:val="1"/>
      <w:numFmt w:val="bullet"/>
      <w:lvlText w:val=""/>
      <w:lvlJc w:val="left"/>
      <w:pPr>
        <w:ind w:left="2869" w:hanging="360"/>
      </w:pPr>
      <w:rPr>
        <w:rFonts w:ascii="Wingdings" w:hAnsi="Wingdings" w:hint="default"/>
      </w:rPr>
    </w:lvl>
    <w:lvl w:ilvl="3" w:tplc="0C090001">
      <w:start w:val="1"/>
      <w:numFmt w:val="bullet"/>
      <w:lvlText w:val=""/>
      <w:lvlJc w:val="left"/>
      <w:pPr>
        <w:ind w:left="3589" w:hanging="360"/>
      </w:pPr>
      <w:rPr>
        <w:rFonts w:ascii="Symbol" w:hAnsi="Symbol" w:hint="default"/>
      </w:rPr>
    </w:lvl>
    <w:lvl w:ilvl="4" w:tplc="0C090003">
      <w:start w:val="1"/>
      <w:numFmt w:val="bullet"/>
      <w:lvlText w:val="o"/>
      <w:lvlJc w:val="left"/>
      <w:pPr>
        <w:ind w:left="4309" w:hanging="360"/>
      </w:pPr>
      <w:rPr>
        <w:rFonts w:ascii="Courier New" w:hAnsi="Courier New" w:cs="Courier New" w:hint="default"/>
      </w:rPr>
    </w:lvl>
    <w:lvl w:ilvl="5" w:tplc="0C090005">
      <w:start w:val="1"/>
      <w:numFmt w:val="bullet"/>
      <w:lvlText w:val=""/>
      <w:lvlJc w:val="left"/>
      <w:pPr>
        <w:ind w:left="5029" w:hanging="360"/>
      </w:pPr>
      <w:rPr>
        <w:rFonts w:ascii="Wingdings" w:hAnsi="Wingdings" w:hint="default"/>
      </w:rPr>
    </w:lvl>
    <w:lvl w:ilvl="6" w:tplc="0C090001">
      <w:start w:val="1"/>
      <w:numFmt w:val="bullet"/>
      <w:lvlText w:val=""/>
      <w:lvlJc w:val="left"/>
      <w:pPr>
        <w:ind w:left="5749" w:hanging="360"/>
      </w:pPr>
      <w:rPr>
        <w:rFonts w:ascii="Symbol" w:hAnsi="Symbol" w:hint="default"/>
      </w:rPr>
    </w:lvl>
    <w:lvl w:ilvl="7" w:tplc="0C090003">
      <w:start w:val="1"/>
      <w:numFmt w:val="bullet"/>
      <w:lvlText w:val="o"/>
      <w:lvlJc w:val="left"/>
      <w:pPr>
        <w:ind w:left="6469" w:hanging="360"/>
      </w:pPr>
      <w:rPr>
        <w:rFonts w:ascii="Courier New" w:hAnsi="Courier New" w:cs="Courier New" w:hint="default"/>
      </w:rPr>
    </w:lvl>
    <w:lvl w:ilvl="8" w:tplc="0C090005">
      <w:start w:val="1"/>
      <w:numFmt w:val="bullet"/>
      <w:lvlText w:val=""/>
      <w:lvlJc w:val="left"/>
      <w:pPr>
        <w:ind w:left="7189" w:hanging="360"/>
      </w:pPr>
      <w:rPr>
        <w:rFonts w:ascii="Wingdings" w:hAnsi="Wingdings" w:hint="default"/>
      </w:rPr>
    </w:lvl>
  </w:abstractNum>
  <w:abstractNum w:abstractNumId="30" w15:restartNumberingAfterBreak="0">
    <w:nsid w:val="38165131"/>
    <w:multiLevelType w:val="hybridMultilevel"/>
    <w:tmpl w:val="1A50CEA0"/>
    <w:lvl w:ilvl="0" w:tplc="59A8F3B4">
      <w:start w:val="1"/>
      <w:numFmt w:val="lowerLetter"/>
      <w:lvlText w:val="%1)"/>
      <w:lvlJc w:val="left"/>
      <w:pPr>
        <w:ind w:left="720" w:hanging="360"/>
      </w:pPr>
      <w:rPr>
        <w:b w:val="0"/>
      </w:rPr>
    </w:lvl>
    <w:lvl w:ilvl="1" w:tplc="0C090013">
      <w:start w:val="1"/>
      <w:numFmt w:val="upp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8D16935"/>
    <w:multiLevelType w:val="hybridMultilevel"/>
    <w:tmpl w:val="4C40C7B0"/>
    <w:lvl w:ilvl="0" w:tplc="59A8F3B4">
      <w:start w:val="1"/>
      <w:numFmt w:val="lowerLetter"/>
      <w:lvlText w:val="%1)"/>
      <w:lvlJc w:val="left"/>
      <w:pPr>
        <w:ind w:left="720" w:hanging="360"/>
      </w:pPr>
      <w:rPr>
        <w:b w:val="0"/>
      </w:rPr>
    </w:lvl>
    <w:lvl w:ilvl="1" w:tplc="CDF8392C">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9704DCC"/>
    <w:multiLevelType w:val="multilevel"/>
    <w:tmpl w:val="3EEC2CE2"/>
    <w:lvl w:ilvl="0">
      <w:start w:val="1"/>
      <w:numFmt w:val="upperLetter"/>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33" w15:restartNumberingAfterBreak="0">
    <w:nsid w:val="3AA33F4B"/>
    <w:multiLevelType w:val="hybridMultilevel"/>
    <w:tmpl w:val="275EA15A"/>
    <w:lvl w:ilvl="0" w:tplc="FFFFFFFF">
      <w:start w:val="1"/>
      <w:numFmt w:val="lowerRoman"/>
      <w:lvlText w:val="(%1)"/>
      <w:lvlJc w:val="left"/>
      <w:pPr>
        <w:ind w:left="2138"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CD9165C"/>
    <w:multiLevelType w:val="hybridMultilevel"/>
    <w:tmpl w:val="275EA15A"/>
    <w:lvl w:ilvl="0" w:tplc="FFFFFFFF">
      <w:start w:val="1"/>
      <w:numFmt w:val="lowerRoman"/>
      <w:lvlText w:val="(%1)"/>
      <w:lvlJc w:val="left"/>
      <w:pPr>
        <w:ind w:left="2138"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E0C2510"/>
    <w:multiLevelType w:val="hybridMultilevel"/>
    <w:tmpl w:val="166C89BC"/>
    <w:lvl w:ilvl="0" w:tplc="6BD0808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3FFC6F0D"/>
    <w:multiLevelType w:val="hybridMultilevel"/>
    <w:tmpl w:val="26981AF0"/>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16F08D2"/>
    <w:multiLevelType w:val="hybridMultilevel"/>
    <w:tmpl w:val="030AF320"/>
    <w:lvl w:ilvl="0" w:tplc="0C090013">
      <w:start w:val="1"/>
      <w:numFmt w:val="upp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8" w15:restartNumberingAfterBreak="0">
    <w:nsid w:val="42644007"/>
    <w:multiLevelType w:val="hybridMultilevel"/>
    <w:tmpl w:val="F7E49E5A"/>
    <w:lvl w:ilvl="0" w:tplc="690C8D4A">
      <w:start w:val="1"/>
      <w:numFmt w:val="lowerLetter"/>
      <w:lvlText w:val="%1)"/>
      <w:lvlJc w:val="left"/>
      <w:pPr>
        <w:ind w:left="1080" w:hanging="360"/>
      </w:pPr>
      <w:rPr>
        <w:b w:val="0"/>
      </w:rPr>
    </w:lvl>
    <w:lvl w:ilvl="1" w:tplc="0C090017">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9" w15:restartNumberingAfterBreak="0">
    <w:nsid w:val="4369429B"/>
    <w:multiLevelType w:val="hybridMultilevel"/>
    <w:tmpl w:val="1A50CEA0"/>
    <w:lvl w:ilvl="0" w:tplc="59A8F3B4">
      <w:start w:val="1"/>
      <w:numFmt w:val="lowerLetter"/>
      <w:lvlText w:val="%1)"/>
      <w:lvlJc w:val="left"/>
      <w:pPr>
        <w:ind w:left="720" w:hanging="360"/>
      </w:pPr>
      <w:rPr>
        <w:b w:val="0"/>
      </w:rPr>
    </w:lvl>
    <w:lvl w:ilvl="1" w:tplc="0C090013">
      <w:start w:val="1"/>
      <w:numFmt w:val="upp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803711D"/>
    <w:multiLevelType w:val="hybridMultilevel"/>
    <w:tmpl w:val="C92ACEB0"/>
    <w:lvl w:ilvl="0" w:tplc="35A0B12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486D4FA9"/>
    <w:multiLevelType w:val="hybridMultilevel"/>
    <w:tmpl w:val="BDEC9EE2"/>
    <w:lvl w:ilvl="0" w:tplc="7B7CBEA8">
      <w:start w:val="1"/>
      <w:numFmt w:val="lowerLetter"/>
      <w:lvlText w:val="(%1)"/>
      <w:lvlJc w:val="left"/>
      <w:pPr>
        <w:ind w:left="1070" w:hanging="360"/>
      </w:pPr>
      <w:rPr>
        <w:rFonts w:hint="default"/>
        <w:b w:val="0"/>
        <w:bCs w:val="0"/>
        <w:i w:val="0"/>
        <w:iCs/>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97F4A34"/>
    <w:multiLevelType w:val="hybridMultilevel"/>
    <w:tmpl w:val="6CEE699C"/>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43" w15:restartNumberingAfterBreak="0">
    <w:nsid w:val="4AD76DC4"/>
    <w:multiLevelType w:val="hybridMultilevel"/>
    <w:tmpl w:val="A6F6A872"/>
    <w:lvl w:ilvl="0" w:tplc="10C6C1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B49707F"/>
    <w:multiLevelType w:val="hybridMultilevel"/>
    <w:tmpl w:val="8346A076"/>
    <w:lvl w:ilvl="0" w:tplc="FFFFFFFF">
      <w:start w:val="1"/>
      <w:numFmt w:val="lowerRoman"/>
      <w:lvlText w:val="(%1)"/>
      <w:lvlJc w:val="left"/>
      <w:pPr>
        <w:ind w:left="2138" w:hanging="720"/>
      </w:pPr>
      <w:rPr>
        <w:rFonts w:asciiTheme="minorHAnsi" w:eastAsiaTheme="minorEastAsia"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ECD5EA4"/>
    <w:multiLevelType w:val="hybridMultilevel"/>
    <w:tmpl w:val="6CEE699C"/>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46" w15:restartNumberingAfterBreak="0">
    <w:nsid w:val="4F3316C8"/>
    <w:multiLevelType w:val="hybridMultilevel"/>
    <w:tmpl w:val="3E1C1E16"/>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0E06CD2"/>
    <w:multiLevelType w:val="hybridMultilevel"/>
    <w:tmpl w:val="24EA77DC"/>
    <w:lvl w:ilvl="0" w:tplc="50EC01C4">
      <w:start w:val="1"/>
      <w:numFmt w:val="lowerLetter"/>
      <w:lvlText w:val="(%1)"/>
      <w:lvlJc w:val="left"/>
      <w:pPr>
        <w:ind w:left="720" w:hanging="360"/>
      </w:pPr>
      <w:rPr>
        <w:rFonts w:hint="default"/>
        <w:b w:val="0"/>
      </w:rPr>
    </w:lvl>
    <w:lvl w:ilvl="1" w:tplc="FFFFFFFF">
      <w:start w:val="1"/>
      <w:numFmt w:val="lowerRoman"/>
      <w:lvlText w:val="(%2)"/>
      <w:lvlJc w:val="righ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5BF488A"/>
    <w:multiLevelType w:val="hybridMultilevel"/>
    <w:tmpl w:val="D68EB6E4"/>
    <w:lvl w:ilvl="0" w:tplc="8CE245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60673F0"/>
    <w:multiLevelType w:val="hybridMultilevel"/>
    <w:tmpl w:val="F23EFC6C"/>
    <w:lvl w:ilvl="0" w:tplc="0C090001">
      <w:start w:val="1"/>
      <w:numFmt w:val="bullet"/>
      <w:lvlText w:val=""/>
      <w:lvlJc w:val="left"/>
      <w:pPr>
        <w:ind w:left="720" w:hanging="360"/>
      </w:pPr>
      <w:rPr>
        <w:rFonts w:ascii="Symbol" w:hAnsi="Symbol" w:hint="default"/>
      </w:rPr>
    </w:lvl>
    <w:lvl w:ilvl="1" w:tplc="0C090013">
      <w:start w:val="1"/>
      <w:numFmt w:val="upperRoman"/>
      <w:lvlText w:val="%2."/>
      <w:lvlJc w:val="right"/>
      <w:pPr>
        <w:ind w:left="1440" w:hanging="360"/>
      </w:pPr>
    </w:lvl>
    <w:lvl w:ilvl="2" w:tplc="5DEC9D44">
      <w:start w:val="1"/>
      <w:numFmt w:val="upperRoman"/>
      <w:lvlText w:val="(%3)"/>
      <w:lvlJc w:val="left"/>
      <w:pPr>
        <w:ind w:left="2340" w:hanging="360"/>
      </w:pPr>
      <w:rPr>
        <w:rFonts w:asciiTheme="minorHAnsi" w:eastAsiaTheme="minorEastAsia" w:hAnsiTheme="minorHAnsi" w:cstheme="minorBidi"/>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6BA5AB9"/>
    <w:multiLevelType w:val="hybridMultilevel"/>
    <w:tmpl w:val="275EA15A"/>
    <w:lvl w:ilvl="0" w:tplc="FFFFFFFF">
      <w:start w:val="1"/>
      <w:numFmt w:val="lowerRoman"/>
      <w:lvlText w:val="(%1)"/>
      <w:lvlJc w:val="left"/>
      <w:pPr>
        <w:ind w:left="2138"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5B313BE6"/>
    <w:multiLevelType w:val="hybridMultilevel"/>
    <w:tmpl w:val="39189F76"/>
    <w:lvl w:ilvl="0" w:tplc="4F746582">
      <w:start w:val="1"/>
      <w:numFmt w:val="lowerLetter"/>
      <w:lvlText w:val="(%1)"/>
      <w:lvlJc w:val="left"/>
      <w:pPr>
        <w:ind w:left="720" w:hanging="360"/>
      </w:pPr>
      <w:rPr>
        <w:rFonts w:hint="default"/>
      </w:rPr>
    </w:lvl>
    <w:lvl w:ilvl="1" w:tplc="4F74658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B907622"/>
    <w:multiLevelType w:val="hybridMultilevel"/>
    <w:tmpl w:val="2734776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C7B2FB1"/>
    <w:multiLevelType w:val="hybridMultilevel"/>
    <w:tmpl w:val="9FA862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5" w15:restartNumberingAfterBreak="0">
    <w:nsid w:val="628716A7"/>
    <w:multiLevelType w:val="hybridMultilevel"/>
    <w:tmpl w:val="066A8886"/>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6" w15:restartNumberingAfterBreak="0">
    <w:nsid w:val="62AB73AF"/>
    <w:multiLevelType w:val="hybridMultilevel"/>
    <w:tmpl w:val="0CB4B62A"/>
    <w:lvl w:ilvl="0" w:tplc="FFFFFFFF">
      <w:start w:val="1"/>
      <w:numFmt w:val="lowerRoman"/>
      <w:lvlText w:val="(%1)"/>
      <w:lvlJc w:val="left"/>
      <w:pPr>
        <w:ind w:left="2138"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7FF5F20"/>
    <w:multiLevelType w:val="hybridMultilevel"/>
    <w:tmpl w:val="143A4A24"/>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8" w15:restartNumberingAfterBreak="0">
    <w:nsid w:val="68316BAB"/>
    <w:multiLevelType w:val="hybridMultilevel"/>
    <w:tmpl w:val="332EE3BA"/>
    <w:lvl w:ilvl="0" w:tplc="E9BEB384">
      <w:start w:val="1"/>
      <w:numFmt w:val="lowerLetter"/>
      <w:lvlText w:val="%1)"/>
      <w:lvlJc w:val="left"/>
      <w:pPr>
        <w:ind w:left="1077" w:hanging="360"/>
      </w:pPr>
      <w:rPr>
        <w:rFonts w:asciiTheme="minorHAnsi" w:eastAsiaTheme="minorEastAsia" w:hAnsiTheme="minorHAnsi" w:cstheme="minorBidi"/>
      </w:rPr>
    </w:lvl>
    <w:lvl w:ilvl="1" w:tplc="F364E904">
      <w:start w:val="1"/>
      <w:numFmt w:val="lowerRoman"/>
      <w:lvlText w:val="(%2)"/>
      <w:lvlJc w:val="right"/>
      <w:pPr>
        <w:ind w:left="1797" w:hanging="360"/>
      </w:pPr>
      <w:rPr>
        <w:rFonts w:asciiTheme="minorHAnsi" w:eastAsia="Times New Roman" w:hAnsiTheme="minorHAnsi" w:cstheme="minorHAnsi"/>
      </w:rPr>
    </w:lvl>
    <w:lvl w:ilvl="2" w:tplc="0C09001B">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9" w15:restartNumberingAfterBreak="0">
    <w:nsid w:val="69B35815"/>
    <w:multiLevelType w:val="hybridMultilevel"/>
    <w:tmpl w:val="AD9240C6"/>
    <w:lvl w:ilvl="0" w:tplc="9DECE6CC">
      <w:start w:val="15"/>
      <w:numFmt w:val="lowerLetter"/>
      <w:lvlText w:val="%1)"/>
      <w:lvlJc w:val="left"/>
      <w:pPr>
        <w:ind w:left="100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AD1144C"/>
    <w:multiLevelType w:val="hybridMultilevel"/>
    <w:tmpl w:val="9640C096"/>
    <w:lvl w:ilvl="0" w:tplc="AD4A9452">
      <w:start w:val="13"/>
      <w:numFmt w:val="bullet"/>
      <w:lvlText w:val="-"/>
      <w:lvlJc w:val="left"/>
      <w:pPr>
        <w:ind w:left="1080" w:hanging="360"/>
      </w:pPr>
      <w:rPr>
        <w:rFonts w:ascii="Calibri" w:eastAsiaTheme="minorEastAsia"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1" w15:restartNumberingAfterBreak="0">
    <w:nsid w:val="6D8006C1"/>
    <w:multiLevelType w:val="hybridMultilevel"/>
    <w:tmpl w:val="14BCEACA"/>
    <w:lvl w:ilvl="0" w:tplc="CBDA1BF4">
      <w:start w:val="1"/>
      <w:numFmt w:val="lowerLetter"/>
      <w:lvlText w:val="%1)"/>
      <w:lvlJc w:val="left"/>
      <w:pPr>
        <w:ind w:left="1004" w:hanging="360"/>
      </w:pPr>
      <w:rPr>
        <w:rFonts w:asciiTheme="minorHAnsi" w:eastAsiaTheme="minorEastAsia" w:hAnsiTheme="minorHAnsi" w:cstheme="minorHAnsi"/>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2" w15:restartNumberingAfterBreak="0">
    <w:nsid w:val="70F83C17"/>
    <w:multiLevelType w:val="hybridMultilevel"/>
    <w:tmpl w:val="981AB0B2"/>
    <w:lvl w:ilvl="0" w:tplc="FFFFFFFF">
      <w:start w:val="1"/>
      <w:numFmt w:val="decimal"/>
      <w:lvlText w:val="%1."/>
      <w:lvlJc w:val="left"/>
      <w:pPr>
        <w:ind w:left="720" w:hanging="360"/>
      </w:pPr>
      <w:rPr>
        <w:rFonts w:hint="default"/>
        <w:sz w:val="22"/>
        <w:szCs w:val="22"/>
      </w:rPr>
    </w:lvl>
    <w:lvl w:ilvl="1" w:tplc="50EC01C4">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59AECFB0">
      <w:start w:val="1"/>
      <w:numFmt w:val="lowerRoman"/>
      <w:lvlText w:val="(%4)"/>
      <w:lvlJc w:val="left"/>
      <w:pPr>
        <w:ind w:left="2138"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9563128"/>
    <w:multiLevelType w:val="hybridMultilevel"/>
    <w:tmpl w:val="224AF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9B578C3"/>
    <w:multiLevelType w:val="hybridMultilevel"/>
    <w:tmpl w:val="1D1AB6BE"/>
    <w:lvl w:ilvl="0" w:tplc="2912F044">
      <w:start w:val="1"/>
      <w:numFmt w:val="lowerRoman"/>
      <w:lvlText w:val="(%1)"/>
      <w:lvlJc w:val="left"/>
      <w:pPr>
        <w:ind w:left="2138" w:hanging="720"/>
      </w:pPr>
      <w:rPr>
        <w:rFonts w:asciiTheme="minorHAnsi" w:eastAsiaTheme="minorEastAsia"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A4D360A"/>
    <w:multiLevelType w:val="hybridMultilevel"/>
    <w:tmpl w:val="4C40C7B0"/>
    <w:lvl w:ilvl="0" w:tplc="FFFFFFFF">
      <w:start w:val="1"/>
      <w:numFmt w:val="lowerLetter"/>
      <w:lvlText w:val="%1)"/>
      <w:lvlJc w:val="left"/>
      <w:pPr>
        <w:ind w:left="720" w:hanging="360"/>
      </w:pPr>
      <w:rPr>
        <w:b w:val="0"/>
      </w:rPr>
    </w:lvl>
    <w:lvl w:ilvl="1" w:tplc="FFFFFFFF">
      <w:start w:val="1"/>
      <w:numFmt w:val="lowerRoman"/>
      <w:lvlText w:val="(%2)"/>
      <w:lvlJc w:val="righ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DA31F3E"/>
    <w:multiLevelType w:val="hybridMultilevel"/>
    <w:tmpl w:val="5C48B1CC"/>
    <w:lvl w:ilvl="0" w:tplc="903E315A">
      <w:start w:val="1"/>
      <w:numFmt w:val="decimal"/>
      <w:lvlText w:val="%1."/>
      <w:lvlJc w:val="left"/>
      <w:pPr>
        <w:ind w:left="360" w:hanging="360"/>
      </w:pPr>
      <w:rPr>
        <w:rFonts w:asciiTheme="minorHAnsi" w:hAnsiTheme="minorHAnsi" w:cstheme="minorHAnsi" w:hint="default"/>
        <w:b w:val="0"/>
        <w:bCs w:val="0"/>
        <w:i w:val="0"/>
        <w:iCs/>
        <w:sz w:val="24"/>
        <w:szCs w:val="24"/>
      </w:rPr>
    </w:lvl>
    <w:lvl w:ilvl="1" w:tplc="7B7CBEA8">
      <w:start w:val="1"/>
      <w:numFmt w:val="lowerLetter"/>
      <w:lvlText w:val="(%2)"/>
      <w:lvlJc w:val="left"/>
      <w:pPr>
        <w:ind w:left="1070" w:hanging="360"/>
      </w:pPr>
      <w:rPr>
        <w:rFonts w:hint="default"/>
        <w:b w:val="0"/>
        <w:bCs w:val="0"/>
        <w:i w:val="0"/>
        <w:iCs/>
        <w:sz w:val="24"/>
        <w:szCs w:val="24"/>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E6E1F23"/>
    <w:multiLevelType w:val="hybridMultilevel"/>
    <w:tmpl w:val="4F944DFC"/>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68" w15:restartNumberingAfterBreak="0">
    <w:nsid w:val="7F08356E"/>
    <w:multiLevelType w:val="hybridMultilevel"/>
    <w:tmpl w:val="0CB4B62A"/>
    <w:lvl w:ilvl="0" w:tplc="59AECFB0">
      <w:start w:val="1"/>
      <w:numFmt w:val="lowerRoman"/>
      <w:lvlText w:val="(%1)"/>
      <w:lvlJc w:val="left"/>
      <w:pPr>
        <w:ind w:left="2138"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86629101">
    <w:abstractNumId w:val="31"/>
  </w:num>
  <w:num w:numId="2" w16cid:durableId="868492345">
    <w:abstractNumId w:val="55"/>
  </w:num>
  <w:num w:numId="3" w16cid:durableId="313946845">
    <w:abstractNumId w:val="58"/>
  </w:num>
  <w:num w:numId="4" w16cid:durableId="419524577">
    <w:abstractNumId w:val="66"/>
  </w:num>
  <w:num w:numId="5" w16cid:durableId="1976719395">
    <w:abstractNumId w:val="61"/>
  </w:num>
  <w:num w:numId="6" w16cid:durableId="1793672862">
    <w:abstractNumId w:val="49"/>
  </w:num>
  <w:num w:numId="7" w16cid:durableId="231474269">
    <w:abstractNumId w:val="32"/>
  </w:num>
  <w:num w:numId="8" w16cid:durableId="1956672224">
    <w:abstractNumId w:val="30"/>
  </w:num>
  <w:num w:numId="9" w16cid:durableId="2107578148">
    <w:abstractNumId w:val="38"/>
  </w:num>
  <w:num w:numId="10" w16cid:durableId="1813710970">
    <w:abstractNumId w:val="54"/>
  </w:num>
  <w:num w:numId="11" w16cid:durableId="431897931">
    <w:abstractNumId w:val="15"/>
  </w:num>
  <w:num w:numId="12" w16cid:durableId="1064454597">
    <w:abstractNumId w:val="4"/>
  </w:num>
  <w:num w:numId="13" w16cid:durableId="61173448">
    <w:abstractNumId w:val="3"/>
  </w:num>
  <w:num w:numId="14" w16cid:durableId="1770076752">
    <w:abstractNumId w:val="1"/>
  </w:num>
  <w:num w:numId="15" w16cid:durableId="7000694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9767390">
    <w:abstractNumId w:val="29"/>
  </w:num>
  <w:num w:numId="17" w16cid:durableId="628633673">
    <w:abstractNumId w:val="67"/>
  </w:num>
  <w:num w:numId="18" w16cid:durableId="83455842">
    <w:abstractNumId w:val="39"/>
  </w:num>
  <w:num w:numId="19" w16cid:durableId="407310540">
    <w:abstractNumId w:val="25"/>
  </w:num>
  <w:num w:numId="20" w16cid:durableId="497770871">
    <w:abstractNumId w:val="9"/>
  </w:num>
  <w:num w:numId="21" w16cid:durableId="395327242">
    <w:abstractNumId w:val="59"/>
  </w:num>
  <w:num w:numId="22" w16cid:durableId="2113937295">
    <w:abstractNumId w:val="27"/>
  </w:num>
  <w:num w:numId="23" w16cid:durableId="1555655607">
    <w:abstractNumId w:val="45"/>
  </w:num>
  <w:num w:numId="24" w16cid:durableId="505633334">
    <w:abstractNumId w:val="42"/>
  </w:num>
  <w:num w:numId="25" w16cid:durableId="1332097253">
    <w:abstractNumId w:val="28"/>
  </w:num>
  <w:num w:numId="26" w16cid:durableId="1959213848">
    <w:abstractNumId w:val="16"/>
  </w:num>
  <w:num w:numId="27" w16cid:durableId="705714356">
    <w:abstractNumId w:val="35"/>
  </w:num>
  <w:num w:numId="28" w16cid:durableId="1620574746">
    <w:abstractNumId w:val="8"/>
  </w:num>
  <w:num w:numId="29" w16cid:durableId="977027810">
    <w:abstractNumId w:val="11"/>
  </w:num>
  <w:num w:numId="30" w16cid:durableId="1638298836">
    <w:abstractNumId w:val="48"/>
  </w:num>
  <w:num w:numId="31" w16cid:durableId="1089884303">
    <w:abstractNumId w:val="60"/>
  </w:num>
  <w:num w:numId="32" w16cid:durableId="653486400">
    <w:abstractNumId w:val="0"/>
  </w:num>
  <w:num w:numId="33" w16cid:durableId="63963656">
    <w:abstractNumId w:val="23"/>
  </w:num>
  <w:num w:numId="34" w16cid:durableId="781996082">
    <w:abstractNumId w:val="40"/>
  </w:num>
  <w:num w:numId="35" w16cid:durableId="1898199510">
    <w:abstractNumId w:val="6"/>
  </w:num>
  <w:num w:numId="36" w16cid:durableId="2001344726">
    <w:abstractNumId w:val="2"/>
  </w:num>
  <w:num w:numId="37" w16cid:durableId="746421004">
    <w:abstractNumId w:val="37"/>
  </w:num>
  <w:num w:numId="38" w16cid:durableId="2051296003">
    <w:abstractNumId w:val="57"/>
  </w:num>
  <w:num w:numId="39" w16cid:durableId="140388895">
    <w:abstractNumId w:val="47"/>
  </w:num>
  <w:num w:numId="40" w16cid:durableId="148250966">
    <w:abstractNumId w:val="62"/>
  </w:num>
  <w:num w:numId="41" w16cid:durableId="1148400490">
    <w:abstractNumId w:val="24"/>
  </w:num>
  <w:num w:numId="42" w16cid:durableId="1031879133">
    <w:abstractNumId w:val="17"/>
  </w:num>
  <w:num w:numId="43" w16cid:durableId="160923924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34028720">
    <w:abstractNumId w:val="43"/>
  </w:num>
  <w:num w:numId="45" w16cid:durableId="135494013">
    <w:abstractNumId w:val="20"/>
  </w:num>
  <w:num w:numId="46" w16cid:durableId="89664491">
    <w:abstractNumId w:val="14"/>
  </w:num>
  <w:num w:numId="47" w16cid:durableId="251857360">
    <w:abstractNumId w:val="36"/>
  </w:num>
  <w:num w:numId="48" w16cid:durableId="724256082">
    <w:abstractNumId w:val="46"/>
  </w:num>
  <w:num w:numId="49" w16cid:durableId="1602688202">
    <w:abstractNumId w:val="13"/>
  </w:num>
  <w:num w:numId="50" w16cid:durableId="72044069">
    <w:abstractNumId w:val="26"/>
  </w:num>
  <w:num w:numId="51" w16cid:durableId="162671843">
    <w:abstractNumId w:val="22"/>
  </w:num>
  <w:num w:numId="52" w16cid:durableId="88039377">
    <w:abstractNumId w:val="18"/>
  </w:num>
  <w:num w:numId="53" w16cid:durableId="1319382923">
    <w:abstractNumId w:val="65"/>
  </w:num>
  <w:num w:numId="54" w16cid:durableId="585697558">
    <w:abstractNumId w:val="21"/>
  </w:num>
  <w:num w:numId="55" w16cid:durableId="1524704684">
    <w:abstractNumId w:val="33"/>
  </w:num>
  <w:num w:numId="56" w16cid:durableId="1127620354">
    <w:abstractNumId w:val="50"/>
  </w:num>
  <w:num w:numId="57" w16cid:durableId="743067609">
    <w:abstractNumId w:val="68"/>
  </w:num>
  <w:num w:numId="58" w16cid:durableId="1237931646">
    <w:abstractNumId w:val="5"/>
  </w:num>
  <w:num w:numId="59" w16cid:durableId="1259757244">
    <w:abstractNumId w:val="56"/>
  </w:num>
  <w:num w:numId="60" w16cid:durableId="1812937826">
    <w:abstractNumId w:val="12"/>
  </w:num>
  <w:num w:numId="61" w16cid:durableId="798302321">
    <w:abstractNumId w:val="51"/>
  </w:num>
  <w:num w:numId="62" w16cid:durableId="995451108">
    <w:abstractNumId w:val="7"/>
  </w:num>
  <w:num w:numId="63" w16cid:durableId="1491021105">
    <w:abstractNumId w:val="52"/>
  </w:num>
  <w:num w:numId="64" w16cid:durableId="389619878">
    <w:abstractNumId w:val="41"/>
  </w:num>
  <w:num w:numId="65" w16cid:durableId="784492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71565937">
    <w:abstractNumId w:val="10"/>
  </w:num>
  <w:num w:numId="67" w16cid:durableId="281694330">
    <w:abstractNumId w:val="19"/>
  </w:num>
  <w:num w:numId="68" w16cid:durableId="2043362713">
    <w:abstractNumId w:val="34"/>
  </w:num>
  <w:num w:numId="69" w16cid:durableId="1544706025">
    <w:abstractNumId w:val="64"/>
  </w:num>
  <w:num w:numId="70" w16cid:durableId="1592591348">
    <w:abstractNumId w:val="44"/>
  </w:num>
  <w:num w:numId="71" w16cid:durableId="678701444">
    <w:abstractNumId w:val="63"/>
  </w:num>
  <w:num w:numId="72" w16cid:durableId="1422407817">
    <w:abstractNumId w:val="5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0AD"/>
    <w:rsid w:val="00000499"/>
    <w:rsid w:val="000007F1"/>
    <w:rsid w:val="00000C3B"/>
    <w:rsid w:val="000012B1"/>
    <w:rsid w:val="0000130A"/>
    <w:rsid w:val="000013E6"/>
    <w:rsid w:val="00002814"/>
    <w:rsid w:val="0000309B"/>
    <w:rsid w:val="00003E5C"/>
    <w:rsid w:val="0000464D"/>
    <w:rsid w:val="0000480F"/>
    <w:rsid w:val="000049B4"/>
    <w:rsid w:val="00004C0C"/>
    <w:rsid w:val="00004C54"/>
    <w:rsid w:val="00005079"/>
    <w:rsid w:val="00005691"/>
    <w:rsid w:val="000065AA"/>
    <w:rsid w:val="0000660E"/>
    <w:rsid w:val="00006713"/>
    <w:rsid w:val="0000692D"/>
    <w:rsid w:val="00006B6F"/>
    <w:rsid w:val="00006C0D"/>
    <w:rsid w:val="00007222"/>
    <w:rsid w:val="0000794D"/>
    <w:rsid w:val="00007EED"/>
    <w:rsid w:val="00010743"/>
    <w:rsid w:val="00010A40"/>
    <w:rsid w:val="00010A51"/>
    <w:rsid w:val="00010B7C"/>
    <w:rsid w:val="00010C87"/>
    <w:rsid w:val="00010F5A"/>
    <w:rsid w:val="00011888"/>
    <w:rsid w:val="00011B06"/>
    <w:rsid w:val="0001289D"/>
    <w:rsid w:val="0001290D"/>
    <w:rsid w:val="0001296C"/>
    <w:rsid w:val="00012D6B"/>
    <w:rsid w:val="00012D8A"/>
    <w:rsid w:val="00012EF0"/>
    <w:rsid w:val="000131B0"/>
    <w:rsid w:val="00013A86"/>
    <w:rsid w:val="000140D4"/>
    <w:rsid w:val="000143E4"/>
    <w:rsid w:val="00014670"/>
    <w:rsid w:val="00014A4A"/>
    <w:rsid w:val="000150BD"/>
    <w:rsid w:val="000154EF"/>
    <w:rsid w:val="00015680"/>
    <w:rsid w:val="00016073"/>
    <w:rsid w:val="000164E7"/>
    <w:rsid w:val="00016C89"/>
    <w:rsid w:val="000172AF"/>
    <w:rsid w:val="00017714"/>
    <w:rsid w:val="00017D45"/>
    <w:rsid w:val="00017E7C"/>
    <w:rsid w:val="00017F48"/>
    <w:rsid w:val="000200CF"/>
    <w:rsid w:val="000204CC"/>
    <w:rsid w:val="000208FC"/>
    <w:rsid w:val="00020CBF"/>
    <w:rsid w:val="00020E22"/>
    <w:rsid w:val="000214E1"/>
    <w:rsid w:val="0002155A"/>
    <w:rsid w:val="00021DE5"/>
    <w:rsid w:val="00022303"/>
    <w:rsid w:val="00022883"/>
    <w:rsid w:val="00024580"/>
    <w:rsid w:val="00024648"/>
    <w:rsid w:val="00024A84"/>
    <w:rsid w:val="0002536E"/>
    <w:rsid w:val="00025AED"/>
    <w:rsid w:val="000269E5"/>
    <w:rsid w:val="00027F2F"/>
    <w:rsid w:val="00030283"/>
    <w:rsid w:val="000304FE"/>
    <w:rsid w:val="0003071B"/>
    <w:rsid w:val="000308E5"/>
    <w:rsid w:val="00030FA3"/>
    <w:rsid w:val="00031081"/>
    <w:rsid w:val="000315DE"/>
    <w:rsid w:val="00031B76"/>
    <w:rsid w:val="00032212"/>
    <w:rsid w:val="00032C91"/>
    <w:rsid w:val="000339E1"/>
    <w:rsid w:val="000340BF"/>
    <w:rsid w:val="00034B18"/>
    <w:rsid w:val="00034B6A"/>
    <w:rsid w:val="00034E18"/>
    <w:rsid w:val="00035023"/>
    <w:rsid w:val="000358AB"/>
    <w:rsid w:val="0003698A"/>
    <w:rsid w:val="000373D7"/>
    <w:rsid w:val="000377D9"/>
    <w:rsid w:val="00037D3C"/>
    <w:rsid w:val="000406DA"/>
    <w:rsid w:val="000408F8"/>
    <w:rsid w:val="0004112C"/>
    <w:rsid w:val="00041338"/>
    <w:rsid w:val="00041A18"/>
    <w:rsid w:val="00041C83"/>
    <w:rsid w:val="000427C7"/>
    <w:rsid w:val="00042CFB"/>
    <w:rsid w:val="00042D46"/>
    <w:rsid w:val="00042EF7"/>
    <w:rsid w:val="00043514"/>
    <w:rsid w:val="000438C0"/>
    <w:rsid w:val="00043C94"/>
    <w:rsid w:val="00044042"/>
    <w:rsid w:val="00044814"/>
    <w:rsid w:val="000448CA"/>
    <w:rsid w:val="00044D38"/>
    <w:rsid w:val="00044F07"/>
    <w:rsid w:val="00045D53"/>
    <w:rsid w:val="0004643B"/>
    <w:rsid w:val="00046511"/>
    <w:rsid w:val="00046664"/>
    <w:rsid w:val="0004670F"/>
    <w:rsid w:val="000467A6"/>
    <w:rsid w:val="000468D4"/>
    <w:rsid w:val="00046C0F"/>
    <w:rsid w:val="0004724F"/>
    <w:rsid w:val="00047472"/>
    <w:rsid w:val="000479F3"/>
    <w:rsid w:val="000505AA"/>
    <w:rsid w:val="00050B34"/>
    <w:rsid w:val="0005133C"/>
    <w:rsid w:val="000513C5"/>
    <w:rsid w:val="0005167E"/>
    <w:rsid w:val="00051D4F"/>
    <w:rsid w:val="000525E0"/>
    <w:rsid w:val="000527AB"/>
    <w:rsid w:val="0005311A"/>
    <w:rsid w:val="00053776"/>
    <w:rsid w:val="00053842"/>
    <w:rsid w:val="00053E7C"/>
    <w:rsid w:val="00054357"/>
    <w:rsid w:val="000543D8"/>
    <w:rsid w:val="0005481F"/>
    <w:rsid w:val="00054B99"/>
    <w:rsid w:val="0005509F"/>
    <w:rsid w:val="0005578B"/>
    <w:rsid w:val="000562FB"/>
    <w:rsid w:val="000564DF"/>
    <w:rsid w:val="000568D9"/>
    <w:rsid w:val="000568F5"/>
    <w:rsid w:val="00056CBE"/>
    <w:rsid w:val="000577C0"/>
    <w:rsid w:val="000579DA"/>
    <w:rsid w:val="00060159"/>
    <w:rsid w:val="0006048F"/>
    <w:rsid w:val="00060C37"/>
    <w:rsid w:val="000612E9"/>
    <w:rsid w:val="0006167A"/>
    <w:rsid w:val="000618B6"/>
    <w:rsid w:val="00061A13"/>
    <w:rsid w:val="000620A3"/>
    <w:rsid w:val="000620CB"/>
    <w:rsid w:val="00062739"/>
    <w:rsid w:val="00062F10"/>
    <w:rsid w:val="00063746"/>
    <w:rsid w:val="00063AF8"/>
    <w:rsid w:val="00063ECD"/>
    <w:rsid w:val="00063EDE"/>
    <w:rsid w:val="00063FE6"/>
    <w:rsid w:val="00064085"/>
    <w:rsid w:val="0006444F"/>
    <w:rsid w:val="00064A01"/>
    <w:rsid w:val="00064AA1"/>
    <w:rsid w:val="00064F9B"/>
    <w:rsid w:val="00065278"/>
    <w:rsid w:val="00065585"/>
    <w:rsid w:val="00065B9B"/>
    <w:rsid w:val="00065E4B"/>
    <w:rsid w:val="00066148"/>
    <w:rsid w:val="0006636E"/>
    <w:rsid w:val="000664DB"/>
    <w:rsid w:val="00066876"/>
    <w:rsid w:val="00066C4B"/>
    <w:rsid w:val="00066FD5"/>
    <w:rsid w:val="0007004E"/>
    <w:rsid w:val="00070448"/>
    <w:rsid w:val="00070726"/>
    <w:rsid w:val="0007075D"/>
    <w:rsid w:val="000712F9"/>
    <w:rsid w:val="00071B23"/>
    <w:rsid w:val="00071DBD"/>
    <w:rsid w:val="00072061"/>
    <w:rsid w:val="000721A4"/>
    <w:rsid w:val="000724B3"/>
    <w:rsid w:val="0007285B"/>
    <w:rsid w:val="00072D14"/>
    <w:rsid w:val="00073477"/>
    <w:rsid w:val="00074C00"/>
    <w:rsid w:val="00074EBD"/>
    <w:rsid w:val="00075000"/>
    <w:rsid w:val="00075A3B"/>
    <w:rsid w:val="00076BAE"/>
    <w:rsid w:val="0007701D"/>
    <w:rsid w:val="0007705F"/>
    <w:rsid w:val="0008040F"/>
    <w:rsid w:val="0008071C"/>
    <w:rsid w:val="000809C9"/>
    <w:rsid w:val="00080E5E"/>
    <w:rsid w:val="00080FE3"/>
    <w:rsid w:val="00081925"/>
    <w:rsid w:val="00081AFF"/>
    <w:rsid w:val="00083B16"/>
    <w:rsid w:val="000843BA"/>
    <w:rsid w:val="000849EF"/>
    <w:rsid w:val="00084BB7"/>
    <w:rsid w:val="00084DD2"/>
    <w:rsid w:val="0008513D"/>
    <w:rsid w:val="000851B4"/>
    <w:rsid w:val="00085AC4"/>
    <w:rsid w:val="00085AD5"/>
    <w:rsid w:val="00086841"/>
    <w:rsid w:val="00086991"/>
    <w:rsid w:val="00086A8E"/>
    <w:rsid w:val="00086D42"/>
    <w:rsid w:val="0008751B"/>
    <w:rsid w:val="00087CE3"/>
    <w:rsid w:val="000903F8"/>
    <w:rsid w:val="0009058E"/>
    <w:rsid w:val="000907D1"/>
    <w:rsid w:val="000909F5"/>
    <w:rsid w:val="000911A0"/>
    <w:rsid w:val="00091D0A"/>
    <w:rsid w:val="00091EE5"/>
    <w:rsid w:val="00091FF8"/>
    <w:rsid w:val="00092311"/>
    <w:rsid w:val="00094062"/>
    <w:rsid w:val="00094A29"/>
    <w:rsid w:val="00094C46"/>
    <w:rsid w:val="0009567B"/>
    <w:rsid w:val="00095C87"/>
    <w:rsid w:val="00096337"/>
    <w:rsid w:val="00096C6C"/>
    <w:rsid w:val="00096CEA"/>
    <w:rsid w:val="000977E3"/>
    <w:rsid w:val="00097E53"/>
    <w:rsid w:val="000A0AD2"/>
    <w:rsid w:val="000A0C78"/>
    <w:rsid w:val="000A0CA2"/>
    <w:rsid w:val="000A0DAD"/>
    <w:rsid w:val="000A0DF0"/>
    <w:rsid w:val="000A1221"/>
    <w:rsid w:val="000A1352"/>
    <w:rsid w:val="000A1458"/>
    <w:rsid w:val="000A1E56"/>
    <w:rsid w:val="000A229A"/>
    <w:rsid w:val="000A2FCB"/>
    <w:rsid w:val="000A3543"/>
    <w:rsid w:val="000A4119"/>
    <w:rsid w:val="000A4FB7"/>
    <w:rsid w:val="000A5022"/>
    <w:rsid w:val="000A56AA"/>
    <w:rsid w:val="000A5F14"/>
    <w:rsid w:val="000A697C"/>
    <w:rsid w:val="000A6D0B"/>
    <w:rsid w:val="000A6D50"/>
    <w:rsid w:val="000A70BC"/>
    <w:rsid w:val="000A76A3"/>
    <w:rsid w:val="000A7B9B"/>
    <w:rsid w:val="000A7D8E"/>
    <w:rsid w:val="000A7DA4"/>
    <w:rsid w:val="000A7E45"/>
    <w:rsid w:val="000B0D23"/>
    <w:rsid w:val="000B0D86"/>
    <w:rsid w:val="000B14E1"/>
    <w:rsid w:val="000B1742"/>
    <w:rsid w:val="000B196D"/>
    <w:rsid w:val="000B2000"/>
    <w:rsid w:val="000B21B3"/>
    <w:rsid w:val="000B2414"/>
    <w:rsid w:val="000B251C"/>
    <w:rsid w:val="000B2653"/>
    <w:rsid w:val="000B28B2"/>
    <w:rsid w:val="000B297B"/>
    <w:rsid w:val="000B2CD8"/>
    <w:rsid w:val="000B2ECE"/>
    <w:rsid w:val="000B3502"/>
    <w:rsid w:val="000B3A8F"/>
    <w:rsid w:val="000B3B2A"/>
    <w:rsid w:val="000B3F62"/>
    <w:rsid w:val="000B46A8"/>
    <w:rsid w:val="000B46BB"/>
    <w:rsid w:val="000B46ED"/>
    <w:rsid w:val="000B505F"/>
    <w:rsid w:val="000B5667"/>
    <w:rsid w:val="000B5B95"/>
    <w:rsid w:val="000B6160"/>
    <w:rsid w:val="000B6371"/>
    <w:rsid w:val="000B6563"/>
    <w:rsid w:val="000B689C"/>
    <w:rsid w:val="000B6983"/>
    <w:rsid w:val="000B6CEB"/>
    <w:rsid w:val="000B6D06"/>
    <w:rsid w:val="000B6F11"/>
    <w:rsid w:val="000B717C"/>
    <w:rsid w:val="000B749A"/>
    <w:rsid w:val="000C0271"/>
    <w:rsid w:val="000C07BF"/>
    <w:rsid w:val="000C0D00"/>
    <w:rsid w:val="000C0DD9"/>
    <w:rsid w:val="000C0F59"/>
    <w:rsid w:val="000C0FEF"/>
    <w:rsid w:val="000C1544"/>
    <w:rsid w:val="000C197E"/>
    <w:rsid w:val="000C1AB9"/>
    <w:rsid w:val="000C2363"/>
    <w:rsid w:val="000C2770"/>
    <w:rsid w:val="000C2842"/>
    <w:rsid w:val="000C29A3"/>
    <w:rsid w:val="000C3851"/>
    <w:rsid w:val="000C4AB7"/>
    <w:rsid w:val="000C4AD7"/>
    <w:rsid w:val="000C5871"/>
    <w:rsid w:val="000C6191"/>
    <w:rsid w:val="000C61A1"/>
    <w:rsid w:val="000C62ED"/>
    <w:rsid w:val="000C64B5"/>
    <w:rsid w:val="000C694F"/>
    <w:rsid w:val="000C6E42"/>
    <w:rsid w:val="000C7A23"/>
    <w:rsid w:val="000C7E6F"/>
    <w:rsid w:val="000D00B6"/>
    <w:rsid w:val="000D096D"/>
    <w:rsid w:val="000D0B8F"/>
    <w:rsid w:val="000D0D72"/>
    <w:rsid w:val="000D257D"/>
    <w:rsid w:val="000D2CC2"/>
    <w:rsid w:val="000D33F6"/>
    <w:rsid w:val="000D33FB"/>
    <w:rsid w:val="000D3440"/>
    <w:rsid w:val="000D3E93"/>
    <w:rsid w:val="000D4491"/>
    <w:rsid w:val="000D4ABB"/>
    <w:rsid w:val="000D5BCE"/>
    <w:rsid w:val="000D5E9E"/>
    <w:rsid w:val="000D67E7"/>
    <w:rsid w:val="000D75FF"/>
    <w:rsid w:val="000D7896"/>
    <w:rsid w:val="000D7E0C"/>
    <w:rsid w:val="000E025C"/>
    <w:rsid w:val="000E0B80"/>
    <w:rsid w:val="000E0B9E"/>
    <w:rsid w:val="000E0DBA"/>
    <w:rsid w:val="000E1413"/>
    <w:rsid w:val="000E1B47"/>
    <w:rsid w:val="000E1D9F"/>
    <w:rsid w:val="000E1E90"/>
    <w:rsid w:val="000E1EAA"/>
    <w:rsid w:val="000E1F0B"/>
    <w:rsid w:val="000E203D"/>
    <w:rsid w:val="000E20C7"/>
    <w:rsid w:val="000E26BB"/>
    <w:rsid w:val="000E26C8"/>
    <w:rsid w:val="000E2AE6"/>
    <w:rsid w:val="000E2EB1"/>
    <w:rsid w:val="000E363A"/>
    <w:rsid w:val="000E37CF"/>
    <w:rsid w:val="000E455F"/>
    <w:rsid w:val="000E4879"/>
    <w:rsid w:val="000E4BE9"/>
    <w:rsid w:val="000E5171"/>
    <w:rsid w:val="000E53C7"/>
    <w:rsid w:val="000E5413"/>
    <w:rsid w:val="000E544C"/>
    <w:rsid w:val="000E595B"/>
    <w:rsid w:val="000E5A51"/>
    <w:rsid w:val="000E6A9B"/>
    <w:rsid w:val="000E72BC"/>
    <w:rsid w:val="000E78B4"/>
    <w:rsid w:val="000E7997"/>
    <w:rsid w:val="000F0058"/>
    <w:rsid w:val="000F04E0"/>
    <w:rsid w:val="000F085D"/>
    <w:rsid w:val="000F0DBB"/>
    <w:rsid w:val="000F10E6"/>
    <w:rsid w:val="000F1797"/>
    <w:rsid w:val="000F193A"/>
    <w:rsid w:val="000F1FEF"/>
    <w:rsid w:val="000F253F"/>
    <w:rsid w:val="000F265A"/>
    <w:rsid w:val="000F343C"/>
    <w:rsid w:val="000F3AA6"/>
    <w:rsid w:val="000F4428"/>
    <w:rsid w:val="000F483F"/>
    <w:rsid w:val="000F4894"/>
    <w:rsid w:val="000F491D"/>
    <w:rsid w:val="000F501D"/>
    <w:rsid w:val="000F52EB"/>
    <w:rsid w:val="000F585C"/>
    <w:rsid w:val="000F5935"/>
    <w:rsid w:val="000F596B"/>
    <w:rsid w:val="000F6023"/>
    <w:rsid w:val="000F68DC"/>
    <w:rsid w:val="001001B9"/>
    <w:rsid w:val="0010061D"/>
    <w:rsid w:val="00100E03"/>
    <w:rsid w:val="00101F1F"/>
    <w:rsid w:val="00102C98"/>
    <w:rsid w:val="00102FEC"/>
    <w:rsid w:val="00103A57"/>
    <w:rsid w:val="00103D14"/>
    <w:rsid w:val="001042F2"/>
    <w:rsid w:val="00104464"/>
    <w:rsid w:val="00104746"/>
    <w:rsid w:val="0010485D"/>
    <w:rsid w:val="00104A6C"/>
    <w:rsid w:val="00104B55"/>
    <w:rsid w:val="001051CA"/>
    <w:rsid w:val="00105562"/>
    <w:rsid w:val="00105842"/>
    <w:rsid w:val="00105A77"/>
    <w:rsid w:val="00105ABE"/>
    <w:rsid w:val="0010657E"/>
    <w:rsid w:val="00106997"/>
    <w:rsid w:val="00107387"/>
    <w:rsid w:val="00110E38"/>
    <w:rsid w:val="00110EEB"/>
    <w:rsid w:val="00110F0F"/>
    <w:rsid w:val="00111CAC"/>
    <w:rsid w:val="00111DAB"/>
    <w:rsid w:val="00111EFF"/>
    <w:rsid w:val="00112090"/>
    <w:rsid w:val="001120A1"/>
    <w:rsid w:val="001121E5"/>
    <w:rsid w:val="00112234"/>
    <w:rsid w:val="001125D6"/>
    <w:rsid w:val="00112651"/>
    <w:rsid w:val="001127F1"/>
    <w:rsid w:val="00112C1E"/>
    <w:rsid w:val="00113635"/>
    <w:rsid w:val="0011402F"/>
    <w:rsid w:val="00114DD0"/>
    <w:rsid w:val="0011555F"/>
    <w:rsid w:val="0011582A"/>
    <w:rsid w:val="0011599F"/>
    <w:rsid w:val="00115BEF"/>
    <w:rsid w:val="00115C46"/>
    <w:rsid w:val="001161D2"/>
    <w:rsid w:val="00116EDB"/>
    <w:rsid w:val="00116EE9"/>
    <w:rsid w:val="0011706F"/>
    <w:rsid w:val="001171CC"/>
    <w:rsid w:val="0011721A"/>
    <w:rsid w:val="001172C0"/>
    <w:rsid w:val="00117C66"/>
    <w:rsid w:val="001212B2"/>
    <w:rsid w:val="0012136E"/>
    <w:rsid w:val="00121A33"/>
    <w:rsid w:val="001222E7"/>
    <w:rsid w:val="0012281C"/>
    <w:rsid w:val="00123707"/>
    <w:rsid w:val="00124010"/>
    <w:rsid w:val="001240F4"/>
    <w:rsid w:val="0012423A"/>
    <w:rsid w:val="00124643"/>
    <w:rsid w:val="001252B8"/>
    <w:rsid w:val="00125417"/>
    <w:rsid w:val="0012590D"/>
    <w:rsid w:val="001259A0"/>
    <w:rsid w:val="001268B1"/>
    <w:rsid w:val="001270D5"/>
    <w:rsid w:val="00127203"/>
    <w:rsid w:val="0013023F"/>
    <w:rsid w:val="001304F4"/>
    <w:rsid w:val="00130C79"/>
    <w:rsid w:val="00130DCF"/>
    <w:rsid w:val="00130E76"/>
    <w:rsid w:val="00131E29"/>
    <w:rsid w:val="00131FDF"/>
    <w:rsid w:val="001325A2"/>
    <w:rsid w:val="00132985"/>
    <w:rsid w:val="00132BDE"/>
    <w:rsid w:val="001330BF"/>
    <w:rsid w:val="00133A67"/>
    <w:rsid w:val="00133C9B"/>
    <w:rsid w:val="00133EAC"/>
    <w:rsid w:val="001341D9"/>
    <w:rsid w:val="001345CB"/>
    <w:rsid w:val="001348CA"/>
    <w:rsid w:val="00134D1B"/>
    <w:rsid w:val="00134D60"/>
    <w:rsid w:val="00134EF2"/>
    <w:rsid w:val="00135CE8"/>
    <w:rsid w:val="00135EA7"/>
    <w:rsid w:val="0013600D"/>
    <w:rsid w:val="001360EF"/>
    <w:rsid w:val="0013664E"/>
    <w:rsid w:val="001368C6"/>
    <w:rsid w:val="00137212"/>
    <w:rsid w:val="0013761F"/>
    <w:rsid w:val="00137F78"/>
    <w:rsid w:val="00140223"/>
    <w:rsid w:val="0014026B"/>
    <w:rsid w:val="0014146B"/>
    <w:rsid w:val="001415B4"/>
    <w:rsid w:val="001416EE"/>
    <w:rsid w:val="00141D1D"/>
    <w:rsid w:val="00141FD3"/>
    <w:rsid w:val="00142A26"/>
    <w:rsid w:val="00142DD4"/>
    <w:rsid w:val="00143075"/>
    <w:rsid w:val="00143719"/>
    <w:rsid w:val="00143797"/>
    <w:rsid w:val="001441D2"/>
    <w:rsid w:val="00144E36"/>
    <w:rsid w:val="00145776"/>
    <w:rsid w:val="00145A46"/>
    <w:rsid w:val="00145FB2"/>
    <w:rsid w:val="00146C39"/>
    <w:rsid w:val="00146D77"/>
    <w:rsid w:val="00147492"/>
    <w:rsid w:val="00147985"/>
    <w:rsid w:val="00147AFD"/>
    <w:rsid w:val="00150AE0"/>
    <w:rsid w:val="00150D27"/>
    <w:rsid w:val="00151020"/>
    <w:rsid w:val="00151222"/>
    <w:rsid w:val="0015141B"/>
    <w:rsid w:val="00152125"/>
    <w:rsid w:val="0015234C"/>
    <w:rsid w:val="00152DF9"/>
    <w:rsid w:val="0015335D"/>
    <w:rsid w:val="00153451"/>
    <w:rsid w:val="001534E1"/>
    <w:rsid w:val="0015383C"/>
    <w:rsid w:val="001539ED"/>
    <w:rsid w:val="00154075"/>
    <w:rsid w:val="001544E6"/>
    <w:rsid w:val="00154C03"/>
    <w:rsid w:val="001556E6"/>
    <w:rsid w:val="00155AFA"/>
    <w:rsid w:val="00155E8C"/>
    <w:rsid w:val="001566BD"/>
    <w:rsid w:val="00156BF6"/>
    <w:rsid w:val="00156E3D"/>
    <w:rsid w:val="0016005A"/>
    <w:rsid w:val="00160C17"/>
    <w:rsid w:val="0016132D"/>
    <w:rsid w:val="001613BF"/>
    <w:rsid w:val="00161C7C"/>
    <w:rsid w:val="00161F18"/>
    <w:rsid w:val="00161F7E"/>
    <w:rsid w:val="0016223F"/>
    <w:rsid w:val="001628C8"/>
    <w:rsid w:val="00162AC8"/>
    <w:rsid w:val="00162E24"/>
    <w:rsid w:val="00163AEA"/>
    <w:rsid w:val="00164A24"/>
    <w:rsid w:val="00166129"/>
    <w:rsid w:val="0016648F"/>
    <w:rsid w:val="00166D49"/>
    <w:rsid w:val="0016756E"/>
    <w:rsid w:val="00167C76"/>
    <w:rsid w:val="001700FB"/>
    <w:rsid w:val="001701F6"/>
    <w:rsid w:val="001702B7"/>
    <w:rsid w:val="00170950"/>
    <w:rsid w:val="00170B94"/>
    <w:rsid w:val="00171593"/>
    <w:rsid w:val="00171F0F"/>
    <w:rsid w:val="00171FEA"/>
    <w:rsid w:val="001722A3"/>
    <w:rsid w:val="001722B6"/>
    <w:rsid w:val="00172CBF"/>
    <w:rsid w:val="00172F2A"/>
    <w:rsid w:val="0017311F"/>
    <w:rsid w:val="00173710"/>
    <w:rsid w:val="00173FF4"/>
    <w:rsid w:val="001747A1"/>
    <w:rsid w:val="00175BA0"/>
    <w:rsid w:val="00176521"/>
    <w:rsid w:val="0017717F"/>
    <w:rsid w:val="00177558"/>
    <w:rsid w:val="00177875"/>
    <w:rsid w:val="0018052C"/>
    <w:rsid w:val="00180AC2"/>
    <w:rsid w:val="00181092"/>
    <w:rsid w:val="0018123D"/>
    <w:rsid w:val="0018182D"/>
    <w:rsid w:val="0018227E"/>
    <w:rsid w:val="0018247E"/>
    <w:rsid w:val="001824E0"/>
    <w:rsid w:val="0018272A"/>
    <w:rsid w:val="00183239"/>
    <w:rsid w:val="00183EDD"/>
    <w:rsid w:val="001843AF"/>
    <w:rsid w:val="00185E98"/>
    <w:rsid w:val="00186967"/>
    <w:rsid w:val="00190004"/>
    <w:rsid w:val="00190D6E"/>
    <w:rsid w:val="00190DC7"/>
    <w:rsid w:val="00191045"/>
    <w:rsid w:val="001912E9"/>
    <w:rsid w:val="00191EA6"/>
    <w:rsid w:val="00192B54"/>
    <w:rsid w:val="001930E4"/>
    <w:rsid w:val="00193124"/>
    <w:rsid w:val="001932CD"/>
    <w:rsid w:val="00193488"/>
    <w:rsid w:val="001936EA"/>
    <w:rsid w:val="00193A77"/>
    <w:rsid w:val="00193D14"/>
    <w:rsid w:val="0019400A"/>
    <w:rsid w:val="00194093"/>
    <w:rsid w:val="00194513"/>
    <w:rsid w:val="0019468D"/>
    <w:rsid w:val="001956D8"/>
    <w:rsid w:val="00195772"/>
    <w:rsid w:val="00195F53"/>
    <w:rsid w:val="001968B7"/>
    <w:rsid w:val="00197018"/>
    <w:rsid w:val="001976EE"/>
    <w:rsid w:val="00197782"/>
    <w:rsid w:val="0019788E"/>
    <w:rsid w:val="00197938"/>
    <w:rsid w:val="00197CD8"/>
    <w:rsid w:val="001A05F1"/>
    <w:rsid w:val="001A0698"/>
    <w:rsid w:val="001A0887"/>
    <w:rsid w:val="001A0D81"/>
    <w:rsid w:val="001A0D97"/>
    <w:rsid w:val="001A0FB1"/>
    <w:rsid w:val="001A182D"/>
    <w:rsid w:val="001A1E3C"/>
    <w:rsid w:val="001A1FBF"/>
    <w:rsid w:val="001A2420"/>
    <w:rsid w:val="001A2F3D"/>
    <w:rsid w:val="001A3281"/>
    <w:rsid w:val="001A337E"/>
    <w:rsid w:val="001A47F2"/>
    <w:rsid w:val="001A4A12"/>
    <w:rsid w:val="001A4AB4"/>
    <w:rsid w:val="001A4B50"/>
    <w:rsid w:val="001A6279"/>
    <w:rsid w:val="001A6849"/>
    <w:rsid w:val="001A6CEF"/>
    <w:rsid w:val="001A6D33"/>
    <w:rsid w:val="001A7AF7"/>
    <w:rsid w:val="001A7CF1"/>
    <w:rsid w:val="001A7E3B"/>
    <w:rsid w:val="001B03D3"/>
    <w:rsid w:val="001B068A"/>
    <w:rsid w:val="001B0823"/>
    <w:rsid w:val="001B0833"/>
    <w:rsid w:val="001B0A33"/>
    <w:rsid w:val="001B111F"/>
    <w:rsid w:val="001B12E0"/>
    <w:rsid w:val="001B1CA6"/>
    <w:rsid w:val="001B2D60"/>
    <w:rsid w:val="001B2D6C"/>
    <w:rsid w:val="001B3BBB"/>
    <w:rsid w:val="001B3EE5"/>
    <w:rsid w:val="001B3F11"/>
    <w:rsid w:val="001B4570"/>
    <w:rsid w:val="001B45DD"/>
    <w:rsid w:val="001B5DF4"/>
    <w:rsid w:val="001B5F78"/>
    <w:rsid w:val="001B608C"/>
    <w:rsid w:val="001B618A"/>
    <w:rsid w:val="001B74BB"/>
    <w:rsid w:val="001B74D8"/>
    <w:rsid w:val="001B7A73"/>
    <w:rsid w:val="001C006B"/>
    <w:rsid w:val="001C00B4"/>
    <w:rsid w:val="001C086A"/>
    <w:rsid w:val="001C16B3"/>
    <w:rsid w:val="001C218B"/>
    <w:rsid w:val="001C297A"/>
    <w:rsid w:val="001C2A0F"/>
    <w:rsid w:val="001C2A2D"/>
    <w:rsid w:val="001C2CDA"/>
    <w:rsid w:val="001C2FC4"/>
    <w:rsid w:val="001C3104"/>
    <w:rsid w:val="001C3791"/>
    <w:rsid w:val="001C4332"/>
    <w:rsid w:val="001C4570"/>
    <w:rsid w:val="001C4947"/>
    <w:rsid w:val="001C4C18"/>
    <w:rsid w:val="001C5130"/>
    <w:rsid w:val="001C5401"/>
    <w:rsid w:val="001C5563"/>
    <w:rsid w:val="001C5617"/>
    <w:rsid w:val="001C5847"/>
    <w:rsid w:val="001C60CF"/>
    <w:rsid w:val="001C6324"/>
    <w:rsid w:val="001C6D9D"/>
    <w:rsid w:val="001C6F8F"/>
    <w:rsid w:val="001C754A"/>
    <w:rsid w:val="001C78E3"/>
    <w:rsid w:val="001C7A02"/>
    <w:rsid w:val="001C7D14"/>
    <w:rsid w:val="001C7EAB"/>
    <w:rsid w:val="001D008F"/>
    <w:rsid w:val="001D01BF"/>
    <w:rsid w:val="001D0D15"/>
    <w:rsid w:val="001D1013"/>
    <w:rsid w:val="001D1999"/>
    <w:rsid w:val="001D235D"/>
    <w:rsid w:val="001D2ACB"/>
    <w:rsid w:val="001D3007"/>
    <w:rsid w:val="001D3693"/>
    <w:rsid w:val="001D49FE"/>
    <w:rsid w:val="001D4DF3"/>
    <w:rsid w:val="001D5069"/>
    <w:rsid w:val="001D57AE"/>
    <w:rsid w:val="001D5933"/>
    <w:rsid w:val="001D5FDC"/>
    <w:rsid w:val="001D6222"/>
    <w:rsid w:val="001D68BB"/>
    <w:rsid w:val="001D6CA4"/>
    <w:rsid w:val="001D7010"/>
    <w:rsid w:val="001D7474"/>
    <w:rsid w:val="001E0312"/>
    <w:rsid w:val="001E032B"/>
    <w:rsid w:val="001E07E3"/>
    <w:rsid w:val="001E0F08"/>
    <w:rsid w:val="001E19CF"/>
    <w:rsid w:val="001E1A21"/>
    <w:rsid w:val="001E33A9"/>
    <w:rsid w:val="001E4141"/>
    <w:rsid w:val="001E4430"/>
    <w:rsid w:val="001E4D0F"/>
    <w:rsid w:val="001E513B"/>
    <w:rsid w:val="001E53DD"/>
    <w:rsid w:val="001E5C0C"/>
    <w:rsid w:val="001E5C35"/>
    <w:rsid w:val="001E7864"/>
    <w:rsid w:val="001E78DD"/>
    <w:rsid w:val="001E7DA8"/>
    <w:rsid w:val="001F0415"/>
    <w:rsid w:val="001F0F07"/>
    <w:rsid w:val="001F2206"/>
    <w:rsid w:val="001F23F9"/>
    <w:rsid w:val="001F2606"/>
    <w:rsid w:val="001F28E2"/>
    <w:rsid w:val="001F2CB6"/>
    <w:rsid w:val="001F2CDC"/>
    <w:rsid w:val="001F2E15"/>
    <w:rsid w:val="001F3120"/>
    <w:rsid w:val="001F3220"/>
    <w:rsid w:val="001F43A5"/>
    <w:rsid w:val="001F45D3"/>
    <w:rsid w:val="001F56A6"/>
    <w:rsid w:val="001F572F"/>
    <w:rsid w:val="001F5FAF"/>
    <w:rsid w:val="001F613F"/>
    <w:rsid w:val="001F6307"/>
    <w:rsid w:val="001F630C"/>
    <w:rsid w:val="001F64EB"/>
    <w:rsid w:val="001F6A7C"/>
    <w:rsid w:val="001F7454"/>
    <w:rsid w:val="001F766D"/>
    <w:rsid w:val="0020038B"/>
    <w:rsid w:val="002006D0"/>
    <w:rsid w:val="0020128B"/>
    <w:rsid w:val="002015F2"/>
    <w:rsid w:val="0020268B"/>
    <w:rsid w:val="00202C3C"/>
    <w:rsid w:val="00203267"/>
    <w:rsid w:val="002041A2"/>
    <w:rsid w:val="00204444"/>
    <w:rsid w:val="00204577"/>
    <w:rsid w:val="00204743"/>
    <w:rsid w:val="00204A23"/>
    <w:rsid w:val="0020523B"/>
    <w:rsid w:val="00205D5D"/>
    <w:rsid w:val="00206199"/>
    <w:rsid w:val="00206AE0"/>
    <w:rsid w:val="00206DEE"/>
    <w:rsid w:val="00206E07"/>
    <w:rsid w:val="00206F18"/>
    <w:rsid w:val="002075F5"/>
    <w:rsid w:val="002100C8"/>
    <w:rsid w:val="00210430"/>
    <w:rsid w:val="002104F3"/>
    <w:rsid w:val="00210966"/>
    <w:rsid w:val="002115D8"/>
    <w:rsid w:val="00211B03"/>
    <w:rsid w:val="0021245C"/>
    <w:rsid w:val="0021296D"/>
    <w:rsid w:val="00212DE3"/>
    <w:rsid w:val="00212FF1"/>
    <w:rsid w:val="0021300E"/>
    <w:rsid w:val="002135C7"/>
    <w:rsid w:val="002136D2"/>
    <w:rsid w:val="0021403C"/>
    <w:rsid w:val="00214152"/>
    <w:rsid w:val="00214385"/>
    <w:rsid w:val="00214CA6"/>
    <w:rsid w:val="00214D0E"/>
    <w:rsid w:val="00215358"/>
    <w:rsid w:val="00215F4D"/>
    <w:rsid w:val="00216058"/>
    <w:rsid w:val="00216C7C"/>
    <w:rsid w:val="00217087"/>
    <w:rsid w:val="002176C2"/>
    <w:rsid w:val="00217740"/>
    <w:rsid w:val="00220231"/>
    <w:rsid w:val="00220602"/>
    <w:rsid w:val="00220C46"/>
    <w:rsid w:val="00221058"/>
    <w:rsid w:val="002229D0"/>
    <w:rsid w:val="002234F2"/>
    <w:rsid w:val="0022397A"/>
    <w:rsid w:val="00223990"/>
    <w:rsid w:val="00223A39"/>
    <w:rsid w:val="00223E40"/>
    <w:rsid w:val="002240F3"/>
    <w:rsid w:val="002246E7"/>
    <w:rsid w:val="00225471"/>
    <w:rsid w:val="00226339"/>
    <w:rsid w:val="00226E09"/>
    <w:rsid w:val="00226F7D"/>
    <w:rsid w:val="00227127"/>
    <w:rsid w:val="0022718A"/>
    <w:rsid w:val="00227793"/>
    <w:rsid w:val="002279AD"/>
    <w:rsid w:val="0023045C"/>
    <w:rsid w:val="00230C62"/>
    <w:rsid w:val="00231CD0"/>
    <w:rsid w:val="00231E0B"/>
    <w:rsid w:val="002325E8"/>
    <w:rsid w:val="0023278F"/>
    <w:rsid w:val="002340D1"/>
    <w:rsid w:val="00235332"/>
    <w:rsid w:val="00235539"/>
    <w:rsid w:val="002355F6"/>
    <w:rsid w:val="0023594C"/>
    <w:rsid w:val="00235B6C"/>
    <w:rsid w:val="00235F65"/>
    <w:rsid w:val="00236070"/>
    <w:rsid w:val="0023650E"/>
    <w:rsid w:val="002371B7"/>
    <w:rsid w:val="00237406"/>
    <w:rsid w:val="0023766B"/>
    <w:rsid w:val="002379EE"/>
    <w:rsid w:val="00237AB3"/>
    <w:rsid w:val="00237B7F"/>
    <w:rsid w:val="00237EC6"/>
    <w:rsid w:val="00237ED9"/>
    <w:rsid w:val="00237FA7"/>
    <w:rsid w:val="00240108"/>
    <w:rsid w:val="002406E5"/>
    <w:rsid w:val="00240CD5"/>
    <w:rsid w:val="00240EA8"/>
    <w:rsid w:val="002410FB"/>
    <w:rsid w:val="002412B8"/>
    <w:rsid w:val="00241374"/>
    <w:rsid w:val="00241649"/>
    <w:rsid w:val="0024164B"/>
    <w:rsid w:val="0024245B"/>
    <w:rsid w:val="00242683"/>
    <w:rsid w:val="0024287C"/>
    <w:rsid w:val="00242D39"/>
    <w:rsid w:val="0024337D"/>
    <w:rsid w:val="0024456B"/>
    <w:rsid w:val="00244AE8"/>
    <w:rsid w:val="00244BBF"/>
    <w:rsid w:val="00244C31"/>
    <w:rsid w:val="0024564F"/>
    <w:rsid w:val="00245C83"/>
    <w:rsid w:val="00245C93"/>
    <w:rsid w:val="00246535"/>
    <w:rsid w:val="002465BE"/>
    <w:rsid w:val="00246DEC"/>
    <w:rsid w:val="00246E1F"/>
    <w:rsid w:val="00246F3E"/>
    <w:rsid w:val="00247578"/>
    <w:rsid w:val="0024773D"/>
    <w:rsid w:val="0024795D"/>
    <w:rsid w:val="00247D5B"/>
    <w:rsid w:val="00247EEB"/>
    <w:rsid w:val="00250169"/>
    <w:rsid w:val="00250397"/>
    <w:rsid w:val="002504D6"/>
    <w:rsid w:val="00251BB5"/>
    <w:rsid w:val="00252038"/>
    <w:rsid w:val="00252233"/>
    <w:rsid w:val="002523D7"/>
    <w:rsid w:val="0025299A"/>
    <w:rsid w:val="00252EDA"/>
    <w:rsid w:val="002533A1"/>
    <w:rsid w:val="002533FA"/>
    <w:rsid w:val="002536FA"/>
    <w:rsid w:val="00253EB3"/>
    <w:rsid w:val="002542F1"/>
    <w:rsid w:val="002544A7"/>
    <w:rsid w:val="00254F86"/>
    <w:rsid w:val="00255225"/>
    <w:rsid w:val="00255883"/>
    <w:rsid w:val="00255ABC"/>
    <w:rsid w:val="00255FEF"/>
    <w:rsid w:val="002561B2"/>
    <w:rsid w:val="002561D8"/>
    <w:rsid w:val="002563A4"/>
    <w:rsid w:val="00257881"/>
    <w:rsid w:val="00257B48"/>
    <w:rsid w:val="002602FD"/>
    <w:rsid w:val="00260679"/>
    <w:rsid w:val="00261187"/>
    <w:rsid w:val="00261298"/>
    <w:rsid w:val="002614B0"/>
    <w:rsid w:val="00261B4E"/>
    <w:rsid w:val="002620A9"/>
    <w:rsid w:val="002624AC"/>
    <w:rsid w:val="00263228"/>
    <w:rsid w:val="002637B3"/>
    <w:rsid w:val="00263B4F"/>
    <w:rsid w:val="00263D19"/>
    <w:rsid w:val="00264007"/>
    <w:rsid w:val="002640D2"/>
    <w:rsid w:val="002641F6"/>
    <w:rsid w:val="002646C1"/>
    <w:rsid w:val="00264B71"/>
    <w:rsid w:val="00264CD7"/>
    <w:rsid w:val="0026565E"/>
    <w:rsid w:val="00265760"/>
    <w:rsid w:val="002657B1"/>
    <w:rsid w:val="00265AE3"/>
    <w:rsid w:val="00265B72"/>
    <w:rsid w:val="0026651C"/>
    <w:rsid w:val="00266FFA"/>
    <w:rsid w:val="00267493"/>
    <w:rsid w:val="002674E2"/>
    <w:rsid w:val="0026788E"/>
    <w:rsid w:val="00267C0E"/>
    <w:rsid w:val="00267CAC"/>
    <w:rsid w:val="00267D9E"/>
    <w:rsid w:val="00270A10"/>
    <w:rsid w:val="00270BA9"/>
    <w:rsid w:val="00270D05"/>
    <w:rsid w:val="00270E18"/>
    <w:rsid w:val="002714C8"/>
    <w:rsid w:val="00271F03"/>
    <w:rsid w:val="00272021"/>
    <w:rsid w:val="00272E38"/>
    <w:rsid w:val="002730C1"/>
    <w:rsid w:val="002739D8"/>
    <w:rsid w:val="00273D67"/>
    <w:rsid w:val="00274347"/>
    <w:rsid w:val="002753DF"/>
    <w:rsid w:val="00275721"/>
    <w:rsid w:val="00275BCD"/>
    <w:rsid w:val="00275C68"/>
    <w:rsid w:val="00275D96"/>
    <w:rsid w:val="00275E98"/>
    <w:rsid w:val="002762E1"/>
    <w:rsid w:val="00276953"/>
    <w:rsid w:val="00276F66"/>
    <w:rsid w:val="00277260"/>
    <w:rsid w:val="002774EE"/>
    <w:rsid w:val="00277786"/>
    <w:rsid w:val="002778AA"/>
    <w:rsid w:val="0028017D"/>
    <w:rsid w:val="00280D1E"/>
    <w:rsid w:val="00280E04"/>
    <w:rsid w:val="00280E73"/>
    <w:rsid w:val="00281003"/>
    <w:rsid w:val="002815A3"/>
    <w:rsid w:val="0028184B"/>
    <w:rsid w:val="00281950"/>
    <w:rsid w:val="00282477"/>
    <w:rsid w:val="002828BD"/>
    <w:rsid w:val="00282F62"/>
    <w:rsid w:val="00283238"/>
    <w:rsid w:val="0028353F"/>
    <w:rsid w:val="00283804"/>
    <w:rsid w:val="00284B4D"/>
    <w:rsid w:val="002851E9"/>
    <w:rsid w:val="002853F6"/>
    <w:rsid w:val="00285E97"/>
    <w:rsid w:val="00286195"/>
    <w:rsid w:val="00286516"/>
    <w:rsid w:val="00286557"/>
    <w:rsid w:val="002867F3"/>
    <w:rsid w:val="0028682A"/>
    <w:rsid w:val="00286831"/>
    <w:rsid w:val="0028718F"/>
    <w:rsid w:val="0028732E"/>
    <w:rsid w:val="0028745A"/>
    <w:rsid w:val="002875D1"/>
    <w:rsid w:val="002876CB"/>
    <w:rsid w:val="002879ED"/>
    <w:rsid w:val="00287F82"/>
    <w:rsid w:val="00290A9E"/>
    <w:rsid w:val="002910A7"/>
    <w:rsid w:val="0029130D"/>
    <w:rsid w:val="00291BC0"/>
    <w:rsid w:val="002929DA"/>
    <w:rsid w:val="00292A49"/>
    <w:rsid w:val="00292A83"/>
    <w:rsid w:val="00292B18"/>
    <w:rsid w:val="00292E3A"/>
    <w:rsid w:val="00292FB1"/>
    <w:rsid w:val="0029301D"/>
    <w:rsid w:val="00293250"/>
    <w:rsid w:val="00294245"/>
    <w:rsid w:val="002945CD"/>
    <w:rsid w:val="002946A6"/>
    <w:rsid w:val="0029535A"/>
    <w:rsid w:val="002953EC"/>
    <w:rsid w:val="002954A5"/>
    <w:rsid w:val="00295643"/>
    <w:rsid w:val="00295E07"/>
    <w:rsid w:val="002966B9"/>
    <w:rsid w:val="00296702"/>
    <w:rsid w:val="00297223"/>
    <w:rsid w:val="00297302"/>
    <w:rsid w:val="00297631"/>
    <w:rsid w:val="00297C0D"/>
    <w:rsid w:val="00297CB2"/>
    <w:rsid w:val="00297E44"/>
    <w:rsid w:val="00297F02"/>
    <w:rsid w:val="002A000A"/>
    <w:rsid w:val="002A00E5"/>
    <w:rsid w:val="002A019B"/>
    <w:rsid w:val="002A02CF"/>
    <w:rsid w:val="002A0407"/>
    <w:rsid w:val="002A0B4C"/>
    <w:rsid w:val="002A0B79"/>
    <w:rsid w:val="002A1F1A"/>
    <w:rsid w:val="002A20AF"/>
    <w:rsid w:val="002A20CB"/>
    <w:rsid w:val="002A25D7"/>
    <w:rsid w:val="002A2685"/>
    <w:rsid w:val="002A2EB3"/>
    <w:rsid w:val="002A300B"/>
    <w:rsid w:val="002A388E"/>
    <w:rsid w:val="002A38F0"/>
    <w:rsid w:val="002A401A"/>
    <w:rsid w:val="002A449A"/>
    <w:rsid w:val="002A5487"/>
    <w:rsid w:val="002A5884"/>
    <w:rsid w:val="002A5E45"/>
    <w:rsid w:val="002A62AF"/>
    <w:rsid w:val="002A6BC8"/>
    <w:rsid w:val="002A729E"/>
    <w:rsid w:val="002B0C71"/>
    <w:rsid w:val="002B12D4"/>
    <w:rsid w:val="002B1A1C"/>
    <w:rsid w:val="002B1A91"/>
    <w:rsid w:val="002B1CD8"/>
    <w:rsid w:val="002B210E"/>
    <w:rsid w:val="002B2B20"/>
    <w:rsid w:val="002B35D5"/>
    <w:rsid w:val="002B3636"/>
    <w:rsid w:val="002B391C"/>
    <w:rsid w:val="002B3B51"/>
    <w:rsid w:val="002B3CA6"/>
    <w:rsid w:val="002B591B"/>
    <w:rsid w:val="002B59F2"/>
    <w:rsid w:val="002B5DC0"/>
    <w:rsid w:val="002B6082"/>
    <w:rsid w:val="002B6733"/>
    <w:rsid w:val="002B6F41"/>
    <w:rsid w:val="002B72B7"/>
    <w:rsid w:val="002B75A4"/>
    <w:rsid w:val="002B76DF"/>
    <w:rsid w:val="002B79D2"/>
    <w:rsid w:val="002C05E4"/>
    <w:rsid w:val="002C0912"/>
    <w:rsid w:val="002C0CB0"/>
    <w:rsid w:val="002C0EBD"/>
    <w:rsid w:val="002C107D"/>
    <w:rsid w:val="002C1515"/>
    <w:rsid w:val="002C1FCE"/>
    <w:rsid w:val="002C2484"/>
    <w:rsid w:val="002C27A5"/>
    <w:rsid w:val="002C2FE0"/>
    <w:rsid w:val="002C3745"/>
    <w:rsid w:val="002C37F5"/>
    <w:rsid w:val="002C3B99"/>
    <w:rsid w:val="002C3E7F"/>
    <w:rsid w:val="002C3EA5"/>
    <w:rsid w:val="002C3FFF"/>
    <w:rsid w:val="002C44E0"/>
    <w:rsid w:val="002C6305"/>
    <w:rsid w:val="002C642E"/>
    <w:rsid w:val="002C66AD"/>
    <w:rsid w:val="002C66D3"/>
    <w:rsid w:val="002C7242"/>
    <w:rsid w:val="002C7416"/>
    <w:rsid w:val="002C79EA"/>
    <w:rsid w:val="002C7BA6"/>
    <w:rsid w:val="002D04B4"/>
    <w:rsid w:val="002D0FAE"/>
    <w:rsid w:val="002D1C1A"/>
    <w:rsid w:val="002D1DFE"/>
    <w:rsid w:val="002D2069"/>
    <w:rsid w:val="002D2279"/>
    <w:rsid w:val="002D2527"/>
    <w:rsid w:val="002D265A"/>
    <w:rsid w:val="002D36E9"/>
    <w:rsid w:val="002D3772"/>
    <w:rsid w:val="002D41EF"/>
    <w:rsid w:val="002D46AD"/>
    <w:rsid w:val="002D48AA"/>
    <w:rsid w:val="002D4BD6"/>
    <w:rsid w:val="002D4CE9"/>
    <w:rsid w:val="002D5088"/>
    <w:rsid w:val="002D557A"/>
    <w:rsid w:val="002D5943"/>
    <w:rsid w:val="002D5C6B"/>
    <w:rsid w:val="002D698B"/>
    <w:rsid w:val="002D699A"/>
    <w:rsid w:val="002D6DBF"/>
    <w:rsid w:val="002D6F23"/>
    <w:rsid w:val="002D7761"/>
    <w:rsid w:val="002D7AA6"/>
    <w:rsid w:val="002E13E4"/>
    <w:rsid w:val="002E1488"/>
    <w:rsid w:val="002E1533"/>
    <w:rsid w:val="002E15EF"/>
    <w:rsid w:val="002E1D42"/>
    <w:rsid w:val="002E316D"/>
    <w:rsid w:val="002E3170"/>
    <w:rsid w:val="002E3C3A"/>
    <w:rsid w:val="002E3D50"/>
    <w:rsid w:val="002E3DA6"/>
    <w:rsid w:val="002E4011"/>
    <w:rsid w:val="002E4898"/>
    <w:rsid w:val="002E5023"/>
    <w:rsid w:val="002E528E"/>
    <w:rsid w:val="002E54F1"/>
    <w:rsid w:val="002E5718"/>
    <w:rsid w:val="002E5C1D"/>
    <w:rsid w:val="002E6544"/>
    <w:rsid w:val="002E776C"/>
    <w:rsid w:val="002E791A"/>
    <w:rsid w:val="002E7BD0"/>
    <w:rsid w:val="002E7C53"/>
    <w:rsid w:val="002F0589"/>
    <w:rsid w:val="002F0911"/>
    <w:rsid w:val="002F0BBE"/>
    <w:rsid w:val="002F0E4B"/>
    <w:rsid w:val="002F1193"/>
    <w:rsid w:val="002F14F8"/>
    <w:rsid w:val="002F1930"/>
    <w:rsid w:val="002F3477"/>
    <w:rsid w:val="002F4C0D"/>
    <w:rsid w:val="002F50AD"/>
    <w:rsid w:val="002F50D4"/>
    <w:rsid w:val="002F567D"/>
    <w:rsid w:val="002F59E4"/>
    <w:rsid w:val="002F5E1C"/>
    <w:rsid w:val="002F6290"/>
    <w:rsid w:val="002F69D3"/>
    <w:rsid w:val="002F6CA8"/>
    <w:rsid w:val="002F7C1A"/>
    <w:rsid w:val="002F7D3D"/>
    <w:rsid w:val="0030001A"/>
    <w:rsid w:val="003009CE"/>
    <w:rsid w:val="00300E28"/>
    <w:rsid w:val="00301091"/>
    <w:rsid w:val="0030151B"/>
    <w:rsid w:val="00301F1A"/>
    <w:rsid w:val="003020B6"/>
    <w:rsid w:val="00302909"/>
    <w:rsid w:val="003029AD"/>
    <w:rsid w:val="00302E7A"/>
    <w:rsid w:val="00303F54"/>
    <w:rsid w:val="00304298"/>
    <w:rsid w:val="003043AD"/>
    <w:rsid w:val="0030487C"/>
    <w:rsid w:val="003050D6"/>
    <w:rsid w:val="00305342"/>
    <w:rsid w:val="003055A9"/>
    <w:rsid w:val="00305673"/>
    <w:rsid w:val="00305690"/>
    <w:rsid w:val="00305C43"/>
    <w:rsid w:val="003063F2"/>
    <w:rsid w:val="0030646E"/>
    <w:rsid w:val="00306FFC"/>
    <w:rsid w:val="00307A90"/>
    <w:rsid w:val="00307ED5"/>
    <w:rsid w:val="00310138"/>
    <w:rsid w:val="00310212"/>
    <w:rsid w:val="003107B9"/>
    <w:rsid w:val="00310A7D"/>
    <w:rsid w:val="003115C4"/>
    <w:rsid w:val="003123B8"/>
    <w:rsid w:val="003126DC"/>
    <w:rsid w:val="00312915"/>
    <w:rsid w:val="00312CB6"/>
    <w:rsid w:val="00313A33"/>
    <w:rsid w:val="00313B14"/>
    <w:rsid w:val="00313B5D"/>
    <w:rsid w:val="00314034"/>
    <w:rsid w:val="00314073"/>
    <w:rsid w:val="0031462F"/>
    <w:rsid w:val="00314E4F"/>
    <w:rsid w:val="00316C84"/>
    <w:rsid w:val="00317664"/>
    <w:rsid w:val="0031783F"/>
    <w:rsid w:val="0031785B"/>
    <w:rsid w:val="003215FA"/>
    <w:rsid w:val="003217EB"/>
    <w:rsid w:val="00321D32"/>
    <w:rsid w:val="00322134"/>
    <w:rsid w:val="00322D72"/>
    <w:rsid w:val="00323ADA"/>
    <w:rsid w:val="00323FC3"/>
    <w:rsid w:val="003249CD"/>
    <w:rsid w:val="00325029"/>
    <w:rsid w:val="003253BE"/>
    <w:rsid w:val="0032631F"/>
    <w:rsid w:val="0032669F"/>
    <w:rsid w:val="003268F0"/>
    <w:rsid w:val="00327E22"/>
    <w:rsid w:val="00327E9A"/>
    <w:rsid w:val="003304D8"/>
    <w:rsid w:val="00330B3E"/>
    <w:rsid w:val="00331394"/>
    <w:rsid w:val="0033168C"/>
    <w:rsid w:val="0033185F"/>
    <w:rsid w:val="00332602"/>
    <w:rsid w:val="00332AAF"/>
    <w:rsid w:val="00332AE3"/>
    <w:rsid w:val="0033343C"/>
    <w:rsid w:val="00333487"/>
    <w:rsid w:val="00333662"/>
    <w:rsid w:val="00333D77"/>
    <w:rsid w:val="0033423B"/>
    <w:rsid w:val="0033482E"/>
    <w:rsid w:val="00334A59"/>
    <w:rsid w:val="003350BB"/>
    <w:rsid w:val="003350F9"/>
    <w:rsid w:val="003353FC"/>
    <w:rsid w:val="0033601F"/>
    <w:rsid w:val="0033629A"/>
    <w:rsid w:val="00337153"/>
    <w:rsid w:val="00337609"/>
    <w:rsid w:val="003405BA"/>
    <w:rsid w:val="0034065F"/>
    <w:rsid w:val="0034086D"/>
    <w:rsid w:val="00341725"/>
    <w:rsid w:val="003417AE"/>
    <w:rsid w:val="0034180D"/>
    <w:rsid w:val="00341870"/>
    <w:rsid w:val="003419CB"/>
    <w:rsid w:val="00341B9A"/>
    <w:rsid w:val="00341FBC"/>
    <w:rsid w:val="003422C8"/>
    <w:rsid w:val="00342390"/>
    <w:rsid w:val="00342699"/>
    <w:rsid w:val="00342756"/>
    <w:rsid w:val="003436A0"/>
    <w:rsid w:val="00343C8E"/>
    <w:rsid w:val="00344B95"/>
    <w:rsid w:val="00344E45"/>
    <w:rsid w:val="00344EA2"/>
    <w:rsid w:val="0034508B"/>
    <w:rsid w:val="00345102"/>
    <w:rsid w:val="0034524E"/>
    <w:rsid w:val="00345F1B"/>
    <w:rsid w:val="00346025"/>
    <w:rsid w:val="003461EB"/>
    <w:rsid w:val="00347148"/>
    <w:rsid w:val="00347D0F"/>
    <w:rsid w:val="00350DB7"/>
    <w:rsid w:val="003510A2"/>
    <w:rsid w:val="00351474"/>
    <w:rsid w:val="00351894"/>
    <w:rsid w:val="00352286"/>
    <w:rsid w:val="0035275C"/>
    <w:rsid w:val="00352F88"/>
    <w:rsid w:val="00353049"/>
    <w:rsid w:val="003532DA"/>
    <w:rsid w:val="003534E9"/>
    <w:rsid w:val="00353A4A"/>
    <w:rsid w:val="00353F9D"/>
    <w:rsid w:val="00354118"/>
    <w:rsid w:val="0035447B"/>
    <w:rsid w:val="00354574"/>
    <w:rsid w:val="0035492E"/>
    <w:rsid w:val="00354AA9"/>
    <w:rsid w:val="00354B15"/>
    <w:rsid w:val="00354BE7"/>
    <w:rsid w:val="00354EB2"/>
    <w:rsid w:val="00354F7C"/>
    <w:rsid w:val="003554AD"/>
    <w:rsid w:val="00355838"/>
    <w:rsid w:val="00355B19"/>
    <w:rsid w:val="00355B31"/>
    <w:rsid w:val="00355CEC"/>
    <w:rsid w:val="0035648B"/>
    <w:rsid w:val="00356F2A"/>
    <w:rsid w:val="0035717F"/>
    <w:rsid w:val="0035727A"/>
    <w:rsid w:val="00357D99"/>
    <w:rsid w:val="003602A1"/>
    <w:rsid w:val="003602FA"/>
    <w:rsid w:val="00360706"/>
    <w:rsid w:val="00360BF8"/>
    <w:rsid w:val="003613C5"/>
    <w:rsid w:val="00361EF5"/>
    <w:rsid w:val="0036202B"/>
    <w:rsid w:val="0036203C"/>
    <w:rsid w:val="00362156"/>
    <w:rsid w:val="003626FA"/>
    <w:rsid w:val="00362880"/>
    <w:rsid w:val="003629F6"/>
    <w:rsid w:val="00363143"/>
    <w:rsid w:val="003633A7"/>
    <w:rsid w:val="00363AA4"/>
    <w:rsid w:val="00363FD2"/>
    <w:rsid w:val="003640C1"/>
    <w:rsid w:val="003643EE"/>
    <w:rsid w:val="00364972"/>
    <w:rsid w:val="00365C4C"/>
    <w:rsid w:val="00366C33"/>
    <w:rsid w:val="00366DFA"/>
    <w:rsid w:val="0036786B"/>
    <w:rsid w:val="00370C23"/>
    <w:rsid w:val="00370E3A"/>
    <w:rsid w:val="00371043"/>
    <w:rsid w:val="00371469"/>
    <w:rsid w:val="00372129"/>
    <w:rsid w:val="003722CE"/>
    <w:rsid w:val="00372791"/>
    <w:rsid w:val="00372E7D"/>
    <w:rsid w:val="00372EE2"/>
    <w:rsid w:val="00372FA4"/>
    <w:rsid w:val="0037382B"/>
    <w:rsid w:val="00373BCA"/>
    <w:rsid w:val="003744F3"/>
    <w:rsid w:val="00374A77"/>
    <w:rsid w:val="00374EB1"/>
    <w:rsid w:val="00375925"/>
    <w:rsid w:val="003760DE"/>
    <w:rsid w:val="00376203"/>
    <w:rsid w:val="00376305"/>
    <w:rsid w:val="00376708"/>
    <w:rsid w:val="00376993"/>
    <w:rsid w:val="00376B68"/>
    <w:rsid w:val="00376D7F"/>
    <w:rsid w:val="00377853"/>
    <w:rsid w:val="0037797B"/>
    <w:rsid w:val="00377CCE"/>
    <w:rsid w:val="00377F88"/>
    <w:rsid w:val="0038038E"/>
    <w:rsid w:val="0038056E"/>
    <w:rsid w:val="0038096B"/>
    <w:rsid w:val="00380A07"/>
    <w:rsid w:val="0038123A"/>
    <w:rsid w:val="00381786"/>
    <w:rsid w:val="0038288C"/>
    <w:rsid w:val="00382A41"/>
    <w:rsid w:val="00382C3E"/>
    <w:rsid w:val="00382FA1"/>
    <w:rsid w:val="0038340D"/>
    <w:rsid w:val="003836A9"/>
    <w:rsid w:val="00383B7F"/>
    <w:rsid w:val="00383CFA"/>
    <w:rsid w:val="003840ED"/>
    <w:rsid w:val="00384DCC"/>
    <w:rsid w:val="00384DDF"/>
    <w:rsid w:val="003851CB"/>
    <w:rsid w:val="003851D6"/>
    <w:rsid w:val="00386C4D"/>
    <w:rsid w:val="00387541"/>
    <w:rsid w:val="00387692"/>
    <w:rsid w:val="003878A3"/>
    <w:rsid w:val="00387AF3"/>
    <w:rsid w:val="0039041A"/>
    <w:rsid w:val="0039065F"/>
    <w:rsid w:val="003909EB"/>
    <w:rsid w:val="003915D0"/>
    <w:rsid w:val="0039248D"/>
    <w:rsid w:val="00392923"/>
    <w:rsid w:val="00393882"/>
    <w:rsid w:val="00393913"/>
    <w:rsid w:val="00393A4E"/>
    <w:rsid w:val="00393E91"/>
    <w:rsid w:val="00394389"/>
    <w:rsid w:val="00394B73"/>
    <w:rsid w:val="0039613A"/>
    <w:rsid w:val="003962FD"/>
    <w:rsid w:val="003964B8"/>
    <w:rsid w:val="0039679F"/>
    <w:rsid w:val="00396AC7"/>
    <w:rsid w:val="00396F7C"/>
    <w:rsid w:val="0039727C"/>
    <w:rsid w:val="003979DF"/>
    <w:rsid w:val="00397C57"/>
    <w:rsid w:val="003A03E2"/>
    <w:rsid w:val="003A140E"/>
    <w:rsid w:val="003A1A1D"/>
    <w:rsid w:val="003A1CEC"/>
    <w:rsid w:val="003A20C3"/>
    <w:rsid w:val="003A2660"/>
    <w:rsid w:val="003A2A50"/>
    <w:rsid w:val="003A2D39"/>
    <w:rsid w:val="003A2F03"/>
    <w:rsid w:val="003A3146"/>
    <w:rsid w:val="003A35AA"/>
    <w:rsid w:val="003A39B6"/>
    <w:rsid w:val="003A39D7"/>
    <w:rsid w:val="003A40AF"/>
    <w:rsid w:val="003A449B"/>
    <w:rsid w:val="003A4C1A"/>
    <w:rsid w:val="003A4CED"/>
    <w:rsid w:val="003A4DD3"/>
    <w:rsid w:val="003A4F2B"/>
    <w:rsid w:val="003A513A"/>
    <w:rsid w:val="003A5188"/>
    <w:rsid w:val="003A5E1E"/>
    <w:rsid w:val="003A63AF"/>
    <w:rsid w:val="003A674B"/>
    <w:rsid w:val="003A7121"/>
    <w:rsid w:val="003A7436"/>
    <w:rsid w:val="003B000E"/>
    <w:rsid w:val="003B0088"/>
    <w:rsid w:val="003B0231"/>
    <w:rsid w:val="003B03B9"/>
    <w:rsid w:val="003B125B"/>
    <w:rsid w:val="003B1839"/>
    <w:rsid w:val="003B1C7D"/>
    <w:rsid w:val="003B1E01"/>
    <w:rsid w:val="003B20CE"/>
    <w:rsid w:val="003B263B"/>
    <w:rsid w:val="003B28A6"/>
    <w:rsid w:val="003B2C6C"/>
    <w:rsid w:val="003B2FD5"/>
    <w:rsid w:val="003B347A"/>
    <w:rsid w:val="003B4A2F"/>
    <w:rsid w:val="003B4F52"/>
    <w:rsid w:val="003B511A"/>
    <w:rsid w:val="003B5638"/>
    <w:rsid w:val="003B5F9B"/>
    <w:rsid w:val="003B6121"/>
    <w:rsid w:val="003B63CA"/>
    <w:rsid w:val="003B64B0"/>
    <w:rsid w:val="003B6979"/>
    <w:rsid w:val="003B6B3E"/>
    <w:rsid w:val="003B7503"/>
    <w:rsid w:val="003C0783"/>
    <w:rsid w:val="003C0B84"/>
    <w:rsid w:val="003C0CFE"/>
    <w:rsid w:val="003C13E3"/>
    <w:rsid w:val="003C14D0"/>
    <w:rsid w:val="003C1BA9"/>
    <w:rsid w:val="003C1E04"/>
    <w:rsid w:val="003C20B8"/>
    <w:rsid w:val="003C23EE"/>
    <w:rsid w:val="003C2BFB"/>
    <w:rsid w:val="003C3147"/>
    <w:rsid w:val="003C35F5"/>
    <w:rsid w:val="003C3775"/>
    <w:rsid w:val="003C42A5"/>
    <w:rsid w:val="003C4583"/>
    <w:rsid w:val="003C4D64"/>
    <w:rsid w:val="003C62E4"/>
    <w:rsid w:val="003C63F9"/>
    <w:rsid w:val="003C6910"/>
    <w:rsid w:val="003C6D22"/>
    <w:rsid w:val="003C7277"/>
    <w:rsid w:val="003C72DD"/>
    <w:rsid w:val="003C7372"/>
    <w:rsid w:val="003C7474"/>
    <w:rsid w:val="003C77AD"/>
    <w:rsid w:val="003D02F3"/>
    <w:rsid w:val="003D0973"/>
    <w:rsid w:val="003D110B"/>
    <w:rsid w:val="003D122D"/>
    <w:rsid w:val="003D13DE"/>
    <w:rsid w:val="003D17EE"/>
    <w:rsid w:val="003D18D5"/>
    <w:rsid w:val="003D2407"/>
    <w:rsid w:val="003D28A9"/>
    <w:rsid w:val="003D2951"/>
    <w:rsid w:val="003D2FA3"/>
    <w:rsid w:val="003D2FFF"/>
    <w:rsid w:val="003D30AD"/>
    <w:rsid w:val="003D334B"/>
    <w:rsid w:val="003D39C8"/>
    <w:rsid w:val="003D4134"/>
    <w:rsid w:val="003D41BF"/>
    <w:rsid w:val="003D4406"/>
    <w:rsid w:val="003D5420"/>
    <w:rsid w:val="003D56FA"/>
    <w:rsid w:val="003D7E24"/>
    <w:rsid w:val="003D7F74"/>
    <w:rsid w:val="003E0171"/>
    <w:rsid w:val="003E0328"/>
    <w:rsid w:val="003E05B0"/>
    <w:rsid w:val="003E08BB"/>
    <w:rsid w:val="003E0E75"/>
    <w:rsid w:val="003E0F23"/>
    <w:rsid w:val="003E158C"/>
    <w:rsid w:val="003E19CF"/>
    <w:rsid w:val="003E1B63"/>
    <w:rsid w:val="003E1DCA"/>
    <w:rsid w:val="003E1F68"/>
    <w:rsid w:val="003E217A"/>
    <w:rsid w:val="003E25C1"/>
    <w:rsid w:val="003E2855"/>
    <w:rsid w:val="003E2D9F"/>
    <w:rsid w:val="003E38D6"/>
    <w:rsid w:val="003E4113"/>
    <w:rsid w:val="003E43D0"/>
    <w:rsid w:val="003E4565"/>
    <w:rsid w:val="003E456B"/>
    <w:rsid w:val="003E4762"/>
    <w:rsid w:val="003E4C64"/>
    <w:rsid w:val="003E556C"/>
    <w:rsid w:val="003E5688"/>
    <w:rsid w:val="003E5D2F"/>
    <w:rsid w:val="003E6002"/>
    <w:rsid w:val="003E6561"/>
    <w:rsid w:val="003E671E"/>
    <w:rsid w:val="003E6C25"/>
    <w:rsid w:val="003E6F93"/>
    <w:rsid w:val="003E7A6F"/>
    <w:rsid w:val="003F0401"/>
    <w:rsid w:val="003F094B"/>
    <w:rsid w:val="003F183D"/>
    <w:rsid w:val="003F39B9"/>
    <w:rsid w:val="003F3AEC"/>
    <w:rsid w:val="003F3B47"/>
    <w:rsid w:val="003F3FC1"/>
    <w:rsid w:val="003F4019"/>
    <w:rsid w:val="003F4170"/>
    <w:rsid w:val="003F41BE"/>
    <w:rsid w:val="003F42AB"/>
    <w:rsid w:val="003F506E"/>
    <w:rsid w:val="003F509E"/>
    <w:rsid w:val="003F59C5"/>
    <w:rsid w:val="003F5F52"/>
    <w:rsid w:val="003F6374"/>
    <w:rsid w:val="003F6520"/>
    <w:rsid w:val="003F6664"/>
    <w:rsid w:val="003F697E"/>
    <w:rsid w:val="003F69EB"/>
    <w:rsid w:val="003F6A59"/>
    <w:rsid w:val="003F6C90"/>
    <w:rsid w:val="003F6CB8"/>
    <w:rsid w:val="003F76BA"/>
    <w:rsid w:val="004006D0"/>
    <w:rsid w:val="00400C01"/>
    <w:rsid w:val="00401057"/>
    <w:rsid w:val="00402136"/>
    <w:rsid w:val="004028CB"/>
    <w:rsid w:val="00402BCB"/>
    <w:rsid w:val="00402E5F"/>
    <w:rsid w:val="004033DA"/>
    <w:rsid w:val="0040342F"/>
    <w:rsid w:val="00404C9C"/>
    <w:rsid w:val="00405153"/>
    <w:rsid w:val="004053E9"/>
    <w:rsid w:val="0040551C"/>
    <w:rsid w:val="0040630B"/>
    <w:rsid w:val="004064AC"/>
    <w:rsid w:val="00407057"/>
    <w:rsid w:val="00407B36"/>
    <w:rsid w:val="00407BD4"/>
    <w:rsid w:val="00410197"/>
    <w:rsid w:val="00410FA5"/>
    <w:rsid w:val="00410FCE"/>
    <w:rsid w:val="004111FD"/>
    <w:rsid w:val="00411716"/>
    <w:rsid w:val="00411A36"/>
    <w:rsid w:val="00411BAF"/>
    <w:rsid w:val="00411C50"/>
    <w:rsid w:val="004123B8"/>
    <w:rsid w:val="004125BF"/>
    <w:rsid w:val="004129B5"/>
    <w:rsid w:val="00412BCB"/>
    <w:rsid w:val="004133B7"/>
    <w:rsid w:val="004133CA"/>
    <w:rsid w:val="0041379A"/>
    <w:rsid w:val="00413B01"/>
    <w:rsid w:val="00413CF3"/>
    <w:rsid w:val="00413DCA"/>
    <w:rsid w:val="00413DEB"/>
    <w:rsid w:val="00413EE9"/>
    <w:rsid w:val="0041413B"/>
    <w:rsid w:val="004142A9"/>
    <w:rsid w:val="00414C7A"/>
    <w:rsid w:val="00414EC0"/>
    <w:rsid w:val="00415BDA"/>
    <w:rsid w:val="004170AC"/>
    <w:rsid w:val="00417C5C"/>
    <w:rsid w:val="00417DB1"/>
    <w:rsid w:val="00417DE3"/>
    <w:rsid w:val="00420C1C"/>
    <w:rsid w:val="00421192"/>
    <w:rsid w:val="004211BE"/>
    <w:rsid w:val="00422311"/>
    <w:rsid w:val="004223FE"/>
    <w:rsid w:val="00422496"/>
    <w:rsid w:val="0042268E"/>
    <w:rsid w:val="0042273E"/>
    <w:rsid w:val="00422B46"/>
    <w:rsid w:val="00422CB8"/>
    <w:rsid w:val="00422CF2"/>
    <w:rsid w:val="00422D6D"/>
    <w:rsid w:val="00423546"/>
    <w:rsid w:val="0042392B"/>
    <w:rsid w:val="00424BEE"/>
    <w:rsid w:val="00424D8C"/>
    <w:rsid w:val="00424DEC"/>
    <w:rsid w:val="004256EC"/>
    <w:rsid w:val="00425B2D"/>
    <w:rsid w:val="004264A2"/>
    <w:rsid w:val="00426B07"/>
    <w:rsid w:val="00426B2B"/>
    <w:rsid w:val="00426E7D"/>
    <w:rsid w:val="00427045"/>
    <w:rsid w:val="00427DEA"/>
    <w:rsid w:val="0043025C"/>
    <w:rsid w:val="00430C53"/>
    <w:rsid w:val="00430CB3"/>
    <w:rsid w:val="00430DD2"/>
    <w:rsid w:val="004313F8"/>
    <w:rsid w:val="00431928"/>
    <w:rsid w:val="00431931"/>
    <w:rsid w:val="00431C3F"/>
    <w:rsid w:val="00431FA0"/>
    <w:rsid w:val="00432090"/>
    <w:rsid w:val="00432CD9"/>
    <w:rsid w:val="004341E5"/>
    <w:rsid w:val="00434255"/>
    <w:rsid w:val="00434349"/>
    <w:rsid w:val="00434E01"/>
    <w:rsid w:val="0043565D"/>
    <w:rsid w:val="00435686"/>
    <w:rsid w:val="00435F9B"/>
    <w:rsid w:val="004366A5"/>
    <w:rsid w:val="0043670E"/>
    <w:rsid w:val="00436E55"/>
    <w:rsid w:val="00437129"/>
    <w:rsid w:val="0044015B"/>
    <w:rsid w:val="004405A3"/>
    <w:rsid w:val="004405B5"/>
    <w:rsid w:val="00440824"/>
    <w:rsid w:val="00440F1B"/>
    <w:rsid w:val="00441DC8"/>
    <w:rsid w:val="0044251C"/>
    <w:rsid w:val="00442A81"/>
    <w:rsid w:val="004430AD"/>
    <w:rsid w:val="00443B3A"/>
    <w:rsid w:val="004441FC"/>
    <w:rsid w:val="0044437B"/>
    <w:rsid w:val="0044496F"/>
    <w:rsid w:val="00445980"/>
    <w:rsid w:val="00445994"/>
    <w:rsid w:val="00445D3F"/>
    <w:rsid w:val="00445F95"/>
    <w:rsid w:val="004463A9"/>
    <w:rsid w:val="00446628"/>
    <w:rsid w:val="00446899"/>
    <w:rsid w:val="00446A96"/>
    <w:rsid w:val="00446C07"/>
    <w:rsid w:val="00446F61"/>
    <w:rsid w:val="00447593"/>
    <w:rsid w:val="00447DAA"/>
    <w:rsid w:val="00450274"/>
    <w:rsid w:val="004507E1"/>
    <w:rsid w:val="00450AB2"/>
    <w:rsid w:val="004510F6"/>
    <w:rsid w:val="004515EA"/>
    <w:rsid w:val="00451960"/>
    <w:rsid w:val="00451B57"/>
    <w:rsid w:val="004526C7"/>
    <w:rsid w:val="004527F5"/>
    <w:rsid w:val="00452BCA"/>
    <w:rsid w:val="004530C5"/>
    <w:rsid w:val="004532A9"/>
    <w:rsid w:val="004540DC"/>
    <w:rsid w:val="00454175"/>
    <w:rsid w:val="004549AC"/>
    <w:rsid w:val="00454ED8"/>
    <w:rsid w:val="004551D1"/>
    <w:rsid w:val="004558F7"/>
    <w:rsid w:val="00456878"/>
    <w:rsid w:val="00456D9F"/>
    <w:rsid w:val="004571DF"/>
    <w:rsid w:val="00457511"/>
    <w:rsid w:val="00457645"/>
    <w:rsid w:val="00457AF7"/>
    <w:rsid w:val="00460560"/>
    <w:rsid w:val="00460BBC"/>
    <w:rsid w:val="00461418"/>
    <w:rsid w:val="00462727"/>
    <w:rsid w:val="0046366D"/>
    <w:rsid w:val="00463A91"/>
    <w:rsid w:val="00463B1F"/>
    <w:rsid w:val="00463B7E"/>
    <w:rsid w:val="00463BF0"/>
    <w:rsid w:val="004645FB"/>
    <w:rsid w:val="00464802"/>
    <w:rsid w:val="0046502A"/>
    <w:rsid w:val="00465E80"/>
    <w:rsid w:val="00465EDB"/>
    <w:rsid w:val="00466217"/>
    <w:rsid w:val="00466DEA"/>
    <w:rsid w:val="00467BF0"/>
    <w:rsid w:val="00470641"/>
    <w:rsid w:val="0047078E"/>
    <w:rsid w:val="00470B33"/>
    <w:rsid w:val="00470D1E"/>
    <w:rsid w:val="00470D98"/>
    <w:rsid w:val="00471249"/>
    <w:rsid w:val="004725A5"/>
    <w:rsid w:val="004728F6"/>
    <w:rsid w:val="00472931"/>
    <w:rsid w:val="0047363E"/>
    <w:rsid w:val="00473656"/>
    <w:rsid w:val="00473689"/>
    <w:rsid w:val="004736EA"/>
    <w:rsid w:val="00473CE5"/>
    <w:rsid w:val="0047445E"/>
    <w:rsid w:val="004745B9"/>
    <w:rsid w:val="004747AB"/>
    <w:rsid w:val="00474BB2"/>
    <w:rsid w:val="00475A94"/>
    <w:rsid w:val="00475ADC"/>
    <w:rsid w:val="00475E8C"/>
    <w:rsid w:val="00475F3B"/>
    <w:rsid w:val="0047632E"/>
    <w:rsid w:val="00476F16"/>
    <w:rsid w:val="00477D98"/>
    <w:rsid w:val="004805F8"/>
    <w:rsid w:val="004808E8"/>
    <w:rsid w:val="00481091"/>
    <w:rsid w:val="00481566"/>
    <w:rsid w:val="00481A19"/>
    <w:rsid w:val="00481B98"/>
    <w:rsid w:val="0048227F"/>
    <w:rsid w:val="004822AD"/>
    <w:rsid w:val="0048315B"/>
    <w:rsid w:val="004833C0"/>
    <w:rsid w:val="00483442"/>
    <w:rsid w:val="00483972"/>
    <w:rsid w:val="00483D1D"/>
    <w:rsid w:val="0048401C"/>
    <w:rsid w:val="0048463D"/>
    <w:rsid w:val="00484B3D"/>
    <w:rsid w:val="00485170"/>
    <w:rsid w:val="00485350"/>
    <w:rsid w:val="00485685"/>
    <w:rsid w:val="00485BBE"/>
    <w:rsid w:val="00485E0F"/>
    <w:rsid w:val="00486614"/>
    <w:rsid w:val="00486AFF"/>
    <w:rsid w:val="004874D6"/>
    <w:rsid w:val="00487B92"/>
    <w:rsid w:val="00487BBB"/>
    <w:rsid w:val="00487C87"/>
    <w:rsid w:val="004904D7"/>
    <w:rsid w:val="004904E0"/>
    <w:rsid w:val="00490CA0"/>
    <w:rsid w:val="0049161E"/>
    <w:rsid w:val="00491DC4"/>
    <w:rsid w:val="00491EB8"/>
    <w:rsid w:val="00491FFA"/>
    <w:rsid w:val="004928D9"/>
    <w:rsid w:val="0049297F"/>
    <w:rsid w:val="00492D5A"/>
    <w:rsid w:val="00492E97"/>
    <w:rsid w:val="00493102"/>
    <w:rsid w:val="00493616"/>
    <w:rsid w:val="00493A18"/>
    <w:rsid w:val="00493CEF"/>
    <w:rsid w:val="0049424C"/>
    <w:rsid w:val="004948DE"/>
    <w:rsid w:val="00494ABD"/>
    <w:rsid w:val="00495937"/>
    <w:rsid w:val="00495A0A"/>
    <w:rsid w:val="00495B84"/>
    <w:rsid w:val="00495E83"/>
    <w:rsid w:val="00495F9E"/>
    <w:rsid w:val="004961CB"/>
    <w:rsid w:val="00496921"/>
    <w:rsid w:val="00496BB5"/>
    <w:rsid w:val="00496BEB"/>
    <w:rsid w:val="00496CE1"/>
    <w:rsid w:val="00496DE3"/>
    <w:rsid w:val="0049736A"/>
    <w:rsid w:val="004975BF"/>
    <w:rsid w:val="004A00D7"/>
    <w:rsid w:val="004A0155"/>
    <w:rsid w:val="004A0973"/>
    <w:rsid w:val="004A0FE1"/>
    <w:rsid w:val="004A101A"/>
    <w:rsid w:val="004A1293"/>
    <w:rsid w:val="004A1925"/>
    <w:rsid w:val="004A2CB9"/>
    <w:rsid w:val="004A34A0"/>
    <w:rsid w:val="004A38DE"/>
    <w:rsid w:val="004A3D1F"/>
    <w:rsid w:val="004A41A4"/>
    <w:rsid w:val="004A4564"/>
    <w:rsid w:val="004A4594"/>
    <w:rsid w:val="004A4617"/>
    <w:rsid w:val="004A468D"/>
    <w:rsid w:val="004A4AA5"/>
    <w:rsid w:val="004A59AC"/>
    <w:rsid w:val="004A59B4"/>
    <w:rsid w:val="004A5F99"/>
    <w:rsid w:val="004A611D"/>
    <w:rsid w:val="004A647D"/>
    <w:rsid w:val="004A6E42"/>
    <w:rsid w:val="004A702E"/>
    <w:rsid w:val="004A72DC"/>
    <w:rsid w:val="004A734F"/>
    <w:rsid w:val="004A79C9"/>
    <w:rsid w:val="004B075F"/>
    <w:rsid w:val="004B0BEC"/>
    <w:rsid w:val="004B14EC"/>
    <w:rsid w:val="004B1551"/>
    <w:rsid w:val="004B1640"/>
    <w:rsid w:val="004B1747"/>
    <w:rsid w:val="004B1A4A"/>
    <w:rsid w:val="004B1D0F"/>
    <w:rsid w:val="004B2D68"/>
    <w:rsid w:val="004B30C9"/>
    <w:rsid w:val="004B32F5"/>
    <w:rsid w:val="004B3F8E"/>
    <w:rsid w:val="004B43DA"/>
    <w:rsid w:val="004B5333"/>
    <w:rsid w:val="004B5596"/>
    <w:rsid w:val="004B5E59"/>
    <w:rsid w:val="004B63A6"/>
    <w:rsid w:val="004B63E1"/>
    <w:rsid w:val="004B6466"/>
    <w:rsid w:val="004B6960"/>
    <w:rsid w:val="004B7360"/>
    <w:rsid w:val="004B7E1B"/>
    <w:rsid w:val="004C06B1"/>
    <w:rsid w:val="004C0811"/>
    <w:rsid w:val="004C0FD4"/>
    <w:rsid w:val="004C12A1"/>
    <w:rsid w:val="004C16C2"/>
    <w:rsid w:val="004C1A9A"/>
    <w:rsid w:val="004C22A6"/>
    <w:rsid w:val="004C28FA"/>
    <w:rsid w:val="004C3796"/>
    <w:rsid w:val="004C3A07"/>
    <w:rsid w:val="004C3E1C"/>
    <w:rsid w:val="004C4211"/>
    <w:rsid w:val="004C42A0"/>
    <w:rsid w:val="004C4380"/>
    <w:rsid w:val="004C4589"/>
    <w:rsid w:val="004C47F7"/>
    <w:rsid w:val="004C5043"/>
    <w:rsid w:val="004C526B"/>
    <w:rsid w:val="004C52F7"/>
    <w:rsid w:val="004C5FCC"/>
    <w:rsid w:val="004C63C6"/>
    <w:rsid w:val="004C64C7"/>
    <w:rsid w:val="004C69F6"/>
    <w:rsid w:val="004C6A7A"/>
    <w:rsid w:val="004C753B"/>
    <w:rsid w:val="004C7A1B"/>
    <w:rsid w:val="004D0021"/>
    <w:rsid w:val="004D021D"/>
    <w:rsid w:val="004D0708"/>
    <w:rsid w:val="004D1181"/>
    <w:rsid w:val="004D1565"/>
    <w:rsid w:val="004D26D8"/>
    <w:rsid w:val="004D36D5"/>
    <w:rsid w:val="004D39BE"/>
    <w:rsid w:val="004D4025"/>
    <w:rsid w:val="004D4930"/>
    <w:rsid w:val="004D4FAA"/>
    <w:rsid w:val="004D583B"/>
    <w:rsid w:val="004D5FA5"/>
    <w:rsid w:val="004D5FC7"/>
    <w:rsid w:val="004D6180"/>
    <w:rsid w:val="004D6D73"/>
    <w:rsid w:val="004D7DEB"/>
    <w:rsid w:val="004E031A"/>
    <w:rsid w:val="004E0345"/>
    <w:rsid w:val="004E0914"/>
    <w:rsid w:val="004E0D17"/>
    <w:rsid w:val="004E0D50"/>
    <w:rsid w:val="004E1106"/>
    <w:rsid w:val="004E163B"/>
    <w:rsid w:val="004E18D5"/>
    <w:rsid w:val="004E1CFC"/>
    <w:rsid w:val="004E1F06"/>
    <w:rsid w:val="004E2351"/>
    <w:rsid w:val="004E2453"/>
    <w:rsid w:val="004E4119"/>
    <w:rsid w:val="004E5402"/>
    <w:rsid w:val="004E5658"/>
    <w:rsid w:val="004E5775"/>
    <w:rsid w:val="004E5A4D"/>
    <w:rsid w:val="004E5C23"/>
    <w:rsid w:val="004E5DFF"/>
    <w:rsid w:val="004E5E93"/>
    <w:rsid w:val="004E6507"/>
    <w:rsid w:val="004E7480"/>
    <w:rsid w:val="004E75E5"/>
    <w:rsid w:val="004F00E7"/>
    <w:rsid w:val="004F021F"/>
    <w:rsid w:val="004F0D86"/>
    <w:rsid w:val="004F0EAD"/>
    <w:rsid w:val="004F1476"/>
    <w:rsid w:val="004F1B3B"/>
    <w:rsid w:val="004F1B7A"/>
    <w:rsid w:val="004F1BCB"/>
    <w:rsid w:val="004F1CC7"/>
    <w:rsid w:val="004F2324"/>
    <w:rsid w:val="004F2416"/>
    <w:rsid w:val="004F2432"/>
    <w:rsid w:val="004F26D7"/>
    <w:rsid w:val="004F2822"/>
    <w:rsid w:val="004F3258"/>
    <w:rsid w:val="004F346D"/>
    <w:rsid w:val="004F35A3"/>
    <w:rsid w:val="004F36FF"/>
    <w:rsid w:val="004F398D"/>
    <w:rsid w:val="004F3AF5"/>
    <w:rsid w:val="004F410D"/>
    <w:rsid w:val="004F4441"/>
    <w:rsid w:val="004F4EA2"/>
    <w:rsid w:val="004F5487"/>
    <w:rsid w:val="004F5D56"/>
    <w:rsid w:val="004F5E2E"/>
    <w:rsid w:val="004F5F61"/>
    <w:rsid w:val="004F611D"/>
    <w:rsid w:val="004F63D2"/>
    <w:rsid w:val="004F664C"/>
    <w:rsid w:val="004F665D"/>
    <w:rsid w:val="004F6976"/>
    <w:rsid w:val="004F6BFE"/>
    <w:rsid w:val="004F731C"/>
    <w:rsid w:val="004F77BB"/>
    <w:rsid w:val="004F7C84"/>
    <w:rsid w:val="004F7D10"/>
    <w:rsid w:val="004F7D79"/>
    <w:rsid w:val="004F7E29"/>
    <w:rsid w:val="004F7F33"/>
    <w:rsid w:val="00500D18"/>
    <w:rsid w:val="00500F77"/>
    <w:rsid w:val="005014F1"/>
    <w:rsid w:val="005019B1"/>
    <w:rsid w:val="005019B7"/>
    <w:rsid w:val="0050269D"/>
    <w:rsid w:val="0050281D"/>
    <w:rsid w:val="005033C7"/>
    <w:rsid w:val="00503424"/>
    <w:rsid w:val="00503A6A"/>
    <w:rsid w:val="00503DBB"/>
    <w:rsid w:val="005045BF"/>
    <w:rsid w:val="00504DEF"/>
    <w:rsid w:val="00504E7B"/>
    <w:rsid w:val="0050546A"/>
    <w:rsid w:val="005055B8"/>
    <w:rsid w:val="005062FF"/>
    <w:rsid w:val="005067FB"/>
    <w:rsid w:val="00506D61"/>
    <w:rsid w:val="00506D75"/>
    <w:rsid w:val="005070C7"/>
    <w:rsid w:val="005074D2"/>
    <w:rsid w:val="005075BA"/>
    <w:rsid w:val="005077DF"/>
    <w:rsid w:val="005079E0"/>
    <w:rsid w:val="00507BDB"/>
    <w:rsid w:val="00507D34"/>
    <w:rsid w:val="00507FF5"/>
    <w:rsid w:val="005102D8"/>
    <w:rsid w:val="00511261"/>
    <w:rsid w:val="00511592"/>
    <w:rsid w:val="005115B5"/>
    <w:rsid w:val="005117EA"/>
    <w:rsid w:val="00511B02"/>
    <w:rsid w:val="00511C76"/>
    <w:rsid w:val="005123A4"/>
    <w:rsid w:val="005125C2"/>
    <w:rsid w:val="005131ED"/>
    <w:rsid w:val="005132D2"/>
    <w:rsid w:val="00513EDF"/>
    <w:rsid w:val="005142EA"/>
    <w:rsid w:val="0051460D"/>
    <w:rsid w:val="00514F48"/>
    <w:rsid w:val="00514F7A"/>
    <w:rsid w:val="00515B26"/>
    <w:rsid w:val="0051778D"/>
    <w:rsid w:val="00520299"/>
    <w:rsid w:val="00520401"/>
    <w:rsid w:val="00520451"/>
    <w:rsid w:val="005205E4"/>
    <w:rsid w:val="005215EE"/>
    <w:rsid w:val="005219D4"/>
    <w:rsid w:val="00521BC6"/>
    <w:rsid w:val="00521BE8"/>
    <w:rsid w:val="00521E1B"/>
    <w:rsid w:val="00521E89"/>
    <w:rsid w:val="00522495"/>
    <w:rsid w:val="00522501"/>
    <w:rsid w:val="005233D1"/>
    <w:rsid w:val="00523574"/>
    <w:rsid w:val="005235DE"/>
    <w:rsid w:val="00523988"/>
    <w:rsid w:val="00524351"/>
    <w:rsid w:val="00524ADA"/>
    <w:rsid w:val="00525221"/>
    <w:rsid w:val="0052534E"/>
    <w:rsid w:val="0052563A"/>
    <w:rsid w:val="00525918"/>
    <w:rsid w:val="00525D59"/>
    <w:rsid w:val="00526136"/>
    <w:rsid w:val="00526FD5"/>
    <w:rsid w:val="005270EB"/>
    <w:rsid w:val="005277BF"/>
    <w:rsid w:val="00527A5B"/>
    <w:rsid w:val="00527ABE"/>
    <w:rsid w:val="00527F2E"/>
    <w:rsid w:val="0053008D"/>
    <w:rsid w:val="005301F3"/>
    <w:rsid w:val="00530D3E"/>
    <w:rsid w:val="00530DC2"/>
    <w:rsid w:val="00531023"/>
    <w:rsid w:val="00531342"/>
    <w:rsid w:val="00531A34"/>
    <w:rsid w:val="00531D26"/>
    <w:rsid w:val="00531EDD"/>
    <w:rsid w:val="00532309"/>
    <w:rsid w:val="005328D7"/>
    <w:rsid w:val="00532E1B"/>
    <w:rsid w:val="00532E7C"/>
    <w:rsid w:val="0053305B"/>
    <w:rsid w:val="00533161"/>
    <w:rsid w:val="00533347"/>
    <w:rsid w:val="00533920"/>
    <w:rsid w:val="00533C33"/>
    <w:rsid w:val="00533D5C"/>
    <w:rsid w:val="00533E5A"/>
    <w:rsid w:val="005345F4"/>
    <w:rsid w:val="00534C3E"/>
    <w:rsid w:val="0053501E"/>
    <w:rsid w:val="00535141"/>
    <w:rsid w:val="00535A76"/>
    <w:rsid w:val="005364BA"/>
    <w:rsid w:val="0053766C"/>
    <w:rsid w:val="00537C60"/>
    <w:rsid w:val="00537C7C"/>
    <w:rsid w:val="00537D38"/>
    <w:rsid w:val="005419EE"/>
    <w:rsid w:val="00542E0C"/>
    <w:rsid w:val="00543D6D"/>
    <w:rsid w:val="00543F78"/>
    <w:rsid w:val="005447DD"/>
    <w:rsid w:val="00545553"/>
    <w:rsid w:val="00545BF3"/>
    <w:rsid w:val="00546323"/>
    <w:rsid w:val="005464F4"/>
    <w:rsid w:val="00546B8A"/>
    <w:rsid w:val="00546E47"/>
    <w:rsid w:val="00546FDD"/>
    <w:rsid w:val="00547E8E"/>
    <w:rsid w:val="00550252"/>
    <w:rsid w:val="00551486"/>
    <w:rsid w:val="005514E1"/>
    <w:rsid w:val="0055198C"/>
    <w:rsid w:val="00551BBF"/>
    <w:rsid w:val="00551C52"/>
    <w:rsid w:val="00551F5A"/>
    <w:rsid w:val="00552A30"/>
    <w:rsid w:val="00553144"/>
    <w:rsid w:val="00553B0A"/>
    <w:rsid w:val="0055408B"/>
    <w:rsid w:val="005543DF"/>
    <w:rsid w:val="00554717"/>
    <w:rsid w:val="00554833"/>
    <w:rsid w:val="00554954"/>
    <w:rsid w:val="00554CB1"/>
    <w:rsid w:val="0055558C"/>
    <w:rsid w:val="00555F24"/>
    <w:rsid w:val="0055620C"/>
    <w:rsid w:val="00556633"/>
    <w:rsid w:val="00556897"/>
    <w:rsid w:val="005568B3"/>
    <w:rsid w:val="00556C2B"/>
    <w:rsid w:val="00556F82"/>
    <w:rsid w:val="005575E0"/>
    <w:rsid w:val="0055781A"/>
    <w:rsid w:val="00557A91"/>
    <w:rsid w:val="00557EC5"/>
    <w:rsid w:val="005603A0"/>
    <w:rsid w:val="00560C53"/>
    <w:rsid w:val="00561FFD"/>
    <w:rsid w:val="005621B9"/>
    <w:rsid w:val="00562350"/>
    <w:rsid w:val="00562556"/>
    <w:rsid w:val="00562A86"/>
    <w:rsid w:val="0056345A"/>
    <w:rsid w:val="00563471"/>
    <w:rsid w:val="00563B5C"/>
    <w:rsid w:val="00564049"/>
    <w:rsid w:val="005641A9"/>
    <w:rsid w:val="00564928"/>
    <w:rsid w:val="00565981"/>
    <w:rsid w:val="005659EC"/>
    <w:rsid w:val="00567162"/>
    <w:rsid w:val="005671F8"/>
    <w:rsid w:val="00567379"/>
    <w:rsid w:val="0056792F"/>
    <w:rsid w:val="00570318"/>
    <w:rsid w:val="005707A5"/>
    <w:rsid w:val="00570E19"/>
    <w:rsid w:val="00571088"/>
    <w:rsid w:val="00571FA3"/>
    <w:rsid w:val="00572289"/>
    <w:rsid w:val="005739D2"/>
    <w:rsid w:val="005743EC"/>
    <w:rsid w:val="0057453B"/>
    <w:rsid w:val="00574AAE"/>
    <w:rsid w:val="00575318"/>
    <w:rsid w:val="005757B6"/>
    <w:rsid w:val="005758F1"/>
    <w:rsid w:val="00575C4B"/>
    <w:rsid w:val="00576246"/>
    <w:rsid w:val="00576330"/>
    <w:rsid w:val="00576568"/>
    <w:rsid w:val="00576BDE"/>
    <w:rsid w:val="00576DAA"/>
    <w:rsid w:val="0057780A"/>
    <w:rsid w:val="005779D8"/>
    <w:rsid w:val="00577A59"/>
    <w:rsid w:val="00580662"/>
    <w:rsid w:val="00581571"/>
    <w:rsid w:val="00581783"/>
    <w:rsid w:val="00581BEE"/>
    <w:rsid w:val="00581F9D"/>
    <w:rsid w:val="00582CF5"/>
    <w:rsid w:val="00582ECA"/>
    <w:rsid w:val="005830BA"/>
    <w:rsid w:val="00583B2E"/>
    <w:rsid w:val="00584918"/>
    <w:rsid w:val="00584B4B"/>
    <w:rsid w:val="0058512E"/>
    <w:rsid w:val="0058568B"/>
    <w:rsid w:val="00585F04"/>
    <w:rsid w:val="005862B6"/>
    <w:rsid w:val="0058748A"/>
    <w:rsid w:val="00587979"/>
    <w:rsid w:val="005902B8"/>
    <w:rsid w:val="005902DD"/>
    <w:rsid w:val="00591192"/>
    <w:rsid w:val="005914AF"/>
    <w:rsid w:val="005916BB"/>
    <w:rsid w:val="0059255F"/>
    <w:rsid w:val="00592676"/>
    <w:rsid w:val="00592A7B"/>
    <w:rsid w:val="00592C9D"/>
    <w:rsid w:val="0059350E"/>
    <w:rsid w:val="00593E87"/>
    <w:rsid w:val="0059493E"/>
    <w:rsid w:val="00594C0A"/>
    <w:rsid w:val="00594F83"/>
    <w:rsid w:val="00595E2F"/>
    <w:rsid w:val="00595F15"/>
    <w:rsid w:val="00596072"/>
    <w:rsid w:val="005961FE"/>
    <w:rsid w:val="0059713B"/>
    <w:rsid w:val="00597273"/>
    <w:rsid w:val="005974D3"/>
    <w:rsid w:val="005978D8"/>
    <w:rsid w:val="00597AC6"/>
    <w:rsid w:val="00597C06"/>
    <w:rsid w:val="00597D35"/>
    <w:rsid w:val="00597E69"/>
    <w:rsid w:val="005A025B"/>
    <w:rsid w:val="005A0424"/>
    <w:rsid w:val="005A10FC"/>
    <w:rsid w:val="005A12C7"/>
    <w:rsid w:val="005A1598"/>
    <w:rsid w:val="005A1750"/>
    <w:rsid w:val="005A243D"/>
    <w:rsid w:val="005A2BD7"/>
    <w:rsid w:val="005A3108"/>
    <w:rsid w:val="005A370E"/>
    <w:rsid w:val="005A3933"/>
    <w:rsid w:val="005A3BBF"/>
    <w:rsid w:val="005A3E15"/>
    <w:rsid w:val="005A3F38"/>
    <w:rsid w:val="005A407D"/>
    <w:rsid w:val="005A43D9"/>
    <w:rsid w:val="005A45DF"/>
    <w:rsid w:val="005A47E0"/>
    <w:rsid w:val="005A4E8F"/>
    <w:rsid w:val="005A5051"/>
    <w:rsid w:val="005A5294"/>
    <w:rsid w:val="005A52E3"/>
    <w:rsid w:val="005A5311"/>
    <w:rsid w:val="005A55A3"/>
    <w:rsid w:val="005A5CAD"/>
    <w:rsid w:val="005A6080"/>
    <w:rsid w:val="005A61C1"/>
    <w:rsid w:val="005A62AA"/>
    <w:rsid w:val="005A63B3"/>
    <w:rsid w:val="005A688F"/>
    <w:rsid w:val="005A6957"/>
    <w:rsid w:val="005A6AE1"/>
    <w:rsid w:val="005A7674"/>
    <w:rsid w:val="005A7B33"/>
    <w:rsid w:val="005A7BA9"/>
    <w:rsid w:val="005B08A5"/>
    <w:rsid w:val="005B1366"/>
    <w:rsid w:val="005B1677"/>
    <w:rsid w:val="005B28B4"/>
    <w:rsid w:val="005B298B"/>
    <w:rsid w:val="005B2A33"/>
    <w:rsid w:val="005B2B24"/>
    <w:rsid w:val="005B2D6B"/>
    <w:rsid w:val="005B2EA3"/>
    <w:rsid w:val="005B2EDA"/>
    <w:rsid w:val="005B3A06"/>
    <w:rsid w:val="005B4BD7"/>
    <w:rsid w:val="005B4D73"/>
    <w:rsid w:val="005B664D"/>
    <w:rsid w:val="005B7689"/>
    <w:rsid w:val="005B7A4E"/>
    <w:rsid w:val="005B7EAF"/>
    <w:rsid w:val="005B7F41"/>
    <w:rsid w:val="005C031E"/>
    <w:rsid w:val="005C0FE0"/>
    <w:rsid w:val="005C1572"/>
    <w:rsid w:val="005C1C3C"/>
    <w:rsid w:val="005C2C1D"/>
    <w:rsid w:val="005C324A"/>
    <w:rsid w:val="005C3389"/>
    <w:rsid w:val="005C34AC"/>
    <w:rsid w:val="005C34DD"/>
    <w:rsid w:val="005C3580"/>
    <w:rsid w:val="005C3768"/>
    <w:rsid w:val="005C3A91"/>
    <w:rsid w:val="005C4511"/>
    <w:rsid w:val="005C4864"/>
    <w:rsid w:val="005C4A4B"/>
    <w:rsid w:val="005C51B9"/>
    <w:rsid w:val="005C520F"/>
    <w:rsid w:val="005C52C9"/>
    <w:rsid w:val="005C56D5"/>
    <w:rsid w:val="005C5C46"/>
    <w:rsid w:val="005C67B7"/>
    <w:rsid w:val="005C6952"/>
    <w:rsid w:val="005C6D41"/>
    <w:rsid w:val="005C75AC"/>
    <w:rsid w:val="005C7843"/>
    <w:rsid w:val="005C79C8"/>
    <w:rsid w:val="005D04B1"/>
    <w:rsid w:val="005D07D6"/>
    <w:rsid w:val="005D0875"/>
    <w:rsid w:val="005D0BC1"/>
    <w:rsid w:val="005D0BE6"/>
    <w:rsid w:val="005D112D"/>
    <w:rsid w:val="005D1553"/>
    <w:rsid w:val="005D1618"/>
    <w:rsid w:val="005D2239"/>
    <w:rsid w:val="005D31C2"/>
    <w:rsid w:val="005D3772"/>
    <w:rsid w:val="005D385D"/>
    <w:rsid w:val="005D3A6B"/>
    <w:rsid w:val="005D3FCD"/>
    <w:rsid w:val="005D40F0"/>
    <w:rsid w:val="005D44B3"/>
    <w:rsid w:val="005D4CB6"/>
    <w:rsid w:val="005D507B"/>
    <w:rsid w:val="005D6450"/>
    <w:rsid w:val="005D690A"/>
    <w:rsid w:val="005D6927"/>
    <w:rsid w:val="005D6978"/>
    <w:rsid w:val="005D6B2F"/>
    <w:rsid w:val="005D7471"/>
    <w:rsid w:val="005E017C"/>
    <w:rsid w:val="005E0FE3"/>
    <w:rsid w:val="005E1245"/>
    <w:rsid w:val="005E153E"/>
    <w:rsid w:val="005E30B3"/>
    <w:rsid w:val="005E3210"/>
    <w:rsid w:val="005E350E"/>
    <w:rsid w:val="005E409A"/>
    <w:rsid w:val="005E4AAF"/>
    <w:rsid w:val="005E4B49"/>
    <w:rsid w:val="005E4B8C"/>
    <w:rsid w:val="005E5410"/>
    <w:rsid w:val="005E551A"/>
    <w:rsid w:val="005E56CB"/>
    <w:rsid w:val="005E5E74"/>
    <w:rsid w:val="005E6590"/>
    <w:rsid w:val="005E71B9"/>
    <w:rsid w:val="005E7AB6"/>
    <w:rsid w:val="005E7BF9"/>
    <w:rsid w:val="005F0A78"/>
    <w:rsid w:val="005F1419"/>
    <w:rsid w:val="005F1AB4"/>
    <w:rsid w:val="005F21A0"/>
    <w:rsid w:val="005F2204"/>
    <w:rsid w:val="005F2545"/>
    <w:rsid w:val="005F298E"/>
    <w:rsid w:val="005F318D"/>
    <w:rsid w:val="005F44AC"/>
    <w:rsid w:val="005F4846"/>
    <w:rsid w:val="005F5241"/>
    <w:rsid w:val="005F5259"/>
    <w:rsid w:val="005F565D"/>
    <w:rsid w:val="005F58CB"/>
    <w:rsid w:val="005F5DEB"/>
    <w:rsid w:val="005F6678"/>
    <w:rsid w:val="005F6BB4"/>
    <w:rsid w:val="005F6BEF"/>
    <w:rsid w:val="005F7084"/>
    <w:rsid w:val="005F785D"/>
    <w:rsid w:val="005F78D1"/>
    <w:rsid w:val="005F7B62"/>
    <w:rsid w:val="00600292"/>
    <w:rsid w:val="00600903"/>
    <w:rsid w:val="00600C70"/>
    <w:rsid w:val="00600D99"/>
    <w:rsid w:val="00601633"/>
    <w:rsid w:val="00601C06"/>
    <w:rsid w:val="00601EF9"/>
    <w:rsid w:val="00602311"/>
    <w:rsid w:val="006025AD"/>
    <w:rsid w:val="00602C05"/>
    <w:rsid w:val="006033AE"/>
    <w:rsid w:val="006038ED"/>
    <w:rsid w:val="006039D5"/>
    <w:rsid w:val="00603CA9"/>
    <w:rsid w:val="00603DE8"/>
    <w:rsid w:val="00604587"/>
    <w:rsid w:val="00604840"/>
    <w:rsid w:val="00604939"/>
    <w:rsid w:val="00604B7B"/>
    <w:rsid w:val="006052B7"/>
    <w:rsid w:val="00605394"/>
    <w:rsid w:val="00605FE6"/>
    <w:rsid w:val="00606111"/>
    <w:rsid w:val="00606784"/>
    <w:rsid w:val="00606C37"/>
    <w:rsid w:val="00606DC4"/>
    <w:rsid w:val="00607692"/>
    <w:rsid w:val="00607F3B"/>
    <w:rsid w:val="00610012"/>
    <w:rsid w:val="006106FC"/>
    <w:rsid w:val="006107CB"/>
    <w:rsid w:val="0061089C"/>
    <w:rsid w:val="00610C36"/>
    <w:rsid w:val="00611B2E"/>
    <w:rsid w:val="00611EC6"/>
    <w:rsid w:val="00611FD6"/>
    <w:rsid w:val="00612027"/>
    <w:rsid w:val="006123B9"/>
    <w:rsid w:val="00613165"/>
    <w:rsid w:val="0061345B"/>
    <w:rsid w:val="00613922"/>
    <w:rsid w:val="00613B23"/>
    <w:rsid w:val="00613CE8"/>
    <w:rsid w:val="00613CED"/>
    <w:rsid w:val="00613D68"/>
    <w:rsid w:val="00613EFF"/>
    <w:rsid w:val="0061429B"/>
    <w:rsid w:val="00614410"/>
    <w:rsid w:val="00614628"/>
    <w:rsid w:val="00614821"/>
    <w:rsid w:val="00615092"/>
    <w:rsid w:val="00615160"/>
    <w:rsid w:val="006151FD"/>
    <w:rsid w:val="00616011"/>
    <w:rsid w:val="00616F7A"/>
    <w:rsid w:val="00617156"/>
    <w:rsid w:val="00617158"/>
    <w:rsid w:val="00617D14"/>
    <w:rsid w:val="006211C8"/>
    <w:rsid w:val="0062121E"/>
    <w:rsid w:val="0062179F"/>
    <w:rsid w:val="00621A76"/>
    <w:rsid w:val="00622688"/>
    <w:rsid w:val="00622B0C"/>
    <w:rsid w:val="00622F79"/>
    <w:rsid w:val="00622FA9"/>
    <w:rsid w:val="006231E8"/>
    <w:rsid w:val="0062372D"/>
    <w:rsid w:val="006237F9"/>
    <w:rsid w:val="00623BC1"/>
    <w:rsid w:val="00623D58"/>
    <w:rsid w:val="00623D7B"/>
    <w:rsid w:val="006242CF"/>
    <w:rsid w:val="00625096"/>
    <w:rsid w:val="00625DBC"/>
    <w:rsid w:val="00626424"/>
    <w:rsid w:val="0062657C"/>
    <w:rsid w:val="00627530"/>
    <w:rsid w:val="00627B66"/>
    <w:rsid w:val="00627CC3"/>
    <w:rsid w:val="00627E18"/>
    <w:rsid w:val="00630E4D"/>
    <w:rsid w:val="006310B1"/>
    <w:rsid w:val="00631CFA"/>
    <w:rsid w:val="006328D7"/>
    <w:rsid w:val="00632B79"/>
    <w:rsid w:val="0063395D"/>
    <w:rsid w:val="00633DC2"/>
    <w:rsid w:val="0063413D"/>
    <w:rsid w:val="00635375"/>
    <w:rsid w:val="006353B1"/>
    <w:rsid w:val="006353B5"/>
    <w:rsid w:val="00635503"/>
    <w:rsid w:val="00635510"/>
    <w:rsid w:val="006358E5"/>
    <w:rsid w:val="00635919"/>
    <w:rsid w:val="00635ABF"/>
    <w:rsid w:val="00635C26"/>
    <w:rsid w:val="0063650C"/>
    <w:rsid w:val="00637742"/>
    <w:rsid w:val="006378EA"/>
    <w:rsid w:val="0063794C"/>
    <w:rsid w:val="00637B4C"/>
    <w:rsid w:val="006407BF"/>
    <w:rsid w:val="00641091"/>
    <w:rsid w:val="00641430"/>
    <w:rsid w:val="00641527"/>
    <w:rsid w:val="006415D3"/>
    <w:rsid w:val="00641619"/>
    <w:rsid w:val="00641AFE"/>
    <w:rsid w:val="00642631"/>
    <w:rsid w:val="00642996"/>
    <w:rsid w:val="00643403"/>
    <w:rsid w:val="006437DA"/>
    <w:rsid w:val="00643A9B"/>
    <w:rsid w:val="00643D28"/>
    <w:rsid w:val="00644823"/>
    <w:rsid w:val="00644B46"/>
    <w:rsid w:val="0064514D"/>
    <w:rsid w:val="00645682"/>
    <w:rsid w:val="00645D7E"/>
    <w:rsid w:val="006464D4"/>
    <w:rsid w:val="0064658F"/>
    <w:rsid w:val="00646AD7"/>
    <w:rsid w:val="00647C84"/>
    <w:rsid w:val="00650E4C"/>
    <w:rsid w:val="00650F46"/>
    <w:rsid w:val="00651045"/>
    <w:rsid w:val="00651070"/>
    <w:rsid w:val="0065131B"/>
    <w:rsid w:val="00651640"/>
    <w:rsid w:val="0065186C"/>
    <w:rsid w:val="00651B45"/>
    <w:rsid w:val="00652170"/>
    <w:rsid w:val="006522BE"/>
    <w:rsid w:val="00652664"/>
    <w:rsid w:val="00652D75"/>
    <w:rsid w:val="006535A0"/>
    <w:rsid w:val="0065392C"/>
    <w:rsid w:val="00653A10"/>
    <w:rsid w:val="006547B4"/>
    <w:rsid w:val="00654815"/>
    <w:rsid w:val="006548AA"/>
    <w:rsid w:val="00654ECB"/>
    <w:rsid w:val="00655918"/>
    <w:rsid w:val="006559BE"/>
    <w:rsid w:val="0065637E"/>
    <w:rsid w:val="006568B0"/>
    <w:rsid w:val="0065699C"/>
    <w:rsid w:val="00656D2C"/>
    <w:rsid w:val="00656D2D"/>
    <w:rsid w:val="00656DF4"/>
    <w:rsid w:val="00656EA5"/>
    <w:rsid w:val="00657032"/>
    <w:rsid w:val="00657124"/>
    <w:rsid w:val="006573BD"/>
    <w:rsid w:val="00657595"/>
    <w:rsid w:val="00657C2E"/>
    <w:rsid w:val="00657D8E"/>
    <w:rsid w:val="006609A1"/>
    <w:rsid w:val="00660BB3"/>
    <w:rsid w:val="00660E03"/>
    <w:rsid w:val="00660E81"/>
    <w:rsid w:val="0066104C"/>
    <w:rsid w:val="0066153C"/>
    <w:rsid w:val="00661789"/>
    <w:rsid w:val="00661D80"/>
    <w:rsid w:val="00661FE0"/>
    <w:rsid w:val="00662BF7"/>
    <w:rsid w:val="0066349F"/>
    <w:rsid w:val="00663F6E"/>
    <w:rsid w:val="00664538"/>
    <w:rsid w:val="0066557C"/>
    <w:rsid w:val="00665C45"/>
    <w:rsid w:val="00665CEE"/>
    <w:rsid w:val="0066644A"/>
    <w:rsid w:val="00666510"/>
    <w:rsid w:val="0066653D"/>
    <w:rsid w:val="00666998"/>
    <w:rsid w:val="00667645"/>
    <w:rsid w:val="00667826"/>
    <w:rsid w:val="0066798A"/>
    <w:rsid w:val="00667AD1"/>
    <w:rsid w:val="00667C03"/>
    <w:rsid w:val="00667FB4"/>
    <w:rsid w:val="0067072B"/>
    <w:rsid w:val="00670BA1"/>
    <w:rsid w:val="0067105A"/>
    <w:rsid w:val="00671151"/>
    <w:rsid w:val="00671768"/>
    <w:rsid w:val="00671A60"/>
    <w:rsid w:val="00671FA7"/>
    <w:rsid w:val="006721C8"/>
    <w:rsid w:val="006726EE"/>
    <w:rsid w:val="00672FD0"/>
    <w:rsid w:val="006736C3"/>
    <w:rsid w:val="006737DF"/>
    <w:rsid w:val="00673939"/>
    <w:rsid w:val="00674065"/>
    <w:rsid w:val="0067445F"/>
    <w:rsid w:val="006748AC"/>
    <w:rsid w:val="0067560B"/>
    <w:rsid w:val="00675B31"/>
    <w:rsid w:val="00675CAA"/>
    <w:rsid w:val="00675D6F"/>
    <w:rsid w:val="00676306"/>
    <w:rsid w:val="006768EA"/>
    <w:rsid w:val="00677EAF"/>
    <w:rsid w:val="00680343"/>
    <w:rsid w:val="00680364"/>
    <w:rsid w:val="006804B4"/>
    <w:rsid w:val="00680883"/>
    <w:rsid w:val="00680F47"/>
    <w:rsid w:val="006819C8"/>
    <w:rsid w:val="00681B61"/>
    <w:rsid w:val="00681FD7"/>
    <w:rsid w:val="00682702"/>
    <w:rsid w:val="00682F96"/>
    <w:rsid w:val="0068353D"/>
    <w:rsid w:val="0068355D"/>
    <w:rsid w:val="006837FD"/>
    <w:rsid w:val="00683A54"/>
    <w:rsid w:val="00683D26"/>
    <w:rsid w:val="006842BA"/>
    <w:rsid w:val="00684563"/>
    <w:rsid w:val="00684696"/>
    <w:rsid w:val="00684DBC"/>
    <w:rsid w:val="00685201"/>
    <w:rsid w:val="00685616"/>
    <w:rsid w:val="00685634"/>
    <w:rsid w:val="00685893"/>
    <w:rsid w:val="006859EA"/>
    <w:rsid w:val="00685A2E"/>
    <w:rsid w:val="00685AB4"/>
    <w:rsid w:val="00685E5B"/>
    <w:rsid w:val="00685F55"/>
    <w:rsid w:val="006860D1"/>
    <w:rsid w:val="006861B8"/>
    <w:rsid w:val="006861E2"/>
    <w:rsid w:val="006862B1"/>
    <w:rsid w:val="0068637F"/>
    <w:rsid w:val="00686B96"/>
    <w:rsid w:val="00686BD0"/>
    <w:rsid w:val="00686D95"/>
    <w:rsid w:val="00686F8C"/>
    <w:rsid w:val="00687515"/>
    <w:rsid w:val="006876B0"/>
    <w:rsid w:val="006877FB"/>
    <w:rsid w:val="00687B6B"/>
    <w:rsid w:val="00690301"/>
    <w:rsid w:val="00690C4E"/>
    <w:rsid w:val="00690F18"/>
    <w:rsid w:val="006910F6"/>
    <w:rsid w:val="00691231"/>
    <w:rsid w:val="00692165"/>
    <w:rsid w:val="006924C3"/>
    <w:rsid w:val="006928A7"/>
    <w:rsid w:val="00692A98"/>
    <w:rsid w:val="0069301C"/>
    <w:rsid w:val="0069370F"/>
    <w:rsid w:val="00693734"/>
    <w:rsid w:val="00693F23"/>
    <w:rsid w:val="00693FD1"/>
    <w:rsid w:val="006957BA"/>
    <w:rsid w:val="006961ED"/>
    <w:rsid w:val="00696737"/>
    <w:rsid w:val="00697135"/>
    <w:rsid w:val="00697313"/>
    <w:rsid w:val="00697441"/>
    <w:rsid w:val="00697579"/>
    <w:rsid w:val="00697756"/>
    <w:rsid w:val="00697BE9"/>
    <w:rsid w:val="006A04EE"/>
    <w:rsid w:val="006A06CB"/>
    <w:rsid w:val="006A0791"/>
    <w:rsid w:val="006A08AE"/>
    <w:rsid w:val="006A0CE8"/>
    <w:rsid w:val="006A16BF"/>
    <w:rsid w:val="006A2246"/>
    <w:rsid w:val="006A2440"/>
    <w:rsid w:val="006A2908"/>
    <w:rsid w:val="006A3599"/>
    <w:rsid w:val="006A369D"/>
    <w:rsid w:val="006A3AFF"/>
    <w:rsid w:val="006A43A6"/>
    <w:rsid w:val="006A4B86"/>
    <w:rsid w:val="006A4ECE"/>
    <w:rsid w:val="006A56A1"/>
    <w:rsid w:val="006A5888"/>
    <w:rsid w:val="006A5C94"/>
    <w:rsid w:val="006A5DFE"/>
    <w:rsid w:val="006A651E"/>
    <w:rsid w:val="006A6D82"/>
    <w:rsid w:val="006A717A"/>
    <w:rsid w:val="006A739F"/>
    <w:rsid w:val="006A786C"/>
    <w:rsid w:val="006B0489"/>
    <w:rsid w:val="006B0B59"/>
    <w:rsid w:val="006B11A6"/>
    <w:rsid w:val="006B1393"/>
    <w:rsid w:val="006B19FA"/>
    <w:rsid w:val="006B1AF9"/>
    <w:rsid w:val="006B200F"/>
    <w:rsid w:val="006B2109"/>
    <w:rsid w:val="006B235A"/>
    <w:rsid w:val="006B2725"/>
    <w:rsid w:val="006B276E"/>
    <w:rsid w:val="006B3144"/>
    <w:rsid w:val="006B3172"/>
    <w:rsid w:val="006B3195"/>
    <w:rsid w:val="006B367F"/>
    <w:rsid w:val="006B3DE2"/>
    <w:rsid w:val="006B537A"/>
    <w:rsid w:val="006B5C49"/>
    <w:rsid w:val="006B5CE7"/>
    <w:rsid w:val="006B6224"/>
    <w:rsid w:val="006B66FE"/>
    <w:rsid w:val="006B6B43"/>
    <w:rsid w:val="006B6D57"/>
    <w:rsid w:val="006B7294"/>
    <w:rsid w:val="006B794E"/>
    <w:rsid w:val="006B7DAD"/>
    <w:rsid w:val="006B7F9A"/>
    <w:rsid w:val="006C0027"/>
    <w:rsid w:val="006C0B66"/>
    <w:rsid w:val="006C0BCF"/>
    <w:rsid w:val="006C0C07"/>
    <w:rsid w:val="006C0CBB"/>
    <w:rsid w:val="006C10CA"/>
    <w:rsid w:val="006C1105"/>
    <w:rsid w:val="006C1147"/>
    <w:rsid w:val="006C2505"/>
    <w:rsid w:val="006C2748"/>
    <w:rsid w:val="006C2C76"/>
    <w:rsid w:val="006C3E53"/>
    <w:rsid w:val="006C46C8"/>
    <w:rsid w:val="006C4B51"/>
    <w:rsid w:val="006C4B5B"/>
    <w:rsid w:val="006C4E6C"/>
    <w:rsid w:val="006C513A"/>
    <w:rsid w:val="006C587E"/>
    <w:rsid w:val="006C5945"/>
    <w:rsid w:val="006C5DF1"/>
    <w:rsid w:val="006C616D"/>
    <w:rsid w:val="006C71C2"/>
    <w:rsid w:val="006C722E"/>
    <w:rsid w:val="006D029F"/>
    <w:rsid w:val="006D0476"/>
    <w:rsid w:val="006D18FC"/>
    <w:rsid w:val="006D2ACE"/>
    <w:rsid w:val="006D2F05"/>
    <w:rsid w:val="006D3220"/>
    <w:rsid w:val="006D3A2E"/>
    <w:rsid w:val="006D41DA"/>
    <w:rsid w:val="006D429E"/>
    <w:rsid w:val="006D4DD7"/>
    <w:rsid w:val="006D554B"/>
    <w:rsid w:val="006D6A1B"/>
    <w:rsid w:val="006D6B74"/>
    <w:rsid w:val="006D6BD9"/>
    <w:rsid w:val="006D7DB7"/>
    <w:rsid w:val="006E0126"/>
    <w:rsid w:val="006E061B"/>
    <w:rsid w:val="006E062C"/>
    <w:rsid w:val="006E0AF2"/>
    <w:rsid w:val="006E0F9E"/>
    <w:rsid w:val="006E131A"/>
    <w:rsid w:val="006E16F4"/>
    <w:rsid w:val="006E1CC7"/>
    <w:rsid w:val="006E2133"/>
    <w:rsid w:val="006E228E"/>
    <w:rsid w:val="006E237E"/>
    <w:rsid w:val="006E23CA"/>
    <w:rsid w:val="006E2806"/>
    <w:rsid w:val="006E287C"/>
    <w:rsid w:val="006E2B58"/>
    <w:rsid w:val="006E40F1"/>
    <w:rsid w:val="006E4570"/>
    <w:rsid w:val="006E49C4"/>
    <w:rsid w:val="006E4C6F"/>
    <w:rsid w:val="006E4CB7"/>
    <w:rsid w:val="006E568E"/>
    <w:rsid w:val="006E638A"/>
    <w:rsid w:val="006E65B1"/>
    <w:rsid w:val="006E65FC"/>
    <w:rsid w:val="006E6C53"/>
    <w:rsid w:val="006E6D4B"/>
    <w:rsid w:val="006E7951"/>
    <w:rsid w:val="006F0606"/>
    <w:rsid w:val="006F1350"/>
    <w:rsid w:val="006F1A20"/>
    <w:rsid w:val="006F1DCD"/>
    <w:rsid w:val="006F263F"/>
    <w:rsid w:val="006F2795"/>
    <w:rsid w:val="006F3040"/>
    <w:rsid w:val="006F3557"/>
    <w:rsid w:val="006F38D5"/>
    <w:rsid w:val="006F464B"/>
    <w:rsid w:val="006F4B77"/>
    <w:rsid w:val="006F4C0E"/>
    <w:rsid w:val="006F4C14"/>
    <w:rsid w:val="006F5174"/>
    <w:rsid w:val="006F5DE2"/>
    <w:rsid w:val="006F5FB0"/>
    <w:rsid w:val="006F607C"/>
    <w:rsid w:val="006F6883"/>
    <w:rsid w:val="006F7291"/>
    <w:rsid w:val="006F7376"/>
    <w:rsid w:val="007003BE"/>
    <w:rsid w:val="0070043C"/>
    <w:rsid w:val="00700968"/>
    <w:rsid w:val="007014E1"/>
    <w:rsid w:val="00701ACB"/>
    <w:rsid w:val="00701BE8"/>
    <w:rsid w:val="00702DD0"/>
    <w:rsid w:val="00703336"/>
    <w:rsid w:val="00703675"/>
    <w:rsid w:val="00703BF1"/>
    <w:rsid w:val="007052C7"/>
    <w:rsid w:val="007053AC"/>
    <w:rsid w:val="007058A8"/>
    <w:rsid w:val="00705988"/>
    <w:rsid w:val="00706663"/>
    <w:rsid w:val="00706B78"/>
    <w:rsid w:val="00707665"/>
    <w:rsid w:val="00707BCB"/>
    <w:rsid w:val="00707BFB"/>
    <w:rsid w:val="0071041C"/>
    <w:rsid w:val="007104D4"/>
    <w:rsid w:val="00710AAD"/>
    <w:rsid w:val="00710CCE"/>
    <w:rsid w:val="007114FC"/>
    <w:rsid w:val="00711611"/>
    <w:rsid w:val="0071236A"/>
    <w:rsid w:val="00712528"/>
    <w:rsid w:val="00713803"/>
    <w:rsid w:val="00713CF1"/>
    <w:rsid w:val="00713DFF"/>
    <w:rsid w:val="00713EA5"/>
    <w:rsid w:val="0071429D"/>
    <w:rsid w:val="007149C5"/>
    <w:rsid w:val="00714BB5"/>
    <w:rsid w:val="00714F60"/>
    <w:rsid w:val="007151E3"/>
    <w:rsid w:val="007152BF"/>
    <w:rsid w:val="007155DF"/>
    <w:rsid w:val="0071675B"/>
    <w:rsid w:val="0071697B"/>
    <w:rsid w:val="00717113"/>
    <w:rsid w:val="007173EA"/>
    <w:rsid w:val="00717592"/>
    <w:rsid w:val="0071762C"/>
    <w:rsid w:val="00717F3E"/>
    <w:rsid w:val="007201C6"/>
    <w:rsid w:val="00720382"/>
    <w:rsid w:val="00720D02"/>
    <w:rsid w:val="00720D2D"/>
    <w:rsid w:val="0072131A"/>
    <w:rsid w:val="00721C72"/>
    <w:rsid w:val="00721E91"/>
    <w:rsid w:val="00722846"/>
    <w:rsid w:val="00722D09"/>
    <w:rsid w:val="00722DC1"/>
    <w:rsid w:val="0072336E"/>
    <w:rsid w:val="0072384E"/>
    <w:rsid w:val="00723DDE"/>
    <w:rsid w:val="007242C6"/>
    <w:rsid w:val="007248BE"/>
    <w:rsid w:val="007249EB"/>
    <w:rsid w:val="00724F68"/>
    <w:rsid w:val="00725097"/>
    <w:rsid w:val="0072549D"/>
    <w:rsid w:val="00725999"/>
    <w:rsid w:val="00725C4F"/>
    <w:rsid w:val="00726529"/>
    <w:rsid w:val="007270B6"/>
    <w:rsid w:val="0072778C"/>
    <w:rsid w:val="00727F0F"/>
    <w:rsid w:val="00727F73"/>
    <w:rsid w:val="007302B3"/>
    <w:rsid w:val="00730C9A"/>
    <w:rsid w:val="0073156F"/>
    <w:rsid w:val="00731704"/>
    <w:rsid w:val="00731740"/>
    <w:rsid w:val="00731C96"/>
    <w:rsid w:val="00731EE4"/>
    <w:rsid w:val="0073235F"/>
    <w:rsid w:val="0073339B"/>
    <w:rsid w:val="00733777"/>
    <w:rsid w:val="00733913"/>
    <w:rsid w:val="00733CB7"/>
    <w:rsid w:val="00734981"/>
    <w:rsid w:val="00734E58"/>
    <w:rsid w:val="00735AFB"/>
    <w:rsid w:val="00736186"/>
    <w:rsid w:val="007363EF"/>
    <w:rsid w:val="00736D51"/>
    <w:rsid w:val="007371D8"/>
    <w:rsid w:val="00737701"/>
    <w:rsid w:val="007404F7"/>
    <w:rsid w:val="0074067F"/>
    <w:rsid w:val="00740866"/>
    <w:rsid w:val="00741330"/>
    <w:rsid w:val="00741398"/>
    <w:rsid w:val="007427C8"/>
    <w:rsid w:val="007430BD"/>
    <w:rsid w:val="007432DF"/>
    <w:rsid w:val="0074367B"/>
    <w:rsid w:val="00743703"/>
    <w:rsid w:val="00743BFF"/>
    <w:rsid w:val="00743C45"/>
    <w:rsid w:val="00743D89"/>
    <w:rsid w:val="00743F28"/>
    <w:rsid w:val="00744750"/>
    <w:rsid w:val="007451F1"/>
    <w:rsid w:val="00745516"/>
    <w:rsid w:val="00745B49"/>
    <w:rsid w:val="00745CB2"/>
    <w:rsid w:val="00745F06"/>
    <w:rsid w:val="007462F9"/>
    <w:rsid w:val="00746B59"/>
    <w:rsid w:val="00747154"/>
    <w:rsid w:val="0074717D"/>
    <w:rsid w:val="00747182"/>
    <w:rsid w:val="007471E0"/>
    <w:rsid w:val="0074731F"/>
    <w:rsid w:val="0074751A"/>
    <w:rsid w:val="00747A61"/>
    <w:rsid w:val="00747ABE"/>
    <w:rsid w:val="00747F1B"/>
    <w:rsid w:val="0075024A"/>
    <w:rsid w:val="00750495"/>
    <w:rsid w:val="00750754"/>
    <w:rsid w:val="00751E74"/>
    <w:rsid w:val="007523ED"/>
    <w:rsid w:val="007523F4"/>
    <w:rsid w:val="007525BB"/>
    <w:rsid w:val="00752F1B"/>
    <w:rsid w:val="00753203"/>
    <w:rsid w:val="0075417C"/>
    <w:rsid w:val="00754AB1"/>
    <w:rsid w:val="00754B08"/>
    <w:rsid w:val="007550D4"/>
    <w:rsid w:val="0075551F"/>
    <w:rsid w:val="0075589E"/>
    <w:rsid w:val="00755D57"/>
    <w:rsid w:val="007563D5"/>
    <w:rsid w:val="0075654F"/>
    <w:rsid w:val="0075697C"/>
    <w:rsid w:val="00756F1E"/>
    <w:rsid w:val="00757CE2"/>
    <w:rsid w:val="00757CF3"/>
    <w:rsid w:val="00757ECC"/>
    <w:rsid w:val="0076016E"/>
    <w:rsid w:val="00760621"/>
    <w:rsid w:val="00761485"/>
    <w:rsid w:val="00761C3E"/>
    <w:rsid w:val="00761F32"/>
    <w:rsid w:val="007621FC"/>
    <w:rsid w:val="00762988"/>
    <w:rsid w:val="00762A23"/>
    <w:rsid w:val="00763A1C"/>
    <w:rsid w:val="00763AD1"/>
    <w:rsid w:val="00763CF9"/>
    <w:rsid w:val="0076418F"/>
    <w:rsid w:val="00764210"/>
    <w:rsid w:val="00764335"/>
    <w:rsid w:val="007644DD"/>
    <w:rsid w:val="00764634"/>
    <w:rsid w:val="00764BEE"/>
    <w:rsid w:val="0076500B"/>
    <w:rsid w:val="00765494"/>
    <w:rsid w:val="00765583"/>
    <w:rsid w:val="00765A16"/>
    <w:rsid w:val="0076672F"/>
    <w:rsid w:val="00766935"/>
    <w:rsid w:val="007674A7"/>
    <w:rsid w:val="0076770D"/>
    <w:rsid w:val="007677D5"/>
    <w:rsid w:val="00767E0C"/>
    <w:rsid w:val="007701DC"/>
    <w:rsid w:val="007707F0"/>
    <w:rsid w:val="0077129E"/>
    <w:rsid w:val="00771387"/>
    <w:rsid w:val="007714CF"/>
    <w:rsid w:val="007714E6"/>
    <w:rsid w:val="00771CC5"/>
    <w:rsid w:val="00771F85"/>
    <w:rsid w:val="007721E3"/>
    <w:rsid w:val="00772B13"/>
    <w:rsid w:val="0077319B"/>
    <w:rsid w:val="00773881"/>
    <w:rsid w:val="00773B25"/>
    <w:rsid w:val="00774303"/>
    <w:rsid w:val="0077463C"/>
    <w:rsid w:val="007746E5"/>
    <w:rsid w:val="00774A90"/>
    <w:rsid w:val="007751DC"/>
    <w:rsid w:val="007754CB"/>
    <w:rsid w:val="00775B51"/>
    <w:rsid w:val="00776893"/>
    <w:rsid w:val="00776F7D"/>
    <w:rsid w:val="0077712D"/>
    <w:rsid w:val="00777849"/>
    <w:rsid w:val="007779A2"/>
    <w:rsid w:val="007801B9"/>
    <w:rsid w:val="00780AF5"/>
    <w:rsid w:val="00781752"/>
    <w:rsid w:val="00781756"/>
    <w:rsid w:val="00781943"/>
    <w:rsid w:val="007819C4"/>
    <w:rsid w:val="00781FCE"/>
    <w:rsid w:val="00781FF1"/>
    <w:rsid w:val="0078204E"/>
    <w:rsid w:val="00782AA1"/>
    <w:rsid w:val="00782B8C"/>
    <w:rsid w:val="00782CE8"/>
    <w:rsid w:val="00783390"/>
    <w:rsid w:val="00783673"/>
    <w:rsid w:val="007841C0"/>
    <w:rsid w:val="007842AF"/>
    <w:rsid w:val="007842BD"/>
    <w:rsid w:val="00784561"/>
    <w:rsid w:val="00784C3F"/>
    <w:rsid w:val="00785110"/>
    <w:rsid w:val="00785629"/>
    <w:rsid w:val="007856B1"/>
    <w:rsid w:val="00785F72"/>
    <w:rsid w:val="00786F3C"/>
    <w:rsid w:val="0078716F"/>
    <w:rsid w:val="007876B5"/>
    <w:rsid w:val="00787776"/>
    <w:rsid w:val="00787C34"/>
    <w:rsid w:val="007905E2"/>
    <w:rsid w:val="00790BF1"/>
    <w:rsid w:val="0079113F"/>
    <w:rsid w:val="00791FFA"/>
    <w:rsid w:val="0079221B"/>
    <w:rsid w:val="00792D26"/>
    <w:rsid w:val="00792FAA"/>
    <w:rsid w:val="00792FDD"/>
    <w:rsid w:val="007931B0"/>
    <w:rsid w:val="007932E7"/>
    <w:rsid w:val="00794732"/>
    <w:rsid w:val="00794B46"/>
    <w:rsid w:val="00794F7B"/>
    <w:rsid w:val="0079600B"/>
    <w:rsid w:val="00796811"/>
    <w:rsid w:val="0079781A"/>
    <w:rsid w:val="007978FC"/>
    <w:rsid w:val="007A006B"/>
    <w:rsid w:val="007A0638"/>
    <w:rsid w:val="007A0661"/>
    <w:rsid w:val="007A09A4"/>
    <w:rsid w:val="007A119D"/>
    <w:rsid w:val="007A15AE"/>
    <w:rsid w:val="007A161B"/>
    <w:rsid w:val="007A16C5"/>
    <w:rsid w:val="007A192F"/>
    <w:rsid w:val="007A1D35"/>
    <w:rsid w:val="007A2881"/>
    <w:rsid w:val="007A3245"/>
    <w:rsid w:val="007A4396"/>
    <w:rsid w:val="007A4579"/>
    <w:rsid w:val="007A45B9"/>
    <w:rsid w:val="007A45EA"/>
    <w:rsid w:val="007A49FE"/>
    <w:rsid w:val="007A4A57"/>
    <w:rsid w:val="007A524E"/>
    <w:rsid w:val="007A5973"/>
    <w:rsid w:val="007A6104"/>
    <w:rsid w:val="007A6108"/>
    <w:rsid w:val="007A635A"/>
    <w:rsid w:val="007A6598"/>
    <w:rsid w:val="007A6775"/>
    <w:rsid w:val="007A6FD5"/>
    <w:rsid w:val="007A728C"/>
    <w:rsid w:val="007A764C"/>
    <w:rsid w:val="007A7A81"/>
    <w:rsid w:val="007B0058"/>
    <w:rsid w:val="007B010E"/>
    <w:rsid w:val="007B06DB"/>
    <w:rsid w:val="007B0757"/>
    <w:rsid w:val="007B0C65"/>
    <w:rsid w:val="007B0D1D"/>
    <w:rsid w:val="007B156D"/>
    <w:rsid w:val="007B1C8C"/>
    <w:rsid w:val="007B2055"/>
    <w:rsid w:val="007B2414"/>
    <w:rsid w:val="007B2581"/>
    <w:rsid w:val="007B2E48"/>
    <w:rsid w:val="007B2F54"/>
    <w:rsid w:val="007B38BC"/>
    <w:rsid w:val="007B3E38"/>
    <w:rsid w:val="007B40FF"/>
    <w:rsid w:val="007B467C"/>
    <w:rsid w:val="007B525C"/>
    <w:rsid w:val="007B54D6"/>
    <w:rsid w:val="007B556F"/>
    <w:rsid w:val="007B57EC"/>
    <w:rsid w:val="007B5E9E"/>
    <w:rsid w:val="007B674A"/>
    <w:rsid w:val="007B6D32"/>
    <w:rsid w:val="007B6E41"/>
    <w:rsid w:val="007B7705"/>
    <w:rsid w:val="007B77C4"/>
    <w:rsid w:val="007B790C"/>
    <w:rsid w:val="007B7996"/>
    <w:rsid w:val="007B7AB5"/>
    <w:rsid w:val="007C0019"/>
    <w:rsid w:val="007C0B3B"/>
    <w:rsid w:val="007C0D8E"/>
    <w:rsid w:val="007C0DEB"/>
    <w:rsid w:val="007C1620"/>
    <w:rsid w:val="007C170D"/>
    <w:rsid w:val="007C1835"/>
    <w:rsid w:val="007C19F7"/>
    <w:rsid w:val="007C1C28"/>
    <w:rsid w:val="007C1C66"/>
    <w:rsid w:val="007C21C4"/>
    <w:rsid w:val="007C24E0"/>
    <w:rsid w:val="007C2AC5"/>
    <w:rsid w:val="007C2AD2"/>
    <w:rsid w:val="007C2F7B"/>
    <w:rsid w:val="007C31BE"/>
    <w:rsid w:val="007C3B30"/>
    <w:rsid w:val="007C3C67"/>
    <w:rsid w:val="007C4450"/>
    <w:rsid w:val="007C5F69"/>
    <w:rsid w:val="007C5FF8"/>
    <w:rsid w:val="007C6208"/>
    <w:rsid w:val="007C6B4A"/>
    <w:rsid w:val="007D06F6"/>
    <w:rsid w:val="007D0B22"/>
    <w:rsid w:val="007D0B72"/>
    <w:rsid w:val="007D1216"/>
    <w:rsid w:val="007D1273"/>
    <w:rsid w:val="007D1569"/>
    <w:rsid w:val="007D1A34"/>
    <w:rsid w:val="007D2472"/>
    <w:rsid w:val="007D27F3"/>
    <w:rsid w:val="007D34B9"/>
    <w:rsid w:val="007D42E8"/>
    <w:rsid w:val="007D47AD"/>
    <w:rsid w:val="007D4843"/>
    <w:rsid w:val="007D4857"/>
    <w:rsid w:val="007D56A7"/>
    <w:rsid w:val="007D5853"/>
    <w:rsid w:val="007D5B9E"/>
    <w:rsid w:val="007D72B1"/>
    <w:rsid w:val="007D79D0"/>
    <w:rsid w:val="007D79EA"/>
    <w:rsid w:val="007D7A97"/>
    <w:rsid w:val="007D7B6E"/>
    <w:rsid w:val="007D7F91"/>
    <w:rsid w:val="007E108A"/>
    <w:rsid w:val="007E1135"/>
    <w:rsid w:val="007E2395"/>
    <w:rsid w:val="007E2FA7"/>
    <w:rsid w:val="007E31AC"/>
    <w:rsid w:val="007E39D7"/>
    <w:rsid w:val="007E3BC3"/>
    <w:rsid w:val="007E3C29"/>
    <w:rsid w:val="007E42A3"/>
    <w:rsid w:val="007E486E"/>
    <w:rsid w:val="007E48B4"/>
    <w:rsid w:val="007E49B1"/>
    <w:rsid w:val="007E4B5D"/>
    <w:rsid w:val="007E5FB0"/>
    <w:rsid w:val="007E6449"/>
    <w:rsid w:val="007E66FB"/>
    <w:rsid w:val="007E67CE"/>
    <w:rsid w:val="007E727D"/>
    <w:rsid w:val="007E7C22"/>
    <w:rsid w:val="007E7CE5"/>
    <w:rsid w:val="007F0435"/>
    <w:rsid w:val="007F073D"/>
    <w:rsid w:val="007F11D6"/>
    <w:rsid w:val="007F152B"/>
    <w:rsid w:val="007F1866"/>
    <w:rsid w:val="007F1B70"/>
    <w:rsid w:val="007F1D24"/>
    <w:rsid w:val="007F215A"/>
    <w:rsid w:val="007F273C"/>
    <w:rsid w:val="007F3158"/>
    <w:rsid w:val="007F3B6F"/>
    <w:rsid w:val="007F3C5F"/>
    <w:rsid w:val="007F3F22"/>
    <w:rsid w:val="007F4151"/>
    <w:rsid w:val="007F486E"/>
    <w:rsid w:val="007F4A2A"/>
    <w:rsid w:val="007F4ABA"/>
    <w:rsid w:val="007F4C71"/>
    <w:rsid w:val="007F4E62"/>
    <w:rsid w:val="007F50C4"/>
    <w:rsid w:val="007F5867"/>
    <w:rsid w:val="007F5964"/>
    <w:rsid w:val="007F7C6E"/>
    <w:rsid w:val="00800A03"/>
    <w:rsid w:val="00800CA8"/>
    <w:rsid w:val="00800CD6"/>
    <w:rsid w:val="00801706"/>
    <w:rsid w:val="00801C3B"/>
    <w:rsid w:val="0080299D"/>
    <w:rsid w:val="00802DEE"/>
    <w:rsid w:val="00803052"/>
    <w:rsid w:val="00803154"/>
    <w:rsid w:val="00803477"/>
    <w:rsid w:val="0080351D"/>
    <w:rsid w:val="008047A3"/>
    <w:rsid w:val="00804905"/>
    <w:rsid w:val="00804A57"/>
    <w:rsid w:val="00804A7C"/>
    <w:rsid w:val="0080510A"/>
    <w:rsid w:val="0080518D"/>
    <w:rsid w:val="0080580D"/>
    <w:rsid w:val="0080596C"/>
    <w:rsid w:val="00805CE0"/>
    <w:rsid w:val="00805F6C"/>
    <w:rsid w:val="008063E9"/>
    <w:rsid w:val="0080660F"/>
    <w:rsid w:val="008072B8"/>
    <w:rsid w:val="008073FF"/>
    <w:rsid w:val="00810399"/>
    <w:rsid w:val="00810614"/>
    <w:rsid w:val="008107FA"/>
    <w:rsid w:val="0081080A"/>
    <w:rsid w:val="0081083C"/>
    <w:rsid w:val="00810A17"/>
    <w:rsid w:val="00810AA0"/>
    <w:rsid w:val="00810C0A"/>
    <w:rsid w:val="00811D25"/>
    <w:rsid w:val="00811F7B"/>
    <w:rsid w:val="00811FB6"/>
    <w:rsid w:val="0081245C"/>
    <w:rsid w:val="00812975"/>
    <w:rsid w:val="00812997"/>
    <w:rsid w:val="00812BE7"/>
    <w:rsid w:val="00813D51"/>
    <w:rsid w:val="00813F3E"/>
    <w:rsid w:val="00814532"/>
    <w:rsid w:val="008146D9"/>
    <w:rsid w:val="008147A3"/>
    <w:rsid w:val="00814D3A"/>
    <w:rsid w:val="00814F23"/>
    <w:rsid w:val="00815AA7"/>
    <w:rsid w:val="00815B03"/>
    <w:rsid w:val="00815F3C"/>
    <w:rsid w:val="008160C2"/>
    <w:rsid w:val="00816EAE"/>
    <w:rsid w:val="00816EBC"/>
    <w:rsid w:val="0081705A"/>
    <w:rsid w:val="00817482"/>
    <w:rsid w:val="0082046E"/>
    <w:rsid w:val="00820F70"/>
    <w:rsid w:val="0082116E"/>
    <w:rsid w:val="008211E2"/>
    <w:rsid w:val="00821675"/>
    <w:rsid w:val="00821AFC"/>
    <w:rsid w:val="00822B25"/>
    <w:rsid w:val="00822D99"/>
    <w:rsid w:val="00822E01"/>
    <w:rsid w:val="00822E4F"/>
    <w:rsid w:val="00823C40"/>
    <w:rsid w:val="0082494A"/>
    <w:rsid w:val="00824B1D"/>
    <w:rsid w:val="00824FDC"/>
    <w:rsid w:val="008258F5"/>
    <w:rsid w:val="00826448"/>
    <w:rsid w:val="008269A2"/>
    <w:rsid w:val="00827131"/>
    <w:rsid w:val="008272A4"/>
    <w:rsid w:val="008272D0"/>
    <w:rsid w:val="00827621"/>
    <w:rsid w:val="00827985"/>
    <w:rsid w:val="00827BB9"/>
    <w:rsid w:val="00827C14"/>
    <w:rsid w:val="00827FE8"/>
    <w:rsid w:val="008304D3"/>
    <w:rsid w:val="0083087F"/>
    <w:rsid w:val="00830FAC"/>
    <w:rsid w:val="0083184C"/>
    <w:rsid w:val="00831AEE"/>
    <w:rsid w:val="00831FB5"/>
    <w:rsid w:val="00831FBE"/>
    <w:rsid w:val="00832A8E"/>
    <w:rsid w:val="0083300D"/>
    <w:rsid w:val="0083305A"/>
    <w:rsid w:val="00833C2E"/>
    <w:rsid w:val="00833F34"/>
    <w:rsid w:val="00834817"/>
    <w:rsid w:val="00834826"/>
    <w:rsid w:val="00834FAD"/>
    <w:rsid w:val="008351D7"/>
    <w:rsid w:val="00835EDB"/>
    <w:rsid w:val="008360D3"/>
    <w:rsid w:val="008364F3"/>
    <w:rsid w:val="0083663F"/>
    <w:rsid w:val="00837476"/>
    <w:rsid w:val="0083760A"/>
    <w:rsid w:val="00837BF4"/>
    <w:rsid w:val="00837C75"/>
    <w:rsid w:val="00837C89"/>
    <w:rsid w:val="00841393"/>
    <w:rsid w:val="0084162C"/>
    <w:rsid w:val="00842087"/>
    <w:rsid w:val="0084348A"/>
    <w:rsid w:val="00843AAC"/>
    <w:rsid w:val="00843B6E"/>
    <w:rsid w:val="00844356"/>
    <w:rsid w:val="0084479A"/>
    <w:rsid w:val="008448DD"/>
    <w:rsid w:val="00844D98"/>
    <w:rsid w:val="008457B8"/>
    <w:rsid w:val="0084605F"/>
    <w:rsid w:val="00846A76"/>
    <w:rsid w:val="00846E53"/>
    <w:rsid w:val="0084708F"/>
    <w:rsid w:val="00847606"/>
    <w:rsid w:val="00847C76"/>
    <w:rsid w:val="0085014A"/>
    <w:rsid w:val="008502A2"/>
    <w:rsid w:val="00850C01"/>
    <w:rsid w:val="0085153E"/>
    <w:rsid w:val="008515E3"/>
    <w:rsid w:val="00852C16"/>
    <w:rsid w:val="00852C7C"/>
    <w:rsid w:val="008533EC"/>
    <w:rsid w:val="00853933"/>
    <w:rsid w:val="00853DB8"/>
    <w:rsid w:val="008544F3"/>
    <w:rsid w:val="0085450A"/>
    <w:rsid w:val="00854D95"/>
    <w:rsid w:val="0085542A"/>
    <w:rsid w:val="00855464"/>
    <w:rsid w:val="00855F48"/>
    <w:rsid w:val="00855FDB"/>
    <w:rsid w:val="00856191"/>
    <w:rsid w:val="0085687D"/>
    <w:rsid w:val="00856A6A"/>
    <w:rsid w:val="00856EFA"/>
    <w:rsid w:val="00857390"/>
    <w:rsid w:val="0085756D"/>
    <w:rsid w:val="0086000E"/>
    <w:rsid w:val="00860819"/>
    <w:rsid w:val="0086113D"/>
    <w:rsid w:val="00861945"/>
    <w:rsid w:val="00862685"/>
    <w:rsid w:val="008635EE"/>
    <w:rsid w:val="008639B3"/>
    <w:rsid w:val="00863DD1"/>
    <w:rsid w:val="00863E96"/>
    <w:rsid w:val="008641EB"/>
    <w:rsid w:val="00864530"/>
    <w:rsid w:val="00864C1E"/>
    <w:rsid w:val="00864F81"/>
    <w:rsid w:val="00865148"/>
    <w:rsid w:val="00865644"/>
    <w:rsid w:val="008656C9"/>
    <w:rsid w:val="00865AA3"/>
    <w:rsid w:val="008669CC"/>
    <w:rsid w:val="008670F4"/>
    <w:rsid w:val="008671E0"/>
    <w:rsid w:val="008678B3"/>
    <w:rsid w:val="00870284"/>
    <w:rsid w:val="0087154B"/>
    <w:rsid w:val="00871852"/>
    <w:rsid w:val="008720C5"/>
    <w:rsid w:val="008726B8"/>
    <w:rsid w:val="00872D60"/>
    <w:rsid w:val="0087301C"/>
    <w:rsid w:val="00873802"/>
    <w:rsid w:val="00873951"/>
    <w:rsid w:val="0087435E"/>
    <w:rsid w:val="0087472C"/>
    <w:rsid w:val="008748D6"/>
    <w:rsid w:val="00874AA2"/>
    <w:rsid w:val="00874B8A"/>
    <w:rsid w:val="0087512C"/>
    <w:rsid w:val="008752EB"/>
    <w:rsid w:val="00875C02"/>
    <w:rsid w:val="00875FCF"/>
    <w:rsid w:val="0087656E"/>
    <w:rsid w:val="008765D3"/>
    <w:rsid w:val="008769C3"/>
    <w:rsid w:val="00876FDE"/>
    <w:rsid w:val="00877D4E"/>
    <w:rsid w:val="008800AA"/>
    <w:rsid w:val="0088264B"/>
    <w:rsid w:val="008828A6"/>
    <w:rsid w:val="00883289"/>
    <w:rsid w:val="00883DFC"/>
    <w:rsid w:val="00883E50"/>
    <w:rsid w:val="008840C0"/>
    <w:rsid w:val="008843B6"/>
    <w:rsid w:val="008848F5"/>
    <w:rsid w:val="008848F6"/>
    <w:rsid w:val="00885154"/>
    <w:rsid w:val="0088535B"/>
    <w:rsid w:val="00885F88"/>
    <w:rsid w:val="00887ABE"/>
    <w:rsid w:val="00887DE3"/>
    <w:rsid w:val="0089014C"/>
    <w:rsid w:val="0089030D"/>
    <w:rsid w:val="0089076D"/>
    <w:rsid w:val="00890852"/>
    <w:rsid w:val="008909A0"/>
    <w:rsid w:val="00890A92"/>
    <w:rsid w:val="00890B02"/>
    <w:rsid w:val="00890BBC"/>
    <w:rsid w:val="00890EF7"/>
    <w:rsid w:val="0089118C"/>
    <w:rsid w:val="00891627"/>
    <w:rsid w:val="0089163A"/>
    <w:rsid w:val="00891F64"/>
    <w:rsid w:val="00892278"/>
    <w:rsid w:val="0089231A"/>
    <w:rsid w:val="008925FF"/>
    <w:rsid w:val="00892868"/>
    <w:rsid w:val="00892939"/>
    <w:rsid w:val="00892FDC"/>
    <w:rsid w:val="00892FE8"/>
    <w:rsid w:val="0089354E"/>
    <w:rsid w:val="008935F1"/>
    <w:rsid w:val="008936A2"/>
    <w:rsid w:val="0089385B"/>
    <w:rsid w:val="00894356"/>
    <w:rsid w:val="008945E2"/>
    <w:rsid w:val="008949DF"/>
    <w:rsid w:val="00894B2E"/>
    <w:rsid w:val="00895003"/>
    <w:rsid w:val="0089560C"/>
    <w:rsid w:val="0089561A"/>
    <w:rsid w:val="00895966"/>
    <w:rsid w:val="00896710"/>
    <w:rsid w:val="008970FF"/>
    <w:rsid w:val="008975F5"/>
    <w:rsid w:val="00897688"/>
    <w:rsid w:val="0089794D"/>
    <w:rsid w:val="00897BD8"/>
    <w:rsid w:val="008A0305"/>
    <w:rsid w:val="008A065C"/>
    <w:rsid w:val="008A0B77"/>
    <w:rsid w:val="008A0D92"/>
    <w:rsid w:val="008A0DC9"/>
    <w:rsid w:val="008A0E86"/>
    <w:rsid w:val="008A10CC"/>
    <w:rsid w:val="008A111C"/>
    <w:rsid w:val="008A1A45"/>
    <w:rsid w:val="008A1EB3"/>
    <w:rsid w:val="008A256F"/>
    <w:rsid w:val="008A2721"/>
    <w:rsid w:val="008A2E32"/>
    <w:rsid w:val="008A35F2"/>
    <w:rsid w:val="008A3662"/>
    <w:rsid w:val="008A3C6E"/>
    <w:rsid w:val="008A40D5"/>
    <w:rsid w:val="008A47E5"/>
    <w:rsid w:val="008A4E0B"/>
    <w:rsid w:val="008A4FC1"/>
    <w:rsid w:val="008A53B2"/>
    <w:rsid w:val="008A57A1"/>
    <w:rsid w:val="008A5A3D"/>
    <w:rsid w:val="008A5B80"/>
    <w:rsid w:val="008A5C01"/>
    <w:rsid w:val="008A5DE8"/>
    <w:rsid w:val="008A5FD5"/>
    <w:rsid w:val="008A61A1"/>
    <w:rsid w:val="008A62C5"/>
    <w:rsid w:val="008A694A"/>
    <w:rsid w:val="008A6A2E"/>
    <w:rsid w:val="008A7DEF"/>
    <w:rsid w:val="008A7F66"/>
    <w:rsid w:val="008B000E"/>
    <w:rsid w:val="008B0840"/>
    <w:rsid w:val="008B0A72"/>
    <w:rsid w:val="008B1059"/>
    <w:rsid w:val="008B1C85"/>
    <w:rsid w:val="008B1D9F"/>
    <w:rsid w:val="008B24C9"/>
    <w:rsid w:val="008B2912"/>
    <w:rsid w:val="008B2B4F"/>
    <w:rsid w:val="008B2D7A"/>
    <w:rsid w:val="008B36EC"/>
    <w:rsid w:val="008B3C62"/>
    <w:rsid w:val="008B3EA7"/>
    <w:rsid w:val="008B4236"/>
    <w:rsid w:val="008B432E"/>
    <w:rsid w:val="008B46A2"/>
    <w:rsid w:val="008B480E"/>
    <w:rsid w:val="008B4B50"/>
    <w:rsid w:val="008B4F1B"/>
    <w:rsid w:val="008B4FBA"/>
    <w:rsid w:val="008B5302"/>
    <w:rsid w:val="008B54D8"/>
    <w:rsid w:val="008B5F6A"/>
    <w:rsid w:val="008B644A"/>
    <w:rsid w:val="008B69D2"/>
    <w:rsid w:val="008B73C6"/>
    <w:rsid w:val="008B74E5"/>
    <w:rsid w:val="008B7889"/>
    <w:rsid w:val="008B79B0"/>
    <w:rsid w:val="008B7A6C"/>
    <w:rsid w:val="008B7E80"/>
    <w:rsid w:val="008C0192"/>
    <w:rsid w:val="008C02BB"/>
    <w:rsid w:val="008C0360"/>
    <w:rsid w:val="008C04A3"/>
    <w:rsid w:val="008C080A"/>
    <w:rsid w:val="008C09D5"/>
    <w:rsid w:val="008C1075"/>
    <w:rsid w:val="008C16A5"/>
    <w:rsid w:val="008C195E"/>
    <w:rsid w:val="008C1B8A"/>
    <w:rsid w:val="008C2096"/>
    <w:rsid w:val="008C219A"/>
    <w:rsid w:val="008C254F"/>
    <w:rsid w:val="008C3056"/>
    <w:rsid w:val="008C31AD"/>
    <w:rsid w:val="008C3232"/>
    <w:rsid w:val="008C348F"/>
    <w:rsid w:val="008C3595"/>
    <w:rsid w:val="008C400B"/>
    <w:rsid w:val="008C42E6"/>
    <w:rsid w:val="008C4384"/>
    <w:rsid w:val="008C4667"/>
    <w:rsid w:val="008C47FA"/>
    <w:rsid w:val="008C4900"/>
    <w:rsid w:val="008C4FD9"/>
    <w:rsid w:val="008C5705"/>
    <w:rsid w:val="008C5DB0"/>
    <w:rsid w:val="008C6048"/>
    <w:rsid w:val="008C62DF"/>
    <w:rsid w:val="008C675F"/>
    <w:rsid w:val="008C676F"/>
    <w:rsid w:val="008C68CF"/>
    <w:rsid w:val="008C7B37"/>
    <w:rsid w:val="008D02A2"/>
    <w:rsid w:val="008D03EE"/>
    <w:rsid w:val="008D0F5C"/>
    <w:rsid w:val="008D1A10"/>
    <w:rsid w:val="008D1CF3"/>
    <w:rsid w:val="008D1F23"/>
    <w:rsid w:val="008D2085"/>
    <w:rsid w:val="008D2595"/>
    <w:rsid w:val="008D25FF"/>
    <w:rsid w:val="008D2F85"/>
    <w:rsid w:val="008D3323"/>
    <w:rsid w:val="008D3400"/>
    <w:rsid w:val="008D3B51"/>
    <w:rsid w:val="008D3F9E"/>
    <w:rsid w:val="008D405A"/>
    <w:rsid w:val="008D4C43"/>
    <w:rsid w:val="008D56E8"/>
    <w:rsid w:val="008D5997"/>
    <w:rsid w:val="008D6670"/>
    <w:rsid w:val="008D66DC"/>
    <w:rsid w:val="008D6D1C"/>
    <w:rsid w:val="008D6F74"/>
    <w:rsid w:val="008D705F"/>
    <w:rsid w:val="008D71A6"/>
    <w:rsid w:val="008D770E"/>
    <w:rsid w:val="008D7A83"/>
    <w:rsid w:val="008E04C1"/>
    <w:rsid w:val="008E08E0"/>
    <w:rsid w:val="008E10C6"/>
    <w:rsid w:val="008E1632"/>
    <w:rsid w:val="008E1C4F"/>
    <w:rsid w:val="008E229A"/>
    <w:rsid w:val="008E28FB"/>
    <w:rsid w:val="008E2D04"/>
    <w:rsid w:val="008E2D14"/>
    <w:rsid w:val="008E33F7"/>
    <w:rsid w:val="008E346E"/>
    <w:rsid w:val="008E3810"/>
    <w:rsid w:val="008E3CDF"/>
    <w:rsid w:val="008E3D99"/>
    <w:rsid w:val="008E48A0"/>
    <w:rsid w:val="008E5606"/>
    <w:rsid w:val="008E574B"/>
    <w:rsid w:val="008E61DD"/>
    <w:rsid w:val="008E656F"/>
    <w:rsid w:val="008E6682"/>
    <w:rsid w:val="008E682A"/>
    <w:rsid w:val="008E69D4"/>
    <w:rsid w:val="008E6BA3"/>
    <w:rsid w:val="008E6F03"/>
    <w:rsid w:val="008E7F87"/>
    <w:rsid w:val="008ED7D3"/>
    <w:rsid w:val="008F02C4"/>
    <w:rsid w:val="008F0D9E"/>
    <w:rsid w:val="008F1082"/>
    <w:rsid w:val="008F1565"/>
    <w:rsid w:val="008F166B"/>
    <w:rsid w:val="008F166E"/>
    <w:rsid w:val="008F1FF8"/>
    <w:rsid w:val="008F25B6"/>
    <w:rsid w:val="008F2901"/>
    <w:rsid w:val="008F2CEA"/>
    <w:rsid w:val="008F31E4"/>
    <w:rsid w:val="008F3578"/>
    <w:rsid w:val="008F39F5"/>
    <w:rsid w:val="008F41F5"/>
    <w:rsid w:val="008F4846"/>
    <w:rsid w:val="008F4F76"/>
    <w:rsid w:val="008F5C43"/>
    <w:rsid w:val="008F60F7"/>
    <w:rsid w:val="008F646F"/>
    <w:rsid w:val="008F6A48"/>
    <w:rsid w:val="008F6C7C"/>
    <w:rsid w:val="00900154"/>
    <w:rsid w:val="00900629"/>
    <w:rsid w:val="009006E8"/>
    <w:rsid w:val="009012A5"/>
    <w:rsid w:val="00901B22"/>
    <w:rsid w:val="00901EFE"/>
    <w:rsid w:val="009027E0"/>
    <w:rsid w:val="009029BC"/>
    <w:rsid w:val="00902CEE"/>
    <w:rsid w:val="009033F6"/>
    <w:rsid w:val="00903844"/>
    <w:rsid w:val="009039D1"/>
    <w:rsid w:val="00903B0B"/>
    <w:rsid w:val="0090594D"/>
    <w:rsid w:val="00905D8A"/>
    <w:rsid w:val="0090614F"/>
    <w:rsid w:val="0090621B"/>
    <w:rsid w:val="009065DB"/>
    <w:rsid w:val="00906655"/>
    <w:rsid w:val="0090692B"/>
    <w:rsid w:val="00906D37"/>
    <w:rsid w:val="00907596"/>
    <w:rsid w:val="009079BB"/>
    <w:rsid w:val="00907BF6"/>
    <w:rsid w:val="00907CDD"/>
    <w:rsid w:val="00907F5D"/>
    <w:rsid w:val="009102AC"/>
    <w:rsid w:val="0091058E"/>
    <w:rsid w:val="00910D28"/>
    <w:rsid w:val="0091156A"/>
    <w:rsid w:val="00911937"/>
    <w:rsid w:val="009126E8"/>
    <w:rsid w:val="009127D5"/>
    <w:rsid w:val="0091280A"/>
    <w:rsid w:val="00912936"/>
    <w:rsid w:val="00912A8D"/>
    <w:rsid w:val="00912BE7"/>
    <w:rsid w:val="009132E7"/>
    <w:rsid w:val="009133C1"/>
    <w:rsid w:val="009135E1"/>
    <w:rsid w:val="00914E0C"/>
    <w:rsid w:val="009161F3"/>
    <w:rsid w:val="0091646B"/>
    <w:rsid w:val="00916830"/>
    <w:rsid w:val="00916BEE"/>
    <w:rsid w:val="0091704C"/>
    <w:rsid w:val="0091730E"/>
    <w:rsid w:val="00917415"/>
    <w:rsid w:val="0091761F"/>
    <w:rsid w:val="0091765E"/>
    <w:rsid w:val="009178A0"/>
    <w:rsid w:val="009201FE"/>
    <w:rsid w:val="009205F8"/>
    <w:rsid w:val="00920BDF"/>
    <w:rsid w:val="00920ED6"/>
    <w:rsid w:val="009214EF"/>
    <w:rsid w:val="0092269F"/>
    <w:rsid w:val="00922DA8"/>
    <w:rsid w:val="00922EC4"/>
    <w:rsid w:val="0092334E"/>
    <w:rsid w:val="0092338F"/>
    <w:rsid w:val="00923561"/>
    <w:rsid w:val="009235AA"/>
    <w:rsid w:val="009235D4"/>
    <w:rsid w:val="009236F8"/>
    <w:rsid w:val="00923E1D"/>
    <w:rsid w:val="009240A9"/>
    <w:rsid w:val="00924488"/>
    <w:rsid w:val="00924828"/>
    <w:rsid w:val="00924931"/>
    <w:rsid w:val="00925265"/>
    <w:rsid w:val="009260C0"/>
    <w:rsid w:val="00926707"/>
    <w:rsid w:val="00926CC2"/>
    <w:rsid w:val="00926DC6"/>
    <w:rsid w:val="00926DFC"/>
    <w:rsid w:val="00926F10"/>
    <w:rsid w:val="00926FCF"/>
    <w:rsid w:val="00927000"/>
    <w:rsid w:val="00927A99"/>
    <w:rsid w:val="00927EB1"/>
    <w:rsid w:val="00927F50"/>
    <w:rsid w:val="0093025B"/>
    <w:rsid w:val="009310C0"/>
    <w:rsid w:val="00931298"/>
    <w:rsid w:val="009314FB"/>
    <w:rsid w:val="0093189F"/>
    <w:rsid w:val="009319A6"/>
    <w:rsid w:val="00931C57"/>
    <w:rsid w:val="00932FED"/>
    <w:rsid w:val="00933918"/>
    <w:rsid w:val="00933E43"/>
    <w:rsid w:val="00934108"/>
    <w:rsid w:val="0093437F"/>
    <w:rsid w:val="009344F0"/>
    <w:rsid w:val="009347A7"/>
    <w:rsid w:val="009347C8"/>
    <w:rsid w:val="00934A8C"/>
    <w:rsid w:val="00934C22"/>
    <w:rsid w:val="00934C7B"/>
    <w:rsid w:val="009351E1"/>
    <w:rsid w:val="009352C1"/>
    <w:rsid w:val="00935D11"/>
    <w:rsid w:val="00936098"/>
    <w:rsid w:val="00936D3D"/>
    <w:rsid w:val="009370AF"/>
    <w:rsid w:val="009371F6"/>
    <w:rsid w:val="00937FEF"/>
    <w:rsid w:val="00940DE4"/>
    <w:rsid w:val="00941CFC"/>
    <w:rsid w:val="00942522"/>
    <w:rsid w:val="009429B8"/>
    <w:rsid w:val="00943067"/>
    <w:rsid w:val="00943178"/>
    <w:rsid w:val="00943367"/>
    <w:rsid w:val="0094375D"/>
    <w:rsid w:val="00943CD0"/>
    <w:rsid w:val="00943EE3"/>
    <w:rsid w:val="0094462A"/>
    <w:rsid w:val="009448A1"/>
    <w:rsid w:val="0094494E"/>
    <w:rsid w:val="009449FA"/>
    <w:rsid w:val="00944E1C"/>
    <w:rsid w:val="00944E81"/>
    <w:rsid w:val="009450A4"/>
    <w:rsid w:val="00945564"/>
    <w:rsid w:val="00945CC1"/>
    <w:rsid w:val="00945E86"/>
    <w:rsid w:val="00946326"/>
    <w:rsid w:val="00946DF1"/>
    <w:rsid w:val="009472E8"/>
    <w:rsid w:val="009473E4"/>
    <w:rsid w:val="009479BB"/>
    <w:rsid w:val="0095014F"/>
    <w:rsid w:val="00950168"/>
    <w:rsid w:val="0095054F"/>
    <w:rsid w:val="009515F0"/>
    <w:rsid w:val="00951629"/>
    <w:rsid w:val="00951B3E"/>
    <w:rsid w:val="00952061"/>
    <w:rsid w:val="0095226B"/>
    <w:rsid w:val="00952347"/>
    <w:rsid w:val="00952456"/>
    <w:rsid w:val="009524F6"/>
    <w:rsid w:val="009534B0"/>
    <w:rsid w:val="009535EC"/>
    <w:rsid w:val="00953D38"/>
    <w:rsid w:val="00953F72"/>
    <w:rsid w:val="00954094"/>
    <w:rsid w:val="00954E9B"/>
    <w:rsid w:val="00954F6E"/>
    <w:rsid w:val="009551A9"/>
    <w:rsid w:val="0095599E"/>
    <w:rsid w:val="00955C1E"/>
    <w:rsid w:val="00956163"/>
    <w:rsid w:val="00956B01"/>
    <w:rsid w:val="00957052"/>
    <w:rsid w:val="00957257"/>
    <w:rsid w:val="009575DC"/>
    <w:rsid w:val="00957718"/>
    <w:rsid w:val="009577D5"/>
    <w:rsid w:val="009578C0"/>
    <w:rsid w:val="00957A9F"/>
    <w:rsid w:val="00960416"/>
    <w:rsid w:val="00960CF5"/>
    <w:rsid w:val="00960F04"/>
    <w:rsid w:val="009616F7"/>
    <w:rsid w:val="00961EF7"/>
    <w:rsid w:val="009621EC"/>
    <w:rsid w:val="00962268"/>
    <w:rsid w:val="00962B48"/>
    <w:rsid w:val="00962DFC"/>
    <w:rsid w:val="00962EA9"/>
    <w:rsid w:val="009637CD"/>
    <w:rsid w:val="00963E85"/>
    <w:rsid w:val="009641A4"/>
    <w:rsid w:val="00964359"/>
    <w:rsid w:val="00964E82"/>
    <w:rsid w:val="0096514C"/>
    <w:rsid w:val="00965735"/>
    <w:rsid w:val="009657FC"/>
    <w:rsid w:val="00965A12"/>
    <w:rsid w:val="00965D1B"/>
    <w:rsid w:val="00966124"/>
    <w:rsid w:val="00966690"/>
    <w:rsid w:val="0096693F"/>
    <w:rsid w:val="00966A76"/>
    <w:rsid w:val="00967223"/>
    <w:rsid w:val="00967960"/>
    <w:rsid w:val="00967AFA"/>
    <w:rsid w:val="0097019C"/>
    <w:rsid w:val="009702C7"/>
    <w:rsid w:val="009712F1"/>
    <w:rsid w:val="00971303"/>
    <w:rsid w:val="009715A0"/>
    <w:rsid w:val="009715FF"/>
    <w:rsid w:val="00971696"/>
    <w:rsid w:val="009718AA"/>
    <w:rsid w:val="009719F8"/>
    <w:rsid w:val="00972537"/>
    <w:rsid w:val="00972E47"/>
    <w:rsid w:val="00972ED0"/>
    <w:rsid w:val="00973352"/>
    <w:rsid w:val="00973A88"/>
    <w:rsid w:val="009740CB"/>
    <w:rsid w:val="00974291"/>
    <w:rsid w:val="00974654"/>
    <w:rsid w:val="00974D6A"/>
    <w:rsid w:val="00975D68"/>
    <w:rsid w:val="00975DB1"/>
    <w:rsid w:val="00976002"/>
    <w:rsid w:val="00976948"/>
    <w:rsid w:val="00976E0D"/>
    <w:rsid w:val="0097718B"/>
    <w:rsid w:val="009773B7"/>
    <w:rsid w:val="00977400"/>
    <w:rsid w:val="00977C4A"/>
    <w:rsid w:val="00977FE8"/>
    <w:rsid w:val="00980190"/>
    <w:rsid w:val="0098056D"/>
    <w:rsid w:val="00980A21"/>
    <w:rsid w:val="00980A32"/>
    <w:rsid w:val="00980AF1"/>
    <w:rsid w:val="00980C64"/>
    <w:rsid w:val="009810F2"/>
    <w:rsid w:val="00981765"/>
    <w:rsid w:val="00981F17"/>
    <w:rsid w:val="00982214"/>
    <w:rsid w:val="009826AE"/>
    <w:rsid w:val="00982FBE"/>
    <w:rsid w:val="00983512"/>
    <w:rsid w:val="00983B4D"/>
    <w:rsid w:val="00983BE0"/>
    <w:rsid w:val="00983DE1"/>
    <w:rsid w:val="00984127"/>
    <w:rsid w:val="009847AF"/>
    <w:rsid w:val="009849B8"/>
    <w:rsid w:val="00985295"/>
    <w:rsid w:val="009854F5"/>
    <w:rsid w:val="00985737"/>
    <w:rsid w:val="00986083"/>
    <w:rsid w:val="00986868"/>
    <w:rsid w:val="00986B16"/>
    <w:rsid w:val="00986B7B"/>
    <w:rsid w:val="009873B5"/>
    <w:rsid w:val="00987460"/>
    <w:rsid w:val="009877E2"/>
    <w:rsid w:val="00990CD1"/>
    <w:rsid w:val="009911F6"/>
    <w:rsid w:val="00991421"/>
    <w:rsid w:val="00991531"/>
    <w:rsid w:val="0099193E"/>
    <w:rsid w:val="00991B66"/>
    <w:rsid w:val="00991EAA"/>
    <w:rsid w:val="00992304"/>
    <w:rsid w:val="009923EA"/>
    <w:rsid w:val="009924D6"/>
    <w:rsid w:val="0099265C"/>
    <w:rsid w:val="0099324C"/>
    <w:rsid w:val="009936F0"/>
    <w:rsid w:val="0099394E"/>
    <w:rsid w:val="00993AC4"/>
    <w:rsid w:val="009947D6"/>
    <w:rsid w:val="00995012"/>
    <w:rsid w:val="00995238"/>
    <w:rsid w:val="00996188"/>
    <w:rsid w:val="00996644"/>
    <w:rsid w:val="00996DBD"/>
    <w:rsid w:val="00996F67"/>
    <w:rsid w:val="0099713F"/>
    <w:rsid w:val="009971B4"/>
    <w:rsid w:val="009977FF"/>
    <w:rsid w:val="00997C37"/>
    <w:rsid w:val="009A02A5"/>
    <w:rsid w:val="009A0E0C"/>
    <w:rsid w:val="009A2884"/>
    <w:rsid w:val="009A2D3A"/>
    <w:rsid w:val="009A3385"/>
    <w:rsid w:val="009A3727"/>
    <w:rsid w:val="009A3899"/>
    <w:rsid w:val="009A3D81"/>
    <w:rsid w:val="009A3F79"/>
    <w:rsid w:val="009A41FD"/>
    <w:rsid w:val="009A4E66"/>
    <w:rsid w:val="009A501A"/>
    <w:rsid w:val="009A5765"/>
    <w:rsid w:val="009A59D4"/>
    <w:rsid w:val="009A5B04"/>
    <w:rsid w:val="009A5FC7"/>
    <w:rsid w:val="009A6448"/>
    <w:rsid w:val="009A765C"/>
    <w:rsid w:val="009A7A8B"/>
    <w:rsid w:val="009B0810"/>
    <w:rsid w:val="009B18E6"/>
    <w:rsid w:val="009B1E98"/>
    <w:rsid w:val="009B25D9"/>
    <w:rsid w:val="009B2A7C"/>
    <w:rsid w:val="009B351A"/>
    <w:rsid w:val="009B3788"/>
    <w:rsid w:val="009B3E5B"/>
    <w:rsid w:val="009B40C6"/>
    <w:rsid w:val="009B4522"/>
    <w:rsid w:val="009B514A"/>
    <w:rsid w:val="009B5873"/>
    <w:rsid w:val="009B648D"/>
    <w:rsid w:val="009B69ED"/>
    <w:rsid w:val="009B7493"/>
    <w:rsid w:val="009B77FC"/>
    <w:rsid w:val="009C00E7"/>
    <w:rsid w:val="009C06BF"/>
    <w:rsid w:val="009C0720"/>
    <w:rsid w:val="009C0A85"/>
    <w:rsid w:val="009C0EA6"/>
    <w:rsid w:val="009C1B64"/>
    <w:rsid w:val="009C1FDA"/>
    <w:rsid w:val="009C23AF"/>
    <w:rsid w:val="009C269E"/>
    <w:rsid w:val="009C2A76"/>
    <w:rsid w:val="009C2AA9"/>
    <w:rsid w:val="009C2D0D"/>
    <w:rsid w:val="009C2EE8"/>
    <w:rsid w:val="009C33FF"/>
    <w:rsid w:val="009C370A"/>
    <w:rsid w:val="009C45C6"/>
    <w:rsid w:val="009C5310"/>
    <w:rsid w:val="009C571A"/>
    <w:rsid w:val="009C5D33"/>
    <w:rsid w:val="009C5DF0"/>
    <w:rsid w:val="009C69F9"/>
    <w:rsid w:val="009C6A75"/>
    <w:rsid w:val="009C7048"/>
    <w:rsid w:val="009D07D2"/>
    <w:rsid w:val="009D0E41"/>
    <w:rsid w:val="009D15A8"/>
    <w:rsid w:val="009D16BB"/>
    <w:rsid w:val="009D175C"/>
    <w:rsid w:val="009D18CF"/>
    <w:rsid w:val="009D1BFE"/>
    <w:rsid w:val="009D1E84"/>
    <w:rsid w:val="009D204C"/>
    <w:rsid w:val="009D207E"/>
    <w:rsid w:val="009D25B3"/>
    <w:rsid w:val="009D25B9"/>
    <w:rsid w:val="009D2D98"/>
    <w:rsid w:val="009D34B0"/>
    <w:rsid w:val="009D361A"/>
    <w:rsid w:val="009D3F36"/>
    <w:rsid w:val="009D471E"/>
    <w:rsid w:val="009D58BA"/>
    <w:rsid w:val="009D5BDD"/>
    <w:rsid w:val="009D6DA1"/>
    <w:rsid w:val="009D733B"/>
    <w:rsid w:val="009D7423"/>
    <w:rsid w:val="009D7BD7"/>
    <w:rsid w:val="009D7C7C"/>
    <w:rsid w:val="009E037A"/>
    <w:rsid w:val="009E06B4"/>
    <w:rsid w:val="009E1478"/>
    <w:rsid w:val="009E1B05"/>
    <w:rsid w:val="009E1E30"/>
    <w:rsid w:val="009E24CC"/>
    <w:rsid w:val="009E2A1D"/>
    <w:rsid w:val="009E2AB9"/>
    <w:rsid w:val="009E36DC"/>
    <w:rsid w:val="009E38EB"/>
    <w:rsid w:val="009E3FA6"/>
    <w:rsid w:val="009E4393"/>
    <w:rsid w:val="009E460F"/>
    <w:rsid w:val="009E4625"/>
    <w:rsid w:val="009E4B71"/>
    <w:rsid w:val="009E4CDA"/>
    <w:rsid w:val="009E4D4E"/>
    <w:rsid w:val="009E4EC0"/>
    <w:rsid w:val="009E5FF8"/>
    <w:rsid w:val="009E61EB"/>
    <w:rsid w:val="009E7510"/>
    <w:rsid w:val="009E75A4"/>
    <w:rsid w:val="009E786E"/>
    <w:rsid w:val="009E7BC2"/>
    <w:rsid w:val="009E7C47"/>
    <w:rsid w:val="009E7F14"/>
    <w:rsid w:val="009F0089"/>
    <w:rsid w:val="009F02A7"/>
    <w:rsid w:val="009F06B1"/>
    <w:rsid w:val="009F078D"/>
    <w:rsid w:val="009F0818"/>
    <w:rsid w:val="009F0B23"/>
    <w:rsid w:val="009F112D"/>
    <w:rsid w:val="009F13C6"/>
    <w:rsid w:val="009F161E"/>
    <w:rsid w:val="009F1982"/>
    <w:rsid w:val="009F1B70"/>
    <w:rsid w:val="009F2DAB"/>
    <w:rsid w:val="009F39D8"/>
    <w:rsid w:val="009F3A0A"/>
    <w:rsid w:val="009F3E77"/>
    <w:rsid w:val="009F3EE2"/>
    <w:rsid w:val="009F4AB1"/>
    <w:rsid w:val="009F4B34"/>
    <w:rsid w:val="009F56EB"/>
    <w:rsid w:val="009F792E"/>
    <w:rsid w:val="009F7B47"/>
    <w:rsid w:val="009F7B62"/>
    <w:rsid w:val="009F7E52"/>
    <w:rsid w:val="00A00136"/>
    <w:rsid w:val="00A00216"/>
    <w:rsid w:val="00A00451"/>
    <w:rsid w:val="00A00453"/>
    <w:rsid w:val="00A008B1"/>
    <w:rsid w:val="00A00A6E"/>
    <w:rsid w:val="00A00CFA"/>
    <w:rsid w:val="00A00DC7"/>
    <w:rsid w:val="00A010EE"/>
    <w:rsid w:val="00A01618"/>
    <w:rsid w:val="00A0175B"/>
    <w:rsid w:val="00A01C75"/>
    <w:rsid w:val="00A02017"/>
    <w:rsid w:val="00A0284B"/>
    <w:rsid w:val="00A02930"/>
    <w:rsid w:val="00A029A7"/>
    <w:rsid w:val="00A02C1B"/>
    <w:rsid w:val="00A02DC2"/>
    <w:rsid w:val="00A03128"/>
    <w:rsid w:val="00A0359B"/>
    <w:rsid w:val="00A03DAB"/>
    <w:rsid w:val="00A047E3"/>
    <w:rsid w:val="00A04B80"/>
    <w:rsid w:val="00A04BFE"/>
    <w:rsid w:val="00A04D21"/>
    <w:rsid w:val="00A05239"/>
    <w:rsid w:val="00A056E3"/>
    <w:rsid w:val="00A05AC1"/>
    <w:rsid w:val="00A05D4D"/>
    <w:rsid w:val="00A05F06"/>
    <w:rsid w:val="00A06330"/>
    <w:rsid w:val="00A06FDA"/>
    <w:rsid w:val="00A06FFE"/>
    <w:rsid w:val="00A071CC"/>
    <w:rsid w:val="00A072B0"/>
    <w:rsid w:val="00A072B9"/>
    <w:rsid w:val="00A0751F"/>
    <w:rsid w:val="00A07878"/>
    <w:rsid w:val="00A07BC8"/>
    <w:rsid w:val="00A07C86"/>
    <w:rsid w:val="00A10A0C"/>
    <w:rsid w:val="00A10AD9"/>
    <w:rsid w:val="00A10D6C"/>
    <w:rsid w:val="00A10E21"/>
    <w:rsid w:val="00A1103F"/>
    <w:rsid w:val="00A12057"/>
    <w:rsid w:val="00A129F0"/>
    <w:rsid w:val="00A135BC"/>
    <w:rsid w:val="00A141BE"/>
    <w:rsid w:val="00A1426F"/>
    <w:rsid w:val="00A142F0"/>
    <w:rsid w:val="00A143A5"/>
    <w:rsid w:val="00A14556"/>
    <w:rsid w:val="00A14EE3"/>
    <w:rsid w:val="00A150BF"/>
    <w:rsid w:val="00A15BD8"/>
    <w:rsid w:val="00A15C5B"/>
    <w:rsid w:val="00A161A4"/>
    <w:rsid w:val="00A16483"/>
    <w:rsid w:val="00A16ABE"/>
    <w:rsid w:val="00A16B1C"/>
    <w:rsid w:val="00A17053"/>
    <w:rsid w:val="00A172AA"/>
    <w:rsid w:val="00A176DD"/>
    <w:rsid w:val="00A17D80"/>
    <w:rsid w:val="00A20356"/>
    <w:rsid w:val="00A20E91"/>
    <w:rsid w:val="00A218A9"/>
    <w:rsid w:val="00A21949"/>
    <w:rsid w:val="00A21AC5"/>
    <w:rsid w:val="00A221E6"/>
    <w:rsid w:val="00A2254C"/>
    <w:rsid w:val="00A22EFB"/>
    <w:rsid w:val="00A230AB"/>
    <w:rsid w:val="00A231AA"/>
    <w:rsid w:val="00A234BF"/>
    <w:rsid w:val="00A235B6"/>
    <w:rsid w:val="00A2564E"/>
    <w:rsid w:val="00A259DE"/>
    <w:rsid w:val="00A25A0D"/>
    <w:rsid w:val="00A25F24"/>
    <w:rsid w:val="00A26BB9"/>
    <w:rsid w:val="00A26C10"/>
    <w:rsid w:val="00A26DCA"/>
    <w:rsid w:val="00A2706B"/>
    <w:rsid w:val="00A271BD"/>
    <w:rsid w:val="00A2728E"/>
    <w:rsid w:val="00A30383"/>
    <w:rsid w:val="00A306B6"/>
    <w:rsid w:val="00A30880"/>
    <w:rsid w:val="00A30BEC"/>
    <w:rsid w:val="00A31733"/>
    <w:rsid w:val="00A31D3F"/>
    <w:rsid w:val="00A328BD"/>
    <w:rsid w:val="00A33AFA"/>
    <w:rsid w:val="00A33B90"/>
    <w:rsid w:val="00A34095"/>
    <w:rsid w:val="00A3415F"/>
    <w:rsid w:val="00A34A85"/>
    <w:rsid w:val="00A34B8F"/>
    <w:rsid w:val="00A34D36"/>
    <w:rsid w:val="00A351AE"/>
    <w:rsid w:val="00A35328"/>
    <w:rsid w:val="00A35B2E"/>
    <w:rsid w:val="00A360B5"/>
    <w:rsid w:val="00A36588"/>
    <w:rsid w:val="00A365EE"/>
    <w:rsid w:val="00A36AEF"/>
    <w:rsid w:val="00A370C3"/>
    <w:rsid w:val="00A374E2"/>
    <w:rsid w:val="00A37A22"/>
    <w:rsid w:val="00A400C3"/>
    <w:rsid w:val="00A40340"/>
    <w:rsid w:val="00A40486"/>
    <w:rsid w:val="00A4062F"/>
    <w:rsid w:val="00A4071C"/>
    <w:rsid w:val="00A40BAD"/>
    <w:rsid w:val="00A415A3"/>
    <w:rsid w:val="00A4178B"/>
    <w:rsid w:val="00A4179B"/>
    <w:rsid w:val="00A41CBC"/>
    <w:rsid w:val="00A41D31"/>
    <w:rsid w:val="00A41F08"/>
    <w:rsid w:val="00A42642"/>
    <w:rsid w:val="00A43831"/>
    <w:rsid w:val="00A4384B"/>
    <w:rsid w:val="00A43DBE"/>
    <w:rsid w:val="00A4418C"/>
    <w:rsid w:val="00A4468E"/>
    <w:rsid w:val="00A456DE"/>
    <w:rsid w:val="00A45B23"/>
    <w:rsid w:val="00A45E04"/>
    <w:rsid w:val="00A462DA"/>
    <w:rsid w:val="00A463C2"/>
    <w:rsid w:val="00A46B61"/>
    <w:rsid w:val="00A47FD4"/>
    <w:rsid w:val="00A50017"/>
    <w:rsid w:val="00A506BF"/>
    <w:rsid w:val="00A512C8"/>
    <w:rsid w:val="00A51951"/>
    <w:rsid w:val="00A51A07"/>
    <w:rsid w:val="00A51F43"/>
    <w:rsid w:val="00A5252E"/>
    <w:rsid w:val="00A52FD9"/>
    <w:rsid w:val="00A53A0F"/>
    <w:rsid w:val="00A53BC0"/>
    <w:rsid w:val="00A54750"/>
    <w:rsid w:val="00A549BA"/>
    <w:rsid w:val="00A54CE3"/>
    <w:rsid w:val="00A54D41"/>
    <w:rsid w:val="00A54FD0"/>
    <w:rsid w:val="00A5516C"/>
    <w:rsid w:val="00A55186"/>
    <w:rsid w:val="00A552F4"/>
    <w:rsid w:val="00A554EF"/>
    <w:rsid w:val="00A55E4D"/>
    <w:rsid w:val="00A560FD"/>
    <w:rsid w:val="00A57AFE"/>
    <w:rsid w:val="00A57D3D"/>
    <w:rsid w:val="00A608A1"/>
    <w:rsid w:val="00A6100A"/>
    <w:rsid w:val="00A61619"/>
    <w:rsid w:val="00A61A29"/>
    <w:rsid w:val="00A61ABF"/>
    <w:rsid w:val="00A62021"/>
    <w:rsid w:val="00A625DE"/>
    <w:rsid w:val="00A62779"/>
    <w:rsid w:val="00A62E67"/>
    <w:rsid w:val="00A6314F"/>
    <w:rsid w:val="00A63205"/>
    <w:rsid w:val="00A633FA"/>
    <w:rsid w:val="00A6374E"/>
    <w:rsid w:val="00A639B6"/>
    <w:rsid w:val="00A64BFD"/>
    <w:rsid w:val="00A6512E"/>
    <w:rsid w:val="00A65614"/>
    <w:rsid w:val="00A656A2"/>
    <w:rsid w:val="00A65E8C"/>
    <w:rsid w:val="00A6603D"/>
    <w:rsid w:val="00A6673A"/>
    <w:rsid w:val="00A6690F"/>
    <w:rsid w:val="00A66A97"/>
    <w:rsid w:val="00A66B2E"/>
    <w:rsid w:val="00A67001"/>
    <w:rsid w:val="00A67E16"/>
    <w:rsid w:val="00A67F66"/>
    <w:rsid w:val="00A70B57"/>
    <w:rsid w:val="00A70F2B"/>
    <w:rsid w:val="00A71251"/>
    <w:rsid w:val="00A71512"/>
    <w:rsid w:val="00A717B4"/>
    <w:rsid w:val="00A71ABB"/>
    <w:rsid w:val="00A72243"/>
    <w:rsid w:val="00A7224D"/>
    <w:rsid w:val="00A72A2E"/>
    <w:rsid w:val="00A72AEE"/>
    <w:rsid w:val="00A7325F"/>
    <w:rsid w:val="00A732E6"/>
    <w:rsid w:val="00A733EA"/>
    <w:rsid w:val="00A73404"/>
    <w:rsid w:val="00A738DD"/>
    <w:rsid w:val="00A73A27"/>
    <w:rsid w:val="00A73A38"/>
    <w:rsid w:val="00A73C1C"/>
    <w:rsid w:val="00A74066"/>
    <w:rsid w:val="00A740EF"/>
    <w:rsid w:val="00A74783"/>
    <w:rsid w:val="00A74A03"/>
    <w:rsid w:val="00A74ECA"/>
    <w:rsid w:val="00A74F95"/>
    <w:rsid w:val="00A75019"/>
    <w:rsid w:val="00A759AB"/>
    <w:rsid w:val="00A759F2"/>
    <w:rsid w:val="00A75EAD"/>
    <w:rsid w:val="00A761D6"/>
    <w:rsid w:val="00A77361"/>
    <w:rsid w:val="00A776C3"/>
    <w:rsid w:val="00A802C3"/>
    <w:rsid w:val="00A8077F"/>
    <w:rsid w:val="00A809D3"/>
    <w:rsid w:val="00A809E6"/>
    <w:rsid w:val="00A80A99"/>
    <w:rsid w:val="00A80E8D"/>
    <w:rsid w:val="00A812A8"/>
    <w:rsid w:val="00A81D2F"/>
    <w:rsid w:val="00A829E1"/>
    <w:rsid w:val="00A83101"/>
    <w:rsid w:val="00A83834"/>
    <w:rsid w:val="00A83F3E"/>
    <w:rsid w:val="00A84405"/>
    <w:rsid w:val="00A848AC"/>
    <w:rsid w:val="00A851E6"/>
    <w:rsid w:val="00A85751"/>
    <w:rsid w:val="00A85B02"/>
    <w:rsid w:val="00A85EDC"/>
    <w:rsid w:val="00A86425"/>
    <w:rsid w:val="00A86D48"/>
    <w:rsid w:val="00A86EF4"/>
    <w:rsid w:val="00A871B3"/>
    <w:rsid w:val="00A87342"/>
    <w:rsid w:val="00A874E1"/>
    <w:rsid w:val="00A878A3"/>
    <w:rsid w:val="00A90AB6"/>
    <w:rsid w:val="00A90F7A"/>
    <w:rsid w:val="00A90FEE"/>
    <w:rsid w:val="00A91076"/>
    <w:rsid w:val="00A913F1"/>
    <w:rsid w:val="00A91DFE"/>
    <w:rsid w:val="00A92629"/>
    <w:rsid w:val="00A92BB3"/>
    <w:rsid w:val="00A9337A"/>
    <w:rsid w:val="00A93656"/>
    <w:rsid w:val="00A944F6"/>
    <w:rsid w:val="00A94850"/>
    <w:rsid w:val="00A95722"/>
    <w:rsid w:val="00A96C7D"/>
    <w:rsid w:val="00A96E35"/>
    <w:rsid w:val="00A97C45"/>
    <w:rsid w:val="00A97F2F"/>
    <w:rsid w:val="00A97F60"/>
    <w:rsid w:val="00AA002C"/>
    <w:rsid w:val="00AA01A1"/>
    <w:rsid w:val="00AA06D9"/>
    <w:rsid w:val="00AA0E3F"/>
    <w:rsid w:val="00AA0E66"/>
    <w:rsid w:val="00AA10BE"/>
    <w:rsid w:val="00AA14A4"/>
    <w:rsid w:val="00AA1A44"/>
    <w:rsid w:val="00AA26F6"/>
    <w:rsid w:val="00AA445E"/>
    <w:rsid w:val="00AA448D"/>
    <w:rsid w:val="00AA4757"/>
    <w:rsid w:val="00AA4D22"/>
    <w:rsid w:val="00AA574A"/>
    <w:rsid w:val="00AA5819"/>
    <w:rsid w:val="00AA5EB9"/>
    <w:rsid w:val="00AA5FEE"/>
    <w:rsid w:val="00AA6694"/>
    <w:rsid w:val="00AA6ABF"/>
    <w:rsid w:val="00AA7066"/>
    <w:rsid w:val="00AA7183"/>
    <w:rsid w:val="00AA74A8"/>
    <w:rsid w:val="00AA79CE"/>
    <w:rsid w:val="00AB0145"/>
    <w:rsid w:val="00AB0897"/>
    <w:rsid w:val="00AB090B"/>
    <w:rsid w:val="00AB09DE"/>
    <w:rsid w:val="00AB0B41"/>
    <w:rsid w:val="00AB0C4B"/>
    <w:rsid w:val="00AB1DFE"/>
    <w:rsid w:val="00AB2468"/>
    <w:rsid w:val="00AB27C5"/>
    <w:rsid w:val="00AB27E6"/>
    <w:rsid w:val="00AB2803"/>
    <w:rsid w:val="00AB2B8F"/>
    <w:rsid w:val="00AB34B2"/>
    <w:rsid w:val="00AB382B"/>
    <w:rsid w:val="00AB3984"/>
    <w:rsid w:val="00AB3B22"/>
    <w:rsid w:val="00AB4802"/>
    <w:rsid w:val="00AB4D37"/>
    <w:rsid w:val="00AB5009"/>
    <w:rsid w:val="00AB59A1"/>
    <w:rsid w:val="00AB5AAF"/>
    <w:rsid w:val="00AB6984"/>
    <w:rsid w:val="00AB72B5"/>
    <w:rsid w:val="00AC08F7"/>
    <w:rsid w:val="00AC0DA2"/>
    <w:rsid w:val="00AC12D2"/>
    <w:rsid w:val="00AC159C"/>
    <w:rsid w:val="00AC16B9"/>
    <w:rsid w:val="00AC183A"/>
    <w:rsid w:val="00AC1AF1"/>
    <w:rsid w:val="00AC22A1"/>
    <w:rsid w:val="00AC2B13"/>
    <w:rsid w:val="00AC2C77"/>
    <w:rsid w:val="00AC2CE8"/>
    <w:rsid w:val="00AC385F"/>
    <w:rsid w:val="00AC38FC"/>
    <w:rsid w:val="00AC3A92"/>
    <w:rsid w:val="00AC48E8"/>
    <w:rsid w:val="00AC4DA4"/>
    <w:rsid w:val="00AC4E5B"/>
    <w:rsid w:val="00AC655B"/>
    <w:rsid w:val="00AC71FE"/>
    <w:rsid w:val="00AC7A7B"/>
    <w:rsid w:val="00AC7FCF"/>
    <w:rsid w:val="00AC7FDB"/>
    <w:rsid w:val="00AD005B"/>
    <w:rsid w:val="00AD0984"/>
    <w:rsid w:val="00AD0F1F"/>
    <w:rsid w:val="00AD1067"/>
    <w:rsid w:val="00AD187C"/>
    <w:rsid w:val="00AD19C9"/>
    <w:rsid w:val="00AD2227"/>
    <w:rsid w:val="00AD2954"/>
    <w:rsid w:val="00AD296F"/>
    <w:rsid w:val="00AD2CCE"/>
    <w:rsid w:val="00AD2D95"/>
    <w:rsid w:val="00AD3081"/>
    <w:rsid w:val="00AD338E"/>
    <w:rsid w:val="00AD33F8"/>
    <w:rsid w:val="00AD4954"/>
    <w:rsid w:val="00AD4B4B"/>
    <w:rsid w:val="00AD4F77"/>
    <w:rsid w:val="00AD5220"/>
    <w:rsid w:val="00AD558C"/>
    <w:rsid w:val="00AD5A4B"/>
    <w:rsid w:val="00AD5E31"/>
    <w:rsid w:val="00AD623B"/>
    <w:rsid w:val="00AD647E"/>
    <w:rsid w:val="00AD6A7A"/>
    <w:rsid w:val="00AD70BC"/>
    <w:rsid w:val="00AE006D"/>
    <w:rsid w:val="00AE00BE"/>
    <w:rsid w:val="00AE0731"/>
    <w:rsid w:val="00AE0AB9"/>
    <w:rsid w:val="00AE1172"/>
    <w:rsid w:val="00AE1205"/>
    <w:rsid w:val="00AE1437"/>
    <w:rsid w:val="00AE166C"/>
    <w:rsid w:val="00AE1A3D"/>
    <w:rsid w:val="00AE21A3"/>
    <w:rsid w:val="00AE22C9"/>
    <w:rsid w:val="00AE2703"/>
    <w:rsid w:val="00AE3273"/>
    <w:rsid w:val="00AE3C6E"/>
    <w:rsid w:val="00AE46C1"/>
    <w:rsid w:val="00AE4A6C"/>
    <w:rsid w:val="00AE5904"/>
    <w:rsid w:val="00AE60B3"/>
    <w:rsid w:val="00AE62B2"/>
    <w:rsid w:val="00AE6652"/>
    <w:rsid w:val="00AE70C0"/>
    <w:rsid w:val="00AE725C"/>
    <w:rsid w:val="00AE7997"/>
    <w:rsid w:val="00AF09BA"/>
    <w:rsid w:val="00AF0CED"/>
    <w:rsid w:val="00AF145B"/>
    <w:rsid w:val="00AF1900"/>
    <w:rsid w:val="00AF1DCD"/>
    <w:rsid w:val="00AF20C1"/>
    <w:rsid w:val="00AF2222"/>
    <w:rsid w:val="00AF273D"/>
    <w:rsid w:val="00AF2B65"/>
    <w:rsid w:val="00AF33B6"/>
    <w:rsid w:val="00AF3A93"/>
    <w:rsid w:val="00AF3E16"/>
    <w:rsid w:val="00AF41FC"/>
    <w:rsid w:val="00AF4631"/>
    <w:rsid w:val="00AF4A14"/>
    <w:rsid w:val="00AF5226"/>
    <w:rsid w:val="00AF5A8C"/>
    <w:rsid w:val="00AF5F46"/>
    <w:rsid w:val="00AF62EA"/>
    <w:rsid w:val="00AF6608"/>
    <w:rsid w:val="00AF6F9F"/>
    <w:rsid w:val="00AF70DE"/>
    <w:rsid w:val="00AF71D1"/>
    <w:rsid w:val="00AF7502"/>
    <w:rsid w:val="00AF7AE0"/>
    <w:rsid w:val="00AF7C4D"/>
    <w:rsid w:val="00B00350"/>
    <w:rsid w:val="00B00710"/>
    <w:rsid w:val="00B00BA6"/>
    <w:rsid w:val="00B0104D"/>
    <w:rsid w:val="00B013BA"/>
    <w:rsid w:val="00B016E5"/>
    <w:rsid w:val="00B019D4"/>
    <w:rsid w:val="00B0206A"/>
    <w:rsid w:val="00B025F5"/>
    <w:rsid w:val="00B02679"/>
    <w:rsid w:val="00B02803"/>
    <w:rsid w:val="00B02CB5"/>
    <w:rsid w:val="00B03672"/>
    <w:rsid w:val="00B03F7A"/>
    <w:rsid w:val="00B041A9"/>
    <w:rsid w:val="00B0603F"/>
    <w:rsid w:val="00B069F1"/>
    <w:rsid w:val="00B06CB2"/>
    <w:rsid w:val="00B073A6"/>
    <w:rsid w:val="00B07A05"/>
    <w:rsid w:val="00B07A2D"/>
    <w:rsid w:val="00B07A60"/>
    <w:rsid w:val="00B1068A"/>
    <w:rsid w:val="00B115A6"/>
    <w:rsid w:val="00B11C5E"/>
    <w:rsid w:val="00B11C77"/>
    <w:rsid w:val="00B128B3"/>
    <w:rsid w:val="00B128C0"/>
    <w:rsid w:val="00B12F59"/>
    <w:rsid w:val="00B1301E"/>
    <w:rsid w:val="00B13035"/>
    <w:rsid w:val="00B13204"/>
    <w:rsid w:val="00B1390B"/>
    <w:rsid w:val="00B13C8D"/>
    <w:rsid w:val="00B13E23"/>
    <w:rsid w:val="00B14E42"/>
    <w:rsid w:val="00B158DB"/>
    <w:rsid w:val="00B158E6"/>
    <w:rsid w:val="00B16156"/>
    <w:rsid w:val="00B1654B"/>
    <w:rsid w:val="00B16AD5"/>
    <w:rsid w:val="00B16CC1"/>
    <w:rsid w:val="00B16DC3"/>
    <w:rsid w:val="00B1716D"/>
    <w:rsid w:val="00B171F6"/>
    <w:rsid w:val="00B17743"/>
    <w:rsid w:val="00B177FA"/>
    <w:rsid w:val="00B17E1B"/>
    <w:rsid w:val="00B17FC8"/>
    <w:rsid w:val="00B2026B"/>
    <w:rsid w:val="00B206D1"/>
    <w:rsid w:val="00B20790"/>
    <w:rsid w:val="00B207FE"/>
    <w:rsid w:val="00B20B62"/>
    <w:rsid w:val="00B20C7E"/>
    <w:rsid w:val="00B21826"/>
    <w:rsid w:val="00B21933"/>
    <w:rsid w:val="00B21BB6"/>
    <w:rsid w:val="00B21C65"/>
    <w:rsid w:val="00B21C9F"/>
    <w:rsid w:val="00B22424"/>
    <w:rsid w:val="00B22A6A"/>
    <w:rsid w:val="00B22D61"/>
    <w:rsid w:val="00B23E5D"/>
    <w:rsid w:val="00B2426D"/>
    <w:rsid w:val="00B24C5D"/>
    <w:rsid w:val="00B2659F"/>
    <w:rsid w:val="00B26C69"/>
    <w:rsid w:val="00B273E3"/>
    <w:rsid w:val="00B27548"/>
    <w:rsid w:val="00B27922"/>
    <w:rsid w:val="00B30076"/>
    <w:rsid w:val="00B30312"/>
    <w:rsid w:val="00B303E4"/>
    <w:rsid w:val="00B30E65"/>
    <w:rsid w:val="00B311B7"/>
    <w:rsid w:val="00B31240"/>
    <w:rsid w:val="00B314BD"/>
    <w:rsid w:val="00B319AF"/>
    <w:rsid w:val="00B33372"/>
    <w:rsid w:val="00B33395"/>
    <w:rsid w:val="00B335E8"/>
    <w:rsid w:val="00B3368B"/>
    <w:rsid w:val="00B33966"/>
    <w:rsid w:val="00B33968"/>
    <w:rsid w:val="00B346F7"/>
    <w:rsid w:val="00B34AB0"/>
    <w:rsid w:val="00B34CAE"/>
    <w:rsid w:val="00B34F08"/>
    <w:rsid w:val="00B3510F"/>
    <w:rsid w:val="00B35B5D"/>
    <w:rsid w:val="00B36458"/>
    <w:rsid w:val="00B36BCF"/>
    <w:rsid w:val="00B36C94"/>
    <w:rsid w:val="00B372D0"/>
    <w:rsid w:val="00B37AA2"/>
    <w:rsid w:val="00B404B5"/>
    <w:rsid w:val="00B40989"/>
    <w:rsid w:val="00B40FF8"/>
    <w:rsid w:val="00B410BB"/>
    <w:rsid w:val="00B41165"/>
    <w:rsid w:val="00B42A1C"/>
    <w:rsid w:val="00B42F82"/>
    <w:rsid w:val="00B43187"/>
    <w:rsid w:val="00B432E2"/>
    <w:rsid w:val="00B43498"/>
    <w:rsid w:val="00B438E4"/>
    <w:rsid w:val="00B45398"/>
    <w:rsid w:val="00B45AA1"/>
    <w:rsid w:val="00B45C58"/>
    <w:rsid w:val="00B4609D"/>
    <w:rsid w:val="00B461D2"/>
    <w:rsid w:val="00B4622B"/>
    <w:rsid w:val="00B4690F"/>
    <w:rsid w:val="00B47788"/>
    <w:rsid w:val="00B479AB"/>
    <w:rsid w:val="00B47A1F"/>
    <w:rsid w:val="00B50564"/>
    <w:rsid w:val="00B50B4B"/>
    <w:rsid w:val="00B51025"/>
    <w:rsid w:val="00B51BE2"/>
    <w:rsid w:val="00B51EF7"/>
    <w:rsid w:val="00B52286"/>
    <w:rsid w:val="00B52880"/>
    <w:rsid w:val="00B53546"/>
    <w:rsid w:val="00B53759"/>
    <w:rsid w:val="00B54681"/>
    <w:rsid w:val="00B54692"/>
    <w:rsid w:val="00B55672"/>
    <w:rsid w:val="00B5620F"/>
    <w:rsid w:val="00B56230"/>
    <w:rsid w:val="00B5637E"/>
    <w:rsid w:val="00B56E07"/>
    <w:rsid w:val="00B571F5"/>
    <w:rsid w:val="00B57C13"/>
    <w:rsid w:val="00B6039E"/>
    <w:rsid w:val="00B60A11"/>
    <w:rsid w:val="00B615B4"/>
    <w:rsid w:val="00B618F7"/>
    <w:rsid w:val="00B619E7"/>
    <w:rsid w:val="00B61F78"/>
    <w:rsid w:val="00B6207A"/>
    <w:rsid w:val="00B62C55"/>
    <w:rsid w:val="00B6305A"/>
    <w:rsid w:val="00B6308E"/>
    <w:rsid w:val="00B632D2"/>
    <w:rsid w:val="00B63F48"/>
    <w:rsid w:val="00B64157"/>
    <w:rsid w:val="00B64878"/>
    <w:rsid w:val="00B64CBB"/>
    <w:rsid w:val="00B650CE"/>
    <w:rsid w:val="00B65368"/>
    <w:rsid w:val="00B65828"/>
    <w:rsid w:val="00B65BCF"/>
    <w:rsid w:val="00B66350"/>
    <w:rsid w:val="00B664CD"/>
    <w:rsid w:val="00B667BF"/>
    <w:rsid w:val="00B66D6F"/>
    <w:rsid w:val="00B67979"/>
    <w:rsid w:val="00B714A0"/>
    <w:rsid w:val="00B72199"/>
    <w:rsid w:val="00B72924"/>
    <w:rsid w:val="00B72A82"/>
    <w:rsid w:val="00B72B0C"/>
    <w:rsid w:val="00B73B2C"/>
    <w:rsid w:val="00B73B8A"/>
    <w:rsid w:val="00B761B6"/>
    <w:rsid w:val="00B76DF6"/>
    <w:rsid w:val="00B772B2"/>
    <w:rsid w:val="00B778B0"/>
    <w:rsid w:val="00B77EC9"/>
    <w:rsid w:val="00B80121"/>
    <w:rsid w:val="00B8080D"/>
    <w:rsid w:val="00B81175"/>
    <w:rsid w:val="00B8198F"/>
    <w:rsid w:val="00B82155"/>
    <w:rsid w:val="00B823FD"/>
    <w:rsid w:val="00B82480"/>
    <w:rsid w:val="00B82894"/>
    <w:rsid w:val="00B8305F"/>
    <w:rsid w:val="00B83342"/>
    <w:rsid w:val="00B83700"/>
    <w:rsid w:val="00B8370C"/>
    <w:rsid w:val="00B83C34"/>
    <w:rsid w:val="00B84BEE"/>
    <w:rsid w:val="00B85005"/>
    <w:rsid w:val="00B86194"/>
    <w:rsid w:val="00B865EA"/>
    <w:rsid w:val="00B86DC1"/>
    <w:rsid w:val="00B871FA"/>
    <w:rsid w:val="00B874D8"/>
    <w:rsid w:val="00B87650"/>
    <w:rsid w:val="00B87D8F"/>
    <w:rsid w:val="00B9040C"/>
    <w:rsid w:val="00B9065F"/>
    <w:rsid w:val="00B90D6A"/>
    <w:rsid w:val="00B91D26"/>
    <w:rsid w:val="00B921E0"/>
    <w:rsid w:val="00B92931"/>
    <w:rsid w:val="00B92CD3"/>
    <w:rsid w:val="00B92DD2"/>
    <w:rsid w:val="00B9347E"/>
    <w:rsid w:val="00B934BE"/>
    <w:rsid w:val="00B94680"/>
    <w:rsid w:val="00B94713"/>
    <w:rsid w:val="00B948A6"/>
    <w:rsid w:val="00B95675"/>
    <w:rsid w:val="00B95D8F"/>
    <w:rsid w:val="00B976CE"/>
    <w:rsid w:val="00B97CA3"/>
    <w:rsid w:val="00BA05F8"/>
    <w:rsid w:val="00BA07D2"/>
    <w:rsid w:val="00BA0878"/>
    <w:rsid w:val="00BA089D"/>
    <w:rsid w:val="00BA08F9"/>
    <w:rsid w:val="00BA10DF"/>
    <w:rsid w:val="00BA11F8"/>
    <w:rsid w:val="00BA167C"/>
    <w:rsid w:val="00BA1BF0"/>
    <w:rsid w:val="00BA1F5B"/>
    <w:rsid w:val="00BA2238"/>
    <w:rsid w:val="00BA2D39"/>
    <w:rsid w:val="00BA2EAD"/>
    <w:rsid w:val="00BA47C3"/>
    <w:rsid w:val="00BA4813"/>
    <w:rsid w:val="00BA4E05"/>
    <w:rsid w:val="00BA6172"/>
    <w:rsid w:val="00BA662D"/>
    <w:rsid w:val="00BA6899"/>
    <w:rsid w:val="00BB065B"/>
    <w:rsid w:val="00BB0EDD"/>
    <w:rsid w:val="00BB0FD8"/>
    <w:rsid w:val="00BB1E21"/>
    <w:rsid w:val="00BB2057"/>
    <w:rsid w:val="00BB24B3"/>
    <w:rsid w:val="00BB298D"/>
    <w:rsid w:val="00BB37A2"/>
    <w:rsid w:val="00BB3843"/>
    <w:rsid w:val="00BB3B51"/>
    <w:rsid w:val="00BB3E39"/>
    <w:rsid w:val="00BB3F77"/>
    <w:rsid w:val="00BB4143"/>
    <w:rsid w:val="00BB47C6"/>
    <w:rsid w:val="00BB4DB4"/>
    <w:rsid w:val="00BB4DB8"/>
    <w:rsid w:val="00BB4FE1"/>
    <w:rsid w:val="00BB580D"/>
    <w:rsid w:val="00BB594E"/>
    <w:rsid w:val="00BB59C1"/>
    <w:rsid w:val="00BB5D87"/>
    <w:rsid w:val="00BB63EC"/>
    <w:rsid w:val="00BB65E6"/>
    <w:rsid w:val="00BB694F"/>
    <w:rsid w:val="00BB6A13"/>
    <w:rsid w:val="00BB6E37"/>
    <w:rsid w:val="00BB6ED6"/>
    <w:rsid w:val="00BB76DF"/>
    <w:rsid w:val="00BB7708"/>
    <w:rsid w:val="00BB788D"/>
    <w:rsid w:val="00BB7F30"/>
    <w:rsid w:val="00BC085E"/>
    <w:rsid w:val="00BC096E"/>
    <w:rsid w:val="00BC0D2F"/>
    <w:rsid w:val="00BC20F0"/>
    <w:rsid w:val="00BC2221"/>
    <w:rsid w:val="00BC247D"/>
    <w:rsid w:val="00BC25AD"/>
    <w:rsid w:val="00BC2924"/>
    <w:rsid w:val="00BC34AC"/>
    <w:rsid w:val="00BC493A"/>
    <w:rsid w:val="00BC534A"/>
    <w:rsid w:val="00BC5576"/>
    <w:rsid w:val="00BC58A4"/>
    <w:rsid w:val="00BC6519"/>
    <w:rsid w:val="00BC6747"/>
    <w:rsid w:val="00BC68A9"/>
    <w:rsid w:val="00BC6D47"/>
    <w:rsid w:val="00BC6E34"/>
    <w:rsid w:val="00BC71E5"/>
    <w:rsid w:val="00BC7307"/>
    <w:rsid w:val="00BC78D8"/>
    <w:rsid w:val="00BC7B2E"/>
    <w:rsid w:val="00BC7F80"/>
    <w:rsid w:val="00BD06F2"/>
    <w:rsid w:val="00BD087D"/>
    <w:rsid w:val="00BD09C4"/>
    <w:rsid w:val="00BD0D9C"/>
    <w:rsid w:val="00BD1026"/>
    <w:rsid w:val="00BD1199"/>
    <w:rsid w:val="00BD12BF"/>
    <w:rsid w:val="00BD172C"/>
    <w:rsid w:val="00BD23AF"/>
    <w:rsid w:val="00BD2D9C"/>
    <w:rsid w:val="00BD2E94"/>
    <w:rsid w:val="00BD376C"/>
    <w:rsid w:val="00BD3B13"/>
    <w:rsid w:val="00BD3B76"/>
    <w:rsid w:val="00BD40CB"/>
    <w:rsid w:val="00BD467D"/>
    <w:rsid w:val="00BD4881"/>
    <w:rsid w:val="00BD5151"/>
    <w:rsid w:val="00BD5296"/>
    <w:rsid w:val="00BD5648"/>
    <w:rsid w:val="00BD5E76"/>
    <w:rsid w:val="00BD6528"/>
    <w:rsid w:val="00BD696D"/>
    <w:rsid w:val="00BD6E77"/>
    <w:rsid w:val="00BD713A"/>
    <w:rsid w:val="00BD7AD0"/>
    <w:rsid w:val="00BD7E72"/>
    <w:rsid w:val="00BD7F14"/>
    <w:rsid w:val="00BE013D"/>
    <w:rsid w:val="00BE09A9"/>
    <w:rsid w:val="00BE0DD1"/>
    <w:rsid w:val="00BE0EBC"/>
    <w:rsid w:val="00BE1AFA"/>
    <w:rsid w:val="00BE1DDC"/>
    <w:rsid w:val="00BE2986"/>
    <w:rsid w:val="00BE2D52"/>
    <w:rsid w:val="00BE2E23"/>
    <w:rsid w:val="00BE2F93"/>
    <w:rsid w:val="00BE323F"/>
    <w:rsid w:val="00BE394C"/>
    <w:rsid w:val="00BE3B77"/>
    <w:rsid w:val="00BE47EB"/>
    <w:rsid w:val="00BE4A34"/>
    <w:rsid w:val="00BE5081"/>
    <w:rsid w:val="00BE625C"/>
    <w:rsid w:val="00BE64E5"/>
    <w:rsid w:val="00BE73B6"/>
    <w:rsid w:val="00BE7651"/>
    <w:rsid w:val="00BF057F"/>
    <w:rsid w:val="00BF12C9"/>
    <w:rsid w:val="00BF142D"/>
    <w:rsid w:val="00BF1802"/>
    <w:rsid w:val="00BF1B14"/>
    <w:rsid w:val="00BF1F30"/>
    <w:rsid w:val="00BF1FDC"/>
    <w:rsid w:val="00BF2622"/>
    <w:rsid w:val="00BF28F4"/>
    <w:rsid w:val="00BF2FF8"/>
    <w:rsid w:val="00BF3122"/>
    <w:rsid w:val="00BF3141"/>
    <w:rsid w:val="00BF3197"/>
    <w:rsid w:val="00BF3544"/>
    <w:rsid w:val="00BF39C8"/>
    <w:rsid w:val="00BF4365"/>
    <w:rsid w:val="00BF525A"/>
    <w:rsid w:val="00BF545C"/>
    <w:rsid w:val="00BF586A"/>
    <w:rsid w:val="00BF5BB3"/>
    <w:rsid w:val="00BF5FDB"/>
    <w:rsid w:val="00BF609E"/>
    <w:rsid w:val="00BF68E7"/>
    <w:rsid w:val="00BF7263"/>
    <w:rsid w:val="00BF7545"/>
    <w:rsid w:val="00BF7604"/>
    <w:rsid w:val="00BF771D"/>
    <w:rsid w:val="00BF7727"/>
    <w:rsid w:val="00BF773B"/>
    <w:rsid w:val="00BF7948"/>
    <w:rsid w:val="00BF7E49"/>
    <w:rsid w:val="00C004BB"/>
    <w:rsid w:val="00C00A72"/>
    <w:rsid w:val="00C00C75"/>
    <w:rsid w:val="00C01223"/>
    <w:rsid w:val="00C02093"/>
    <w:rsid w:val="00C02B67"/>
    <w:rsid w:val="00C02FE7"/>
    <w:rsid w:val="00C032AC"/>
    <w:rsid w:val="00C037AF"/>
    <w:rsid w:val="00C03DB6"/>
    <w:rsid w:val="00C0476D"/>
    <w:rsid w:val="00C04BBF"/>
    <w:rsid w:val="00C0533C"/>
    <w:rsid w:val="00C05390"/>
    <w:rsid w:val="00C0541D"/>
    <w:rsid w:val="00C0542B"/>
    <w:rsid w:val="00C0552F"/>
    <w:rsid w:val="00C055CF"/>
    <w:rsid w:val="00C05B12"/>
    <w:rsid w:val="00C05F93"/>
    <w:rsid w:val="00C063FF"/>
    <w:rsid w:val="00C064BF"/>
    <w:rsid w:val="00C06701"/>
    <w:rsid w:val="00C0671B"/>
    <w:rsid w:val="00C07128"/>
    <w:rsid w:val="00C07D3C"/>
    <w:rsid w:val="00C10E73"/>
    <w:rsid w:val="00C11040"/>
    <w:rsid w:val="00C113C5"/>
    <w:rsid w:val="00C1158C"/>
    <w:rsid w:val="00C117E2"/>
    <w:rsid w:val="00C11827"/>
    <w:rsid w:val="00C11AC4"/>
    <w:rsid w:val="00C1248C"/>
    <w:rsid w:val="00C127FA"/>
    <w:rsid w:val="00C12B35"/>
    <w:rsid w:val="00C12E12"/>
    <w:rsid w:val="00C133F8"/>
    <w:rsid w:val="00C13A1D"/>
    <w:rsid w:val="00C13AAC"/>
    <w:rsid w:val="00C13FF9"/>
    <w:rsid w:val="00C151E9"/>
    <w:rsid w:val="00C1547D"/>
    <w:rsid w:val="00C1580F"/>
    <w:rsid w:val="00C161E7"/>
    <w:rsid w:val="00C16888"/>
    <w:rsid w:val="00C16B24"/>
    <w:rsid w:val="00C17690"/>
    <w:rsid w:val="00C20708"/>
    <w:rsid w:val="00C20796"/>
    <w:rsid w:val="00C20990"/>
    <w:rsid w:val="00C20ED4"/>
    <w:rsid w:val="00C213C9"/>
    <w:rsid w:val="00C219C5"/>
    <w:rsid w:val="00C21D76"/>
    <w:rsid w:val="00C21FE0"/>
    <w:rsid w:val="00C22303"/>
    <w:rsid w:val="00C2241D"/>
    <w:rsid w:val="00C22D72"/>
    <w:rsid w:val="00C2375D"/>
    <w:rsid w:val="00C2395D"/>
    <w:rsid w:val="00C239B7"/>
    <w:rsid w:val="00C2410E"/>
    <w:rsid w:val="00C24457"/>
    <w:rsid w:val="00C24570"/>
    <w:rsid w:val="00C25788"/>
    <w:rsid w:val="00C25CBD"/>
    <w:rsid w:val="00C26B78"/>
    <w:rsid w:val="00C26D66"/>
    <w:rsid w:val="00C27017"/>
    <w:rsid w:val="00C27179"/>
    <w:rsid w:val="00C272D8"/>
    <w:rsid w:val="00C27822"/>
    <w:rsid w:val="00C278FE"/>
    <w:rsid w:val="00C27FEC"/>
    <w:rsid w:val="00C302B7"/>
    <w:rsid w:val="00C305A8"/>
    <w:rsid w:val="00C30FCD"/>
    <w:rsid w:val="00C313A5"/>
    <w:rsid w:val="00C31DC1"/>
    <w:rsid w:val="00C322D3"/>
    <w:rsid w:val="00C322EC"/>
    <w:rsid w:val="00C329A0"/>
    <w:rsid w:val="00C32A04"/>
    <w:rsid w:val="00C32D0D"/>
    <w:rsid w:val="00C32FEB"/>
    <w:rsid w:val="00C330FB"/>
    <w:rsid w:val="00C33677"/>
    <w:rsid w:val="00C33D3F"/>
    <w:rsid w:val="00C33EDC"/>
    <w:rsid w:val="00C33F75"/>
    <w:rsid w:val="00C343F7"/>
    <w:rsid w:val="00C3468A"/>
    <w:rsid w:val="00C346EA"/>
    <w:rsid w:val="00C34CD8"/>
    <w:rsid w:val="00C34D82"/>
    <w:rsid w:val="00C350F5"/>
    <w:rsid w:val="00C35493"/>
    <w:rsid w:val="00C356F2"/>
    <w:rsid w:val="00C35A8D"/>
    <w:rsid w:val="00C35C54"/>
    <w:rsid w:val="00C360E9"/>
    <w:rsid w:val="00C36E2A"/>
    <w:rsid w:val="00C36E6F"/>
    <w:rsid w:val="00C36F21"/>
    <w:rsid w:val="00C37861"/>
    <w:rsid w:val="00C3790D"/>
    <w:rsid w:val="00C37B50"/>
    <w:rsid w:val="00C402B0"/>
    <w:rsid w:val="00C403EE"/>
    <w:rsid w:val="00C40E36"/>
    <w:rsid w:val="00C4106F"/>
    <w:rsid w:val="00C413DB"/>
    <w:rsid w:val="00C415D7"/>
    <w:rsid w:val="00C415DE"/>
    <w:rsid w:val="00C41C43"/>
    <w:rsid w:val="00C4215B"/>
    <w:rsid w:val="00C429CC"/>
    <w:rsid w:val="00C429F3"/>
    <w:rsid w:val="00C42B4F"/>
    <w:rsid w:val="00C42CBB"/>
    <w:rsid w:val="00C4315E"/>
    <w:rsid w:val="00C435C8"/>
    <w:rsid w:val="00C43AF8"/>
    <w:rsid w:val="00C43FDD"/>
    <w:rsid w:val="00C448F4"/>
    <w:rsid w:val="00C44FA2"/>
    <w:rsid w:val="00C452DC"/>
    <w:rsid w:val="00C45783"/>
    <w:rsid w:val="00C45E2D"/>
    <w:rsid w:val="00C4659A"/>
    <w:rsid w:val="00C4677D"/>
    <w:rsid w:val="00C46BDD"/>
    <w:rsid w:val="00C46FFF"/>
    <w:rsid w:val="00C4777E"/>
    <w:rsid w:val="00C477C0"/>
    <w:rsid w:val="00C47D15"/>
    <w:rsid w:val="00C504F4"/>
    <w:rsid w:val="00C50D73"/>
    <w:rsid w:val="00C5101A"/>
    <w:rsid w:val="00C5253B"/>
    <w:rsid w:val="00C5356C"/>
    <w:rsid w:val="00C536BC"/>
    <w:rsid w:val="00C539C0"/>
    <w:rsid w:val="00C541A0"/>
    <w:rsid w:val="00C54AF4"/>
    <w:rsid w:val="00C54EFF"/>
    <w:rsid w:val="00C55136"/>
    <w:rsid w:val="00C55F77"/>
    <w:rsid w:val="00C5652C"/>
    <w:rsid w:val="00C566A1"/>
    <w:rsid w:val="00C56745"/>
    <w:rsid w:val="00C56978"/>
    <w:rsid w:val="00C56992"/>
    <w:rsid w:val="00C56EC6"/>
    <w:rsid w:val="00C57076"/>
    <w:rsid w:val="00C573B3"/>
    <w:rsid w:val="00C57521"/>
    <w:rsid w:val="00C575E7"/>
    <w:rsid w:val="00C576D0"/>
    <w:rsid w:val="00C57717"/>
    <w:rsid w:val="00C57D1C"/>
    <w:rsid w:val="00C605F3"/>
    <w:rsid w:val="00C60CBF"/>
    <w:rsid w:val="00C60DCA"/>
    <w:rsid w:val="00C60E60"/>
    <w:rsid w:val="00C6103C"/>
    <w:rsid w:val="00C61244"/>
    <w:rsid w:val="00C61255"/>
    <w:rsid w:val="00C61395"/>
    <w:rsid w:val="00C6185B"/>
    <w:rsid w:val="00C6187C"/>
    <w:rsid w:val="00C618A2"/>
    <w:rsid w:val="00C623C0"/>
    <w:rsid w:val="00C62C59"/>
    <w:rsid w:val="00C639A3"/>
    <w:rsid w:val="00C650C2"/>
    <w:rsid w:val="00C65452"/>
    <w:rsid w:val="00C65CDD"/>
    <w:rsid w:val="00C65F11"/>
    <w:rsid w:val="00C65F24"/>
    <w:rsid w:val="00C66274"/>
    <w:rsid w:val="00C66DA0"/>
    <w:rsid w:val="00C671AB"/>
    <w:rsid w:val="00C67813"/>
    <w:rsid w:val="00C678E2"/>
    <w:rsid w:val="00C67928"/>
    <w:rsid w:val="00C67B59"/>
    <w:rsid w:val="00C67BD0"/>
    <w:rsid w:val="00C67C7E"/>
    <w:rsid w:val="00C67DA3"/>
    <w:rsid w:val="00C67DD8"/>
    <w:rsid w:val="00C71605"/>
    <w:rsid w:val="00C7168B"/>
    <w:rsid w:val="00C716A8"/>
    <w:rsid w:val="00C7192C"/>
    <w:rsid w:val="00C71993"/>
    <w:rsid w:val="00C71A40"/>
    <w:rsid w:val="00C71D6B"/>
    <w:rsid w:val="00C722A8"/>
    <w:rsid w:val="00C732C1"/>
    <w:rsid w:val="00C74277"/>
    <w:rsid w:val="00C74529"/>
    <w:rsid w:val="00C74555"/>
    <w:rsid w:val="00C74EBC"/>
    <w:rsid w:val="00C75714"/>
    <w:rsid w:val="00C75AA8"/>
    <w:rsid w:val="00C763EF"/>
    <w:rsid w:val="00C76B35"/>
    <w:rsid w:val="00C76B66"/>
    <w:rsid w:val="00C77434"/>
    <w:rsid w:val="00C77AFF"/>
    <w:rsid w:val="00C77B15"/>
    <w:rsid w:val="00C77F87"/>
    <w:rsid w:val="00C807C1"/>
    <w:rsid w:val="00C81534"/>
    <w:rsid w:val="00C81628"/>
    <w:rsid w:val="00C816BC"/>
    <w:rsid w:val="00C81706"/>
    <w:rsid w:val="00C8222D"/>
    <w:rsid w:val="00C82873"/>
    <w:rsid w:val="00C8358E"/>
    <w:rsid w:val="00C838A7"/>
    <w:rsid w:val="00C84582"/>
    <w:rsid w:val="00C845B3"/>
    <w:rsid w:val="00C84A03"/>
    <w:rsid w:val="00C85018"/>
    <w:rsid w:val="00C850B8"/>
    <w:rsid w:val="00C85B02"/>
    <w:rsid w:val="00C861F8"/>
    <w:rsid w:val="00C866D7"/>
    <w:rsid w:val="00C86E2F"/>
    <w:rsid w:val="00C86E66"/>
    <w:rsid w:val="00C86F56"/>
    <w:rsid w:val="00C873AD"/>
    <w:rsid w:val="00C9001E"/>
    <w:rsid w:val="00C9053D"/>
    <w:rsid w:val="00C90923"/>
    <w:rsid w:val="00C909FD"/>
    <w:rsid w:val="00C90A9D"/>
    <w:rsid w:val="00C90F2A"/>
    <w:rsid w:val="00C9164F"/>
    <w:rsid w:val="00C91F1D"/>
    <w:rsid w:val="00C92498"/>
    <w:rsid w:val="00C92927"/>
    <w:rsid w:val="00C92F46"/>
    <w:rsid w:val="00C93023"/>
    <w:rsid w:val="00C93653"/>
    <w:rsid w:val="00C9435B"/>
    <w:rsid w:val="00C944E5"/>
    <w:rsid w:val="00C945E1"/>
    <w:rsid w:val="00C94AFA"/>
    <w:rsid w:val="00C94CFA"/>
    <w:rsid w:val="00C94D09"/>
    <w:rsid w:val="00C9521F"/>
    <w:rsid w:val="00C95673"/>
    <w:rsid w:val="00C95F9C"/>
    <w:rsid w:val="00C96161"/>
    <w:rsid w:val="00C9664A"/>
    <w:rsid w:val="00C9696B"/>
    <w:rsid w:val="00C9740D"/>
    <w:rsid w:val="00C97B6B"/>
    <w:rsid w:val="00CA0742"/>
    <w:rsid w:val="00CA0D66"/>
    <w:rsid w:val="00CA0E2F"/>
    <w:rsid w:val="00CA12BB"/>
    <w:rsid w:val="00CA1505"/>
    <w:rsid w:val="00CA187D"/>
    <w:rsid w:val="00CA1B65"/>
    <w:rsid w:val="00CA1BFE"/>
    <w:rsid w:val="00CA1E02"/>
    <w:rsid w:val="00CA28DD"/>
    <w:rsid w:val="00CA2F74"/>
    <w:rsid w:val="00CA33E4"/>
    <w:rsid w:val="00CA3591"/>
    <w:rsid w:val="00CA4008"/>
    <w:rsid w:val="00CA40BD"/>
    <w:rsid w:val="00CA40F8"/>
    <w:rsid w:val="00CA4577"/>
    <w:rsid w:val="00CA4840"/>
    <w:rsid w:val="00CA4A6D"/>
    <w:rsid w:val="00CA56A4"/>
    <w:rsid w:val="00CA6671"/>
    <w:rsid w:val="00CA66C8"/>
    <w:rsid w:val="00CA698F"/>
    <w:rsid w:val="00CA6D44"/>
    <w:rsid w:val="00CA6DF7"/>
    <w:rsid w:val="00CA745F"/>
    <w:rsid w:val="00CA75A0"/>
    <w:rsid w:val="00CA7E95"/>
    <w:rsid w:val="00CB030A"/>
    <w:rsid w:val="00CB0494"/>
    <w:rsid w:val="00CB05D7"/>
    <w:rsid w:val="00CB0D2F"/>
    <w:rsid w:val="00CB0F1F"/>
    <w:rsid w:val="00CB155F"/>
    <w:rsid w:val="00CB1965"/>
    <w:rsid w:val="00CB1D51"/>
    <w:rsid w:val="00CB1F5F"/>
    <w:rsid w:val="00CB2358"/>
    <w:rsid w:val="00CB2C5A"/>
    <w:rsid w:val="00CB30B6"/>
    <w:rsid w:val="00CB32C6"/>
    <w:rsid w:val="00CB3DD3"/>
    <w:rsid w:val="00CB40A7"/>
    <w:rsid w:val="00CB4758"/>
    <w:rsid w:val="00CB4E4C"/>
    <w:rsid w:val="00CB57A9"/>
    <w:rsid w:val="00CB6137"/>
    <w:rsid w:val="00CB6141"/>
    <w:rsid w:val="00CB649F"/>
    <w:rsid w:val="00CB6995"/>
    <w:rsid w:val="00CB6AC4"/>
    <w:rsid w:val="00CB6AD4"/>
    <w:rsid w:val="00CB6BF1"/>
    <w:rsid w:val="00CB7372"/>
    <w:rsid w:val="00CB7A68"/>
    <w:rsid w:val="00CB7C3B"/>
    <w:rsid w:val="00CC0C9E"/>
    <w:rsid w:val="00CC1D2B"/>
    <w:rsid w:val="00CC2386"/>
    <w:rsid w:val="00CC2E32"/>
    <w:rsid w:val="00CC2E60"/>
    <w:rsid w:val="00CC332A"/>
    <w:rsid w:val="00CC3529"/>
    <w:rsid w:val="00CC36D5"/>
    <w:rsid w:val="00CC389A"/>
    <w:rsid w:val="00CC3EFA"/>
    <w:rsid w:val="00CC471E"/>
    <w:rsid w:val="00CC48F3"/>
    <w:rsid w:val="00CC5565"/>
    <w:rsid w:val="00CC633E"/>
    <w:rsid w:val="00CC645C"/>
    <w:rsid w:val="00CC6858"/>
    <w:rsid w:val="00CC70D4"/>
    <w:rsid w:val="00CC749A"/>
    <w:rsid w:val="00CC749D"/>
    <w:rsid w:val="00CC7A38"/>
    <w:rsid w:val="00CD02B3"/>
    <w:rsid w:val="00CD0409"/>
    <w:rsid w:val="00CD0796"/>
    <w:rsid w:val="00CD09C0"/>
    <w:rsid w:val="00CD14E5"/>
    <w:rsid w:val="00CD158D"/>
    <w:rsid w:val="00CD1733"/>
    <w:rsid w:val="00CD1A7D"/>
    <w:rsid w:val="00CD276D"/>
    <w:rsid w:val="00CD3392"/>
    <w:rsid w:val="00CD4B2D"/>
    <w:rsid w:val="00CD4DE9"/>
    <w:rsid w:val="00CD508B"/>
    <w:rsid w:val="00CD556C"/>
    <w:rsid w:val="00CD5789"/>
    <w:rsid w:val="00CD5DAC"/>
    <w:rsid w:val="00CD614A"/>
    <w:rsid w:val="00CD6374"/>
    <w:rsid w:val="00CD6528"/>
    <w:rsid w:val="00CD670F"/>
    <w:rsid w:val="00CD67F7"/>
    <w:rsid w:val="00CD6EF4"/>
    <w:rsid w:val="00CD7315"/>
    <w:rsid w:val="00CD7320"/>
    <w:rsid w:val="00CD7650"/>
    <w:rsid w:val="00CD7CAC"/>
    <w:rsid w:val="00CD7E0C"/>
    <w:rsid w:val="00CD7E26"/>
    <w:rsid w:val="00CE0510"/>
    <w:rsid w:val="00CE0A4B"/>
    <w:rsid w:val="00CE21F3"/>
    <w:rsid w:val="00CE3069"/>
    <w:rsid w:val="00CE3839"/>
    <w:rsid w:val="00CE38E7"/>
    <w:rsid w:val="00CE3E79"/>
    <w:rsid w:val="00CE4187"/>
    <w:rsid w:val="00CE4615"/>
    <w:rsid w:val="00CE4DD5"/>
    <w:rsid w:val="00CE500D"/>
    <w:rsid w:val="00CE57E8"/>
    <w:rsid w:val="00CE5A09"/>
    <w:rsid w:val="00CE5B1E"/>
    <w:rsid w:val="00CE5BD2"/>
    <w:rsid w:val="00CE5C41"/>
    <w:rsid w:val="00CE5DE8"/>
    <w:rsid w:val="00CE61B2"/>
    <w:rsid w:val="00CE61ED"/>
    <w:rsid w:val="00CE7468"/>
    <w:rsid w:val="00CE7D4C"/>
    <w:rsid w:val="00CF056E"/>
    <w:rsid w:val="00CF0CA3"/>
    <w:rsid w:val="00CF0D75"/>
    <w:rsid w:val="00CF0E2F"/>
    <w:rsid w:val="00CF183A"/>
    <w:rsid w:val="00CF18E1"/>
    <w:rsid w:val="00CF1B67"/>
    <w:rsid w:val="00CF1CCA"/>
    <w:rsid w:val="00CF2CEF"/>
    <w:rsid w:val="00CF2DAE"/>
    <w:rsid w:val="00CF2F70"/>
    <w:rsid w:val="00CF2F80"/>
    <w:rsid w:val="00CF372C"/>
    <w:rsid w:val="00CF38DC"/>
    <w:rsid w:val="00CF43BD"/>
    <w:rsid w:val="00CF4904"/>
    <w:rsid w:val="00CF4E32"/>
    <w:rsid w:val="00CF50FD"/>
    <w:rsid w:val="00CF51C3"/>
    <w:rsid w:val="00CF5325"/>
    <w:rsid w:val="00CF5E3F"/>
    <w:rsid w:val="00CF61E8"/>
    <w:rsid w:val="00CF6D7E"/>
    <w:rsid w:val="00CF7C81"/>
    <w:rsid w:val="00D01269"/>
    <w:rsid w:val="00D017D5"/>
    <w:rsid w:val="00D01939"/>
    <w:rsid w:val="00D01B9B"/>
    <w:rsid w:val="00D02412"/>
    <w:rsid w:val="00D02553"/>
    <w:rsid w:val="00D034A3"/>
    <w:rsid w:val="00D034BD"/>
    <w:rsid w:val="00D0363D"/>
    <w:rsid w:val="00D03E01"/>
    <w:rsid w:val="00D04332"/>
    <w:rsid w:val="00D0492B"/>
    <w:rsid w:val="00D04A1D"/>
    <w:rsid w:val="00D04AF8"/>
    <w:rsid w:val="00D051B8"/>
    <w:rsid w:val="00D0547F"/>
    <w:rsid w:val="00D05A83"/>
    <w:rsid w:val="00D05ABB"/>
    <w:rsid w:val="00D068F4"/>
    <w:rsid w:val="00D06CAF"/>
    <w:rsid w:val="00D076F9"/>
    <w:rsid w:val="00D0777A"/>
    <w:rsid w:val="00D103B8"/>
    <w:rsid w:val="00D105DA"/>
    <w:rsid w:val="00D11491"/>
    <w:rsid w:val="00D11918"/>
    <w:rsid w:val="00D11969"/>
    <w:rsid w:val="00D11BD1"/>
    <w:rsid w:val="00D11EC2"/>
    <w:rsid w:val="00D123E0"/>
    <w:rsid w:val="00D1272B"/>
    <w:rsid w:val="00D12A70"/>
    <w:rsid w:val="00D12B49"/>
    <w:rsid w:val="00D13703"/>
    <w:rsid w:val="00D13B1F"/>
    <w:rsid w:val="00D13E2B"/>
    <w:rsid w:val="00D14266"/>
    <w:rsid w:val="00D147C0"/>
    <w:rsid w:val="00D14989"/>
    <w:rsid w:val="00D14B1A"/>
    <w:rsid w:val="00D14D43"/>
    <w:rsid w:val="00D15134"/>
    <w:rsid w:val="00D151C5"/>
    <w:rsid w:val="00D15405"/>
    <w:rsid w:val="00D15A67"/>
    <w:rsid w:val="00D15C2D"/>
    <w:rsid w:val="00D1678C"/>
    <w:rsid w:val="00D16A30"/>
    <w:rsid w:val="00D16D66"/>
    <w:rsid w:val="00D16F7E"/>
    <w:rsid w:val="00D170AA"/>
    <w:rsid w:val="00D178B3"/>
    <w:rsid w:val="00D20098"/>
    <w:rsid w:val="00D2052B"/>
    <w:rsid w:val="00D2260D"/>
    <w:rsid w:val="00D22CDB"/>
    <w:rsid w:val="00D23808"/>
    <w:rsid w:val="00D23EC0"/>
    <w:rsid w:val="00D246CB"/>
    <w:rsid w:val="00D249C3"/>
    <w:rsid w:val="00D2636E"/>
    <w:rsid w:val="00D268CD"/>
    <w:rsid w:val="00D26977"/>
    <w:rsid w:val="00D26C17"/>
    <w:rsid w:val="00D27197"/>
    <w:rsid w:val="00D276C2"/>
    <w:rsid w:val="00D278E2"/>
    <w:rsid w:val="00D27C55"/>
    <w:rsid w:val="00D30A57"/>
    <w:rsid w:val="00D30B7E"/>
    <w:rsid w:val="00D31E52"/>
    <w:rsid w:val="00D31FB6"/>
    <w:rsid w:val="00D3267F"/>
    <w:rsid w:val="00D327E1"/>
    <w:rsid w:val="00D339C8"/>
    <w:rsid w:val="00D33C09"/>
    <w:rsid w:val="00D34593"/>
    <w:rsid w:val="00D34E51"/>
    <w:rsid w:val="00D350B0"/>
    <w:rsid w:val="00D35F67"/>
    <w:rsid w:val="00D36718"/>
    <w:rsid w:val="00D36E17"/>
    <w:rsid w:val="00D37288"/>
    <w:rsid w:val="00D37B4A"/>
    <w:rsid w:val="00D37C75"/>
    <w:rsid w:val="00D37CBB"/>
    <w:rsid w:val="00D406A4"/>
    <w:rsid w:val="00D4095B"/>
    <w:rsid w:val="00D40AA5"/>
    <w:rsid w:val="00D40DFA"/>
    <w:rsid w:val="00D41A71"/>
    <w:rsid w:val="00D41E5E"/>
    <w:rsid w:val="00D4208C"/>
    <w:rsid w:val="00D4266F"/>
    <w:rsid w:val="00D42B12"/>
    <w:rsid w:val="00D42E96"/>
    <w:rsid w:val="00D4315F"/>
    <w:rsid w:val="00D436E2"/>
    <w:rsid w:val="00D4381E"/>
    <w:rsid w:val="00D442C1"/>
    <w:rsid w:val="00D4432E"/>
    <w:rsid w:val="00D4473C"/>
    <w:rsid w:val="00D447F9"/>
    <w:rsid w:val="00D453A1"/>
    <w:rsid w:val="00D45DD6"/>
    <w:rsid w:val="00D460CF"/>
    <w:rsid w:val="00D46276"/>
    <w:rsid w:val="00D4643E"/>
    <w:rsid w:val="00D465AD"/>
    <w:rsid w:val="00D46EAE"/>
    <w:rsid w:val="00D46F5A"/>
    <w:rsid w:val="00D47197"/>
    <w:rsid w:val="00D47A63"/>
    <w:rsid w:val="00D47B2E"/>
    <w:rsid w:val="00D503E1"/>
    <w:rsid w:val="00D50469"/>
    <w:rsid w:val="00D504AE"/>
    <w:rsid w:val="00D5087F"/>
    <w:rsid w:val="00D50CA9"/>
    <w:rsid w:val="00D50CDB"/>
    <w:rsid w:val="00D5116E"/>
    <w:rsid w:val="00D51236"/>
    <w:rsid w:val="00D5137F"/>
    <w:rsid w:val="00D51B57"/>
    <w:rsid w:val="00D51DFF"/>
    <w:rsid w:val="00D52090"/>
    <w:rsid w:val="00D5232E"/>
    <w:rsid w:val="00D52941"/>
    <w:rsid w:val="00D530EA"/>
    <w:rsid w:val="00D5337F"/>
    <w:rsid w:val="00D53EDB"/>
    <w:rsid w:val="00D5406B"/>
    <w:rsid w:val="00D5462D"/>
    <w:rsid w:val="00D54EB5"/>
    <w:rsid w:val="00D5534C"/>
    <w:rsid w:val="00D55BB2"/>
    <w:rsid w:val="00D560F4"/>
    <w:rsid w:val="00D565EA"/>
    <w:rsid w:val="00D569B9"/>
    <w:rsid w:val="00D57827"/>
    <w:rsid w:val="00D60024"/>
    <w:rsid w:val="00D60069"/>
    <w:rsid w:val="00D6019D"/>
    <w:rsid w:val="00D6023C"/>
    <w:rsid w:val="00D60FA7"/>
    <w:rsid w:val="00D6112E"/>
    <w:rsid w:val="00D61CA7"/>
    <w:rsid w:val="00D61DFB"/>
    <w:rsid w:val="00D61E4D"/>
    <w:rsid w:val="00D6280E"/>
    <w:rsid w:val="00D62C35"/>
    <w:rsid w:val="00D63024"/>
    <w:rsid w:val="00D63CBA"/>
    <w:rsid w:val="00D63DFB"/>
    <w:rsid w:val="00D64B98"/>
    <w:rsid w:val="00D64CD1"/>
    <w:rsid w:val="00D6536F"/>
    <w:rsid w:val="00D65CFC"/>
    <w:rsid w:val="00D6628C"/>
    <w:rsid w:val="00D66A55"/>
    <w:rsid w:val="00D670D1"/>
    <w:rsid w:val="00D6717F"/>
    <w:rsid w:val="00D67734"/>
    <w:rsid w:val="00D67872"/>
    <w:rsid w:val="00D678EA"/>
    <w:rsid w:val="00D70451"/>
    <w:rsid w:val="00D704C1"/>
    <w:rsid w:val="00D7056B"/>
    <w:rsid w:val="00D70937"/>
    <w:rsid w:val="00D70DB1"/>
    <w:rsid w:val="00D70FF6"/>
    <w:rsid w:val="00D713F9"/>
    <w:rsid w:val="00D71698"/>
    <w:rsid w:val="00D716CE"/>
    <w:rsid w:val="00D71B43"/>
    <w:rsid w:val="00D71C0F"/>
    <w:rsid w:val="00D72312"/>
    <w:rsid w:val="00D72598"/>
    <w:rsid w:val="00D735F2"/>
    <w:rsid w:val="00D74792"/>
    <w:rsid w:val="00D74F00"/>
    <w:rsid w:val="00D75830"/>
    <w:rsid w:val="00D760D9"/>
    <w:rsid w:val="00D76578"/>
    <w:rsid w:val="00D76591"/>
    <w:rsid w:val="00D7667F"/>
    <w:rsid w:val="00D76EA5"/>
    <w:rsid w:val="00D77494"/>
    <w:rsid w:val="00D77F4E"/>
    <w:rsid w:val="00D77FC2"/>
    <w:rsid w:val="00D80D1F"/>
    <w:rsid w:val="00D80DDD"/>
    <w:rsid w:val="00D814DD"/>
    <w:rsid w:val="00D816DC"/>
    <w:rsid w:val="00D8185D"/>
    <w:rsid w:val="00D81CD5"/>
    <w:rsid w:val="00D821EF"/>
    <w:rsid w:val="00D82306"/>
    <w:rsid w:val="00D8290C"/>
    <w:rsid w:val="00D829DC"/>
    <w:rsid w:val="00D82FC1"/>
    <w:rsid w:val="00D831D6"/>
    <w:rsid w:val="00D8378B"/>
    <w:rsid w:val="00D83B28"/>
    <w:rsid w:val="00D83FA1"/>
    <w:rsid w:val="00D84106"/>
    <w:rsid w:val="00D841B5"/>
    <w:rsid w:val="00D846C0"/>
    <w:rsid w:val="00D84798"/>
    <w:rsid w:val="00D8480E"/>
    <w:rsid w:val="00D84A7A"/>
    <w:rsid w:val="00D84A8D"/>
    <w:rsid w:val="00D8508A"/>
    <w:rsid w:val="00D8526E"/>
    <w:rsid w:val="00D85A34"/>
    <w:rsid w:val="00D85E31"/>
    <w:rsid w:val="00D8699E"/>
    <w:rsid w:val="00D876E7"/>
    <w:rsid w:val="00D8784D"/>
    <w:rsid w:val="00D878C3"/>
    <w:rsid w:val="00D9100C"/>
    <w:rsid w:val="00D911E3"/>
    <w:rsid w:val="00D915E4"/>
    <w:rsid w:val="00D91E64"/>
    <w:rsid w:val="00D91ECE"/>
    <w:rsid w:val="00D92668"/>
    <w:rsid w:val="00D92A49"/>
    <w:rsid w:val="00D92B28"/>
    <w:rsid w:val="00D92C0C"/>
    <w:rsid w:val="00D92DEF"/>
    <w:rsid w:val="00D93312"/>
    <w:rsid w:val="00D9351D"/>
    <w:rsid w:val="00D935E6"/>
    <w:rsid w:val="00D935F4"/>
    <w:rsid w:val="00D93A75"/>
    <w:rsid w:val="00D93ABB"/>
    <w:rsid w:val="00D93B6D"/>
    <w:rsid w:val="00D93DD5"/>
    <w:rsid w:val="00D94D15"/>
    <w:rsid w:val="00D94D82"/>
    <w:rsid w:val="00D9526A"/>
    <w:rsid w:val="00D95329"/>
    <w:rsid w:val="00D95F0F"/>
    <w:rsid w:val="00D961D8"/>
    <w:rsid w:val="00D9663D"/>
    <w:rsid w:val="00D96690"/>
    <w:rsid w:val="00D9669E"/>
    <w:rsid w:val="00D97851"/>
    <w:rsid w:val="00D978BC"/>
    <w:rsid w:val="00D97A54"/>
    <w:rsid w:val="00D97D40"/>
    <w:rsid w:val="00D97E6C"/>
    <w:rsid w:val="00DA010E"/>
    <w:rsid w:val="00DA0433"/>
    <w:rsid w:val="00DA06F9"/>
    <w:rsid w:val="00DA071C"/>
    <w:rsid w:val="00DA0A98"/>
    <w:rsid w:val="00DA14C1"/>
    <w:rsid w:val="00DA15D4"/>
    <w:rsid w:val="00DA17D3"/>
    <w:rsid w:val="00DA2D50"/>
    <w:rsid w:val="00DA401A"/>
    <w:rsid w:val="00DA4DB7"/>
    <w:rsid w:val="00DA4F3D"/>
    <w:rsid w:val="00DA4F4C"/>
    <w:rsid w:val="00DA5580"/>
    <w:rsid w:val="00DA5AFE"/>
    <w:rsid w:val="00DA632C"/>
    <w:rsid w:val="00DA6497"/>
    <w:rsid w:val="00DA69EC"/>
    <w:rsid w:val="00DA6A90"/>
    <w:rsid w:val="00DB02FA"/>
    <w:rsid w:val="00DB062C"/>
    <w:rsid w:val="00DB0FE0"/>
    <w:rsid w:val="00DB1171"/>
    <w:rsid w:val="00DB165E"/>
    <w:rsid w:val="00DB16C0"/>
    <w:rsid w:val="00DB1C85"/>
    <w:rsid w:val="00DB2533"/>
    <w:rsid w:val="00DB41B6"/>
    <w:rsid w:val="00DB4B12"/>
    <w:rsid w:val="00DB4BA5"/>
    <w:rsid w:val="00DB4FAB"/>
    <w:rsid w:val="00DB6557"/>
    <w:rsid w:val="00DB6A75"/>
    <w:rsid w:val="00DB72B3"/>
    <w:rsid w:val="00DB7855"/>
    <w:rsid w:val="00DC0535"/>
    <w:rsid w:val="00DC0FBD"/>
    <w:rsid w:val="00DC1121"/>
    <w:rsid w:val="00DC1550"/>
    <w:rsid w:val="00DC1C4D"/>
    <w:rsid w:val="00DC1C8C"/>
    <w:rsid w:val="00DC2538"/>
    <w:rsid w:val="00DC30EE"/>
    <w:rsid w:val="00DC3277"/>
    <w:rsid w:val="00DC39C9"/>
    <w:rsid w:val="00DC3FDF"/>
    <w:rsid w:val="00DC3FFF"/>
    <w:rsid w:val="00DC44B4"/>
    <w:rsid w:val="00DC4F06"/>
    <w:rsid w:val="00DC51BE"/>
    <w:rsid w:val="00DC5B60"/>
    <w:rsid w:val="00DC5EA3"/>
    <w:rsid w:val="00DC6048"/>
    <w:rsid w:val="00DC6311"/>
    <w:rsid w:val="00DC6363"/>
    <w:rsid w:val="00DC692F"/>
    <w:rsid w:val="00DC7090"/>
    <w:rsid w:val="00DC71EB"/>
    <w:rsid w:val="00DC7295"/>
    <w:rsid w:val="00DC74D5"/>
    <w:rsid w:val="00DC7589"/>
    <w:rsid w:val="00DC7E13"/>
    <w:rsid w:val="00DD0252"/>
    <w:rsid w:val="00DD0365"/>
    <w:rsid w:val="00DD0655"/>
    <w:rsid w:val="00DD0AE1"/>
    <w:rsid w:val="00DD0AF2"/>
    <w:rsid w:val="00DD0CA0"/>
    <w:rsid w:val="00DD1AB1"/>
    <w:rsid w:val="00DD1FDF"/>
    <w:rsid w:val="00DD24AB"/>
    <w:rsid w:val="00DD2F7F"/>
    <w:rsid w:val="00DD39B7"/>
    <w:rsid w:val="00DD39FA"/>
    <w:rsid w:val="00DD3A48"/>
    <w:rsid w:val="00DD3D69"/>
    <w:rsid w:val="00DD3F1C"/>
    <w:rsid w:val="00DD463E"/>
    <w:rsid w:val="00DD4A7D"/>
    <w:rsid w:val="00DD501D"/>
    <w:rsid w:val="00DD5109"/>
    <w:rsid w:val="00DD55D9"/>
    <w:rsid w:val="00DD59E2"/>
    <w:rsid w:val="00DD5A7E"/>
    <w:rsid w:val="00DD5AE5"/>
    <w:rsid w:val="00DD66C2"/>
    <w:rsid w:val="00DD67F0"/>
    <w:rsid w:val="00DD6BC8"/>
    <w:rsid w:val="00DD7159"/>
    <w:rsid w:val="00DD758C"/>
    <w:rsid w:val="00DD75DD"/>
    <w:rsid w:val="00DD77D9"/>
    <w:rsid w:val="00DD790B"/>
    <w:rsid w:val="00DD79A1"/>
    <w:rsid w:val="00DD7D24"/>
    <w:rsid w:val="00DD7E28"/>
    <w:rsid w:val="00DE067E"/>
    <w:rsid w:val="00DE0B76"/>
    <w:rsid w:val="00DE1F32"/>
    <w:rsid w:val="00DE2261"/>
    <w:rsid w:val="00DE28D4"/>
    <w:rsid w:val="00DE2D01"/>
    <w:rsid w:val="00DE2DBD"/>
    <w:rsid w:val="00DE3AB4"/>
    <w:rsid w:val="00DE3B32"/>
    <w:rsid w:val="00DE3ED0"/>
    <w:rsid w:val="00DE4224"/>
    <w:rsid w:val="00DE431B"/>
    <w:rsid w:val="00DE4B2E"/>
    <w:rsid w:val="00DE5691"/>
    <w:rsid w:val="00DE591B"/>
    <w:rsid w:val="00DE5CDC"/>
    <w:rsid w:val="00DE5FAC"/>
    <w:rsid w:val="00DE697E"/>
    <w:rsid w:val="00DE6C55"/>
    <w:rsid w:val="00DE7BEE"/>
    <w:rsid w:val="00DF0FED"/>
    <w:rsid w:val="00DF134E"/>
    <w:rsid w:val="00DF164D"/>
    <w:rsid w:val="00DF1735"/>
    <w:rsid w:val="00DF1865"/>
    <w:rsid w:val="00DF231E"/>
    <w:rsid w:val="00DF2519"/>
    <w:rsid w:val="00DF28AD"/>
    <w:rsid w:val="00DF363E"/>
    <w:rsid w:val="00DF3D82"/>
    <w:rsid w:val="00DF4247"/>
    <w:rsid w:val="00DF5043"/>
    <w:rsid w:val="00DF553B"/>
    <w:rsid w:val="00DF556E"/>
    <w:rsid w:val="00DF592B"/>
    <w:rsid w:val="00DF59EA"/>
    <w:rsid w:val="00DF5D45"/>
    <w:rsid w:val="00DF671A"/>
    <w:rsid w:val="00DF7126"/>
    <w:rsid w:val="00DF72B8"/>
    <w:rsid w:val="00DF76F8"/>
    <w:rsid w:val="00DF7965"/>
    <w:rsid w:val="00DF7D10"/>
    <w:rsid w:val="00E002BD"/>
    <w:rsid w:val="00E00D75"/>
    <w:rsid w:val="00E01C3C"/>
    <w:rsid w:val="00E01F6C"/>
    <w:rsid w:val="00E021EE"/>
    <w:rsid w:val="00E02228"/>
    <w:rsid w:val="00E0262A"/>
    <w:rsid w:val="00E028F8"/>
    <w:rsid w:val="00E03241"/>
    <w:rsid w:val="00E039E7"/>
    <w:rsid w:val="00E03A27"/>
    <w:rsid w:val="00E04720"/>
    <w:rsid w:val="00E04BEB"/>
    <w:rsid w:val="00E053C8"/>
    <w:rsid w:val="00E05AC8"/>
    <w:rsid w:val="00E05D91"/>
    <w:rsid w:val="00E06462"/>
    <w:rsid w:val="00E0692B"/>
    <w:rsid w:val="00E075D1"/>
    <w:rsid w:val="00E07AC2"/>
    <w:rsid w:val="00E07CC4"/>
    <w:rsid w:val="00E10DB7"/>
    <w:rsid w:val="00E1133E"/>
    <w:rsid w:val="00E11CD9"/>
    <w:rsid w:val="00E1219E"/>
    <w:rsid w:val="00E12D65"/>
    <w:rsid w:val="00E12F94"/>
    <w:rsid w:val="00E13393"/>
    <w:rsid w:val="00E136AE"/>
    <w:rsid w:val="00E13D8D"/>
    <w:rsid w:val="00E13DE3"/>
    <w:rsid w:val="00E13FD3"/>
    <w:rsid w:val="00E14CAC"/>
    <w:rsid w:val="00E14E0C"/>
    <w:rsid w:val="00E14FBF"/>
    <w:rsid w:val="00E15110"/>
    <w:rsid w:val="00E15458"/>
    <w:rsid w:val="00E1553F"/>
    <w:rsid w:val="00E15601"/>
    <w:rsid w:val="00E15676"/>
    <w:rsid w:val="00E1612A"/>
    <w:rsid w:val="00E164B6"/>
    <w:rsid w:val="00E16CB1"/>
    <w:rsid w:val="00E17289"/>
    <w:rsid w:val="00E17A7E"/>
    <w:rsid w:val="00E20131"/>
    <w:rsid w:val="00E2082B"/>
    <w:rsid w:val="00E223B8"/>
    <w:rsid w:val="00E22872"/>
    <w:rsid w:val="00E232FA"/>
    <w:rsid w:val="00E23614"/>
    <w:rsid w:val="00E23814"/>
    <w:rsid w:val="00E24B0F"/>
    <w:rsid w:val="00E25492"/>
    <w:rsid w:val="00E25585"/>
    <w:rsid w:val="00E25745"/>
    <w:rsid w:val="00E25869"/>
    <w:rsid w:val="00E26243"/>
    <w:rsid w:val="00E26889"/>
    <w:rsid w:val="00E269D7"/>
    <w:rsid w:val="00E26E36"/>
    <w:rsid w:val="00E302D5"/>
    <w:rsid w:val="00E30B2B"/>
    <w:rsid w:val="00E30F08"/>
    <w:rsid w:val="00E32617"/>
    <w:rsid w:val="00E32A0A"/>
    <w:rsid w:val="00E32C61"/>
    <w:rsid w:val="00E32FDF"/>
    <w:rsid w:val="00E33240"/>
    <w:rsid w:val="00E33931"/>
    <w:rsid w:val="00E3402B"/>
    <w:rsid w:val="00E3420E"/>
    <w:rsid w:val="00E342A1"/>
    <w:rsid w:val="00E346E8"/>
    <w:rsid w:val="00E34912"/>
    <w:rsid w:val="00E35069"/>
    <w:rsid w:val="00E35D63"/>
    <w:rsid w:val="00E37A06"/>
    <w:rsid w:val="00E37A38"/>
    <w:rsid w:val="00E401AF"/>
    <w:rsid w:val="00E414BC"/>
    <w:rsid w:val="00E417E2"/>
    <w:rsid w:val="00E41842"/>
    <w:rsid w:val="00E419D7"/>
    <w:rsid w:val="00E42270"/>
    <w:rsid w:val="00E4233A"/>
    <w:rsid w:val="00E423E2"/>
    <w:rsid w:val="00E427A4"/>
    <w:rsid w:val="00E42919"/>
    <w:rsid w:val="00E42EEE"/>
    <w:rsid w:val="00E43204"/>
    <w:rsid w:val="00E432DF"/>
    <w:rsid w:val="00E436CF"/>
    <w:rsid w:val="00E4487A"/>
    <w:rsid w:val="00E44995"/>
    <w:rsid w:val="00E44C2C"/>
    <w:rsid w:val="00E44DF6"/>
    <w:rsid w:val="00E46164"/>
    <w:rsid w:val="00E46372"/>
    <w:rsid w:val="00E464B4"/>
    <w:rsid w:val="00E479E7"/>
    <w:rsid w:val="00E47FF5"/>
    <w:rsid w:val="00E50AF7"/>
    <w:rsid w:val="00E51186"/>
    <w:rsid w:val="00E5153F"/>
    <w:rsid w:val="00E521CB"/>
    <w:rsid w:val="00E521DB"/>
    <w:rsid w:val="00E526DB"/>
    <w:rsid w:val="00E526DF"/>
    <w:rsid w:val="00E52985"/>
    <w:rsid w:val="00E53215"/>
    <w:rsid w:val="00E53345"/>
    <w:rsid w:val="00E533D1"/>
    <w:rsid w:val="00E5362C"/>
    <w:rsid w:val="00E53964"/>
    <w:rsid w:val="00E53C47"/>
    <w:rsid w:val="00E540DE"/>
    <w:rsid w:val="00E543B5"/>
    <w:rsid w:val="00E545DF"/>
    <w:rsid w:val="00E547A7"/>
    <w:rsid w:val="00E54A71"/>
    <w:rsid w:val="00E54E9A"/>
    <w:rsid w:val="00E5516E"/>
    <w:rsid w:val="00E552DE"/>
    <w:rsid w:val="00E5549B"/>
    <w:rsid w:val="00E55E6C"/>
    <w:rsid w:val="00E565E6"/>
    <w:rsid w:val="00E56682"/>
    <w:rsid w:val="00E5670E"/>
    <w:rsid w:val="00E56B80"/>
    <w:rsid w:val="00E57578"/>
    <w:rsid w:val="00E57F69"/>
    <w:rsid w:val="00E60168"/>
    <w:rsid w:val="00E6143F"/>
    <w:rsid w:val="00E61D46"/>
    <w:rsid w:val="00E625CB"/>
    <w:rsid w:val="00E62E98"/>
    <w:rsid w:val="00E632DF"/>
    <w:rsid w:val="00E63378"/>
    <w:rsid w:val="00E63504"/>
    <w:rsid w:val="00E636EF"/>
    <w:rsid w:val="00E63BD3"/>
    <w:rsid w:val="00E651CA"/>
    <w:rsid w:val="00E65B31"/>
    <w:rsid w:val="00E65E00"/>
    <w:rsid w:val="00E65F0A"/>
    <w:rsid w:val="00E6677B"/>
    <w:rsid w:val="00E66D3D"/>
    <w:rsid w:val="00E67831"/>
    <w:rsid w:val="00E67ACC"/>
    <w:rsid w:val="00E70833"/>
    <w:rsid w:val="00E712EC"/>
    <w:rsid w:val="00E713FD"/>
    <w:rsid w:val="00E71E99"/>
    <w:rsid w:val="00E72652"/>
    <w:rsid w:val="00E72704"/>
    <w:rsid w:val="00E728A3"/>
    <w:rsid w:val="00E729EE"/>
    <w:rsid w:val="00E72AFA"/>
    <w:rsid w:val="00E738FB"/>
    <w:rsid w:val="00E7396D"/>
    <w:rsid w:val="00E73B4E"/>
    <w:rsid w:val="00E74306"/>
    <w:rsid w:val="00E74929"/>
    <w:rsid w:val="00E74E37"/>
    <w:rsid w:val="00E75E69"/>
    <w:rsid w:val="00E76D1A"/>
    <w:rsid w:val="00E7755F"/>
    <w:rsid w:val="00E77814"/>
    <w:rsid w:val="00E77CCF"/>
    <w:rsid w:val="00E77F50"/>
    <w:rsid w:val="00E811C4"/>
    <w:rsid w:val="00E811EE"/>
    <w:rsid w:val="00E81237"/>
    <w:rsid w:val="00E81824"/>
    <w:rsid w:val="00E82925"/>
    <w:rsid w:val="00E82BC4"/>
    <w:rsid w:val="00E82E24"/>
    <w:rsid w:val="00E8371E"/>
    <w:rsid w:val="00E83C4F"/>
    <w:rsid w:val="00E83DA5"/>
    <w:rsid w:val="00E83EE0"/>
    <w:rsid w:val="00E848A2"/>
    <w:rsid w:val="00E848EB"/>
    <w:rsid w:val="00E84E2A"/>
    <w:rsid w:val="00E852C1"/>
    <w:rsid w:val="00E8536F"/>
    <w:rsid w:val="00E859A1"/>
    <w:rsid w:val="00E86B14"/>
    <w:rsid w:val="00E87771"/>
    <w:rsid w:val="00E879C5"/>
    <w:rsid w:val="00E87BCA"/>
    <w:rsid w:val="00E87E5F"/>
    <w:rsid w:val="00E87F58"/>
    <w:rsid w:val="00E901EF"/>
    <w:rsid w:val="00E9177D"/>
    <w:rsid w:val="00E9186E"/>
    <w:rsid w:val="00E921CC"/>
    <w:rsid w:val="00E92304"/>
    <w:rsid w:val="00E93AA9"/>
    <w:rsid w:val="00E93CF7"/>
    <w:rsid w:val="00E948C3"/>
    <w:rsid w:val="00E94AD5"/>
    <w:rsid w:val="00E94AFA"/>
    <w:rsid w:val="00E952D2"/>
    <w:rsid w:val="00E957DD"/>
    <w:rsid w:val="00E95B14"/>
    <w:rsid w:val="00E95D13"/>
    <w:rsid w:val="00E96206"/>
    <w:rsid w:val="00E96769"/>
    <w:rsid w:val="00E96A2B"/>
    <w:rsid w:val="00E96AB4"/>
    <w:rsid w:val="00E96C32"/>
    <w:rsid w:val="00E96D3E"/>
    <w:rsid w:val="00E96F6F"/>
    <w:rsid w:val="00E97023"/>
    <w:rsid w:val="00E977F8"/>
    <w:rsid w:val="00EA0278"/>
    <w:rsid w:val="00EA0991"/>
    <w:rsid w:val="00EA0D86"/>
    <w:rsid w:val="00EA0D9F"/>
    <w:rsid w:val="00EA1721"/>
    <w:rsid w:val="00EA1A35"/>
    <w:rsid w:val="00EA2449"/>
    <w:rsid w:val="00EA2583"/>
    <w:rsid w:val="00EA25FA"/>
    <w:rsid w:val="00EA29C4"/>
    <w:rsid w:val="00EA29FA"/>
    <w:rsid w:val="00EA2CB4"/>
    <w:rsid w:val="00EA2DF6"/>
    <w:rsid w:val="00EA47F1"/>
    <w:rsid w:val="00EA488F"/>
    <w:rsid w:val="00EA4C69"/>
    <w:rsid w:val="00EA5048"/>
    <w:rsid w:val="00EA57F5"/>
    <w:rsid w:val="00EA5A7E"/>
    <w:rsid w:val="00EA5B3C"/>
    <w:rsid w:val="00EA5EEB"/>
    <w:rsid w:val="00EA6ECF"/>
    <w:rsid w:val="00EA79C2"/>
    <w:rsid w:val="00EB029A"/>
    <w:rsid w:val="00EB1187"/>
    <w:rsid w:val="00EB13B2"/>
    <w:rsid w:val="00EB1CEF"/>
    <w:rsid w:val="00EB23B0"/>
    <w:rsid w:val="00EB2B5C"/>
    <w:rsid w:val="00EB2D70"/>
    <w:rsid w:val="00EB2E88"/>
    <w:rsid w:val="00EB2ED9"/>
    <w:rsid w:val="00EB3098"/>
    <w:rsid w:val="00EB3443"/>
    <w:rsid w:val="00EB37AA"/>
    <w:rsid w:val="00EB3905"/>
    <w:rsid w:val="00EB3DED"/>
    <w:rsid w:val="00EB4312"/>
    <w:rsid w:val="00EB44F6"/>
    <w:rsid w:val="00EB5BAC"/>
    <w:rsid w:val="00EB5D40"/>
    <w:rsid w:val="00EB5DE2"/>
    <w:rsid w:val="00EB63BD"/>
    <w:rsid w:val="00EB6704"/>
    <w:rsid w:val="00EB682F"/>
    <w:rsid w:val="00EB6DB1"/>
    <w:rsid w:val="00EB7038"/>
    <w:rsid w:val="00EB71B7"/>
    <w:rsid w:val="00EB7A65"/>
    <w:rsid w:val="00EC031F"/>
    <w:rsid w:val="00EC034A"/>
    <w:rsid w:val="00EC0B2E"/>
    <w:rsid w:val="00EC1EE5"/>
    <w:rsid w:val="00EC1F20"/>
    <w:rsid w:val="00EC23B3"/>
    <w:rsid w:val="00EC31BF"/>
    <w:rsid w:val="00EC3215"/>
    <w:rsid w:val="00EC3715"/>
    <w:rsid w:val="00EC3EA5"/>
    <w:rsid w:val="00EC3FF0"/>
    <w:rsid w:val="00EC4315"/>
    <w:rsid w:val="00EC497D"/>
    <w:rsid w:val="00EC4AF0"/>
    <w:rsid w:val="00EC4D08"/>
    <w:rsid w:val="00EC5306"/>
    <w:rsid w:val="00EC54C8"/>
    <w:rsid w:val="00EC5654"/>
    <w:rsid w:val="00EC5B69"/>
    <w:rsid w:val="00EC5D6F"/>
    <w:rsid w:val="00EC62F2"/>
    <w:rsid w:val="00EC6C25"/>
    <w:rsid w:val="00EC6FFB"/>
    <w:rsid w:val="00EC71D5"/>
    <w:rsid w:val="00EC7265"/>
    <w:rsid w:val="00EC799C"/>
    <w:rsid w:val="00EC79B0"/>
    <w:rsid w:val="00EC7AC9"/>
    <w:rsid w:val="00EC7B53"/>
    <w:rsid w:val="00ED034F"/>
    <w:rsid w:val="00ED079A"/>
    <w:rsid w:val="00ED0A15"/>
    <w:rsid w:val="00ED0D64"/>
    <w:rsid w:val="00ED1B31"/>
    <w:rsid w:val="00ED1D0F"/>
    <w:rsid w:val="00ED2662"/>
    <w:rsid w:val="00ED2D52"/>
    <w:rsid w:val="00ED303F"/>
    <w:rsid w:val="00ED315B"/>
    <w:rsid w:val="00ED36B0"/>
    <w:rsid w:val="00ED3B59"/>
    <w:rsid w:val="00ED4060"/>
    <w:rsid w:val="00ED41A0"/>
    <w:rsid w:val="00ED4327"/>
    <w:rsid w:val="00ED4457"/>
    <w:rsid w:val="00ED44B3"/>
    <w:rsid w:val="00ED4710"/>
    <w:rsid w:val="00ED4ACE"/>
    <w:rsid w:val="00ED4E43"/>
    <w:rsid w:val="00ED5621"/>
    <w:rsid w:val="00ED59F0"/>
    <w:rsid w:val="00ED5EC3"/>
    <w:rsid w:val="00ED670D"/>
    <w:rsid w:val="00ED6AB2"/>
    <w:rsid w:val="00ED6BE9"/>
    <w:rsid w:val="00ED76C9"/>
    <w:rsid w:val="00ED7863"/>
    <w:rsid w:val="00EE00D6"/>
    <w:rsid w:val="00EE02DD"/>
    <w:rsid w:val="00EE0448"/>
    <w:rsid w:val="00EE1006"/>
    <w:rsid w:val="00EE162A"/>
    <w:rsid w:val="00EE1960"/>
    <w:rsid w:val="00EE2315"/>
    <w:rsid w:val="00EE257B"/>
    <w:rsid w:val="00EE269B"/>
    <w:rsid w:val="00EE26ED"/>
    <w:rsid w:val="00EE2815"/>
    <w:rsid w:val="00EE29BB"/>
    <w:rsid w:val="00EE308A"/>
    <w:rsid w:val="00EE361D"/>
    <w:rsid w:val="00EE442D"/>
    <w:rsid w:val="00EE4C0A"/>
    <w:rsid w:val="00EE4F25"/>
    <w:rsid w:val="00EE5243"/>
    <w:rsid w:val="00EE534F"/>
    <w:rsid w:val="00EE58F7"/>
    <w:rsid w:val="00EE5ACF"/>
    <w:rsid w:val="00EE5C8B"/>
    <w:rsid w:val="00EE643D"/>
    <w:rsid w:val="00EE6E50"/>
    <w:rsid w:val="00EE712F"/>
    <w:rsid w:val="00EE7314"/>
    <w:rsid w:val="00EE747E"/>
    <w:rsid w:val="00EE77BD"/>
    <w:rsid w:val="00EF03A0"/>
    <w:rsid w:val="00EF15BD"/>
    <w:rsid w:val="00EF22FC"/>
    <w:rsid w:val="00EF25B7"/>
    <w:rsid w:val="00EF2BCE"/>
    <w:rsid w:val="00EF392B"/>
    <w:rsid w:val="00EF3A75"/>
    <w:rsid w:val="00EF3E77"/>
    <w:rsid w:val="00EF3F86"/>
    <w:rsid w:val="00EF40FE"/>
    <w:rsid w:val="00EF41F7"/>
    <w:rsid w:val="00EF41FC"/>
    <w:rsid w:val="00EF4DEE"/>
    <w:rsid w:val="00EF4F95"/>
    <w:rsid w:val="00EF5E15"/>
    <w:rsid w:val="00EF5E27"/>
    <w:rsid w:val="00EF613F"/>
    <w:rsid w:val="00EF6175"/>
    <w:rsid w:val="00EF6979"/>
    <w:rsid w:val="00EF7467"/>
    <w:rsid w:val="00EF797E"/>
    <w:rsid w:val="00F000F3"/>
    <w:rsid w:val="00F002D8"/>
    <w:rsid w:val="00F0030F"/>
    <w:rsid w:val="00F0038E"/>
    <w:rsid w:val="00F0117C"/>
    <w:rsid w:val="00F026EA"/>
    <w:rsid w:val="00F02FD2"/>
    <w:rsid w:val="00F0328A"/>
    <w:rsid w:val="00F032C8"/>
    <w:rsid w:val="00F03482"/>
    <w:rsid w:val="00F03951"/>
    <w:rsid w:val="00F04729"/>
    <w:rsid w:val="00F04850"/>
    <w:rsid w:val="00F04863"/>
    <w:rsid w:val="00F04864"/>
    <w:rsid w:val="00F04E26"/>
    <w:rsid w:val="00F051F8"/>
    <w:rsid w:val="00F05F3A"/>
    <w:rsid w:val="00F0627C"/>
    <w:rsid w:val="00F063F5"/>
    <w:rsid w:val="00F068AE"/>
    <w:rsid w:val="00F06AB0"/>
    <w:rsid w:val="00F06AFA"/>
    <w:rsid w:val="00F06C6B"/>
    <w:rsid w:val="00F070F3"/>
    <w:rsid w:val="00F07359"/>
    <w:rsid w:val="00F074B3"/>
    <w:rsid w:val="00F07969"/>
    <w:rsid w:val="00F07D6D"/>
    <w:rsid w:val="00F07E00"/>
    <w:rsid w:val="00F07E28"/>
    <w:rsid w:val="00F10C3C"/>
    <w:rsid w:val="00F10D39"/>
    <w:rsid w:val="00F1143E"/>
    <w:rsid w:val="00F116FA"/>
    <w:rsid w:val="00F11D82"/>
    <w:rsid w:val="00F1263D"/>
    <w:rsid w:val="00F129D0"/>
    <w:rsid w:val="00F12BC2"/>
    <w:rsid w:val="00F12EF8"/>
    <w:rsid w:val="00F1361B"/>
    <w:rsid w:val="00F13700"/>
    <w:rsid w:val="00F13B5C"/>
    <w:rsid w:val="00F164E2"/>
    <w:rsid w:val="00F169F6"/>
    <w:rsid w:val="00F16E8C"/>
    <w:rsid w:val="00F174EA"/>
    <w:rsid w:val="00F1772B"/>
    <w:rsid w:val="00F177C5"/>
    <w:rsid w:val="00F17802"/>
    <w:rsid w:val="00F17B76"/>
    <w:rsid w:val="00F17DCA"/>
    <w:rsid w:val="00F200C9"/>
    <w:rsid w:val="00F20A94"/>
    <w:rsid w:val="00F20E84"/>
    <w:rsid w:val="00F2160A"/>
    <w:rsid w:val="00F219B1"/>
    <w:rsid w:val="00F21F9D"/>
    <w:rsid w:val="00F2239C"/>
    <w:rsid w:val="00F2243C"/>
    <w:rsid w:val="00F22B60"/>
    <w:rsid w:val="00F22D72"/>
    <w:rsid w:val="00F23971"/>
    <w:rsid w:val="00F23A4F"/>
    <w:rsid w:val="00F23C15"/>
    <w:rsid w:val="00F2432E"/>
    <w:rsid w:val="00F244A1"/>
    <w:rsid w:val="00F246EC"/>
    <w:rsid w:val="00F25462"/>
    <w:rsid w:val="00F25554"/>
    <w:rsid w:val="00F25783"/>
    <w:rsid w:val="00F25BDD"/>
    <w:rsid w:val="00F25BDE"/>
    <w:rsid w:val="00F25C50"/>
    <w:rsid w:val="00F261D7"/>
    <w:rsid w:val="00F269B7"/>
    <w:rsid w:val="00F26EEE"/>
    <w:rsid w:val="00F26F85"/>
    <w:rsid w:val="00F2704B"/>
    <w:rsid w:val="00F27362"/>
    <w:rsid w:val="00F273BF"/>
    <w:rsid w:val="00F273D4"/>
    <w:rsid w:val="00F274B7"/>
    <w:rsid w:val="00F3030B"/>
    <w:rsid w:val="00F304C9"/>
    <w:rsid w:val="00F3064F"/>
    <w:rsid w:val="00F30B54"/>
    <w:rsid w:val="00F3137A"/>
    <w:rsid w:val="00F313EB"/>
    <w:rsid w:val="00F31555"/>
    <w:rsid w:val="00F322C0"/>
    <w:rsid w:val="00F32404"/>
    <w:rsid w:val="00F32F0B"/>
    <w:rsid w:val="00F33695"/>
    <w:rsid w:val="00F3403F"/>
    <w:rsid w:val="00F346D2"/>
    <w:rsid w:val="00F34C1D"/>
    <w:rsid w:val="00F3532A"/>
    <w:rsid w:val="00F35712"/>
    <w:rsid w:val="00F35A66"/>
    <w:rsid w:val="00F3690C"/>
    <w:rsid w:val="00F3790D"/>
    <w:rsid w:val="00F37C0D"/>
    <w:rsid w:val="00F37F57"/>
    <w:rsid w:val="00F37FF7"/>
    <w:rsid w:val="00F40C38"/>
    <w:rsid w:val="00F421F6"/>
    <w:rsid w:val="00F42300"/>
    <w:rsid w:val="00F427A3"/>
    <w:rsid w:val="00F42B27"/>
    <w:rsid w:val="00F42FCE"/>
    <w:rsid w:val="00F438EE"/>
    <w:rsid w:val="00F43C55"/>
    <w:rsid w:val="00F43F88"/>
    <w:rsid w:val="00F448BC"/>
    <w:rsid w:val="00F45388"/>
    <w:rsid w:val="00F45E09"/>
    <w:rsid w:val="00F46D17"/>
    <w:rsid w:val="00F46FAA"/>
    <w:rsid w:val="00F470A5"/>
    <w:rsid w:val="00F4798E"/>
    <w:rsid w:val="00F47DBC"/>
    <w:rsid w:val="00F500F4"/>
    <w:rsid w:val="00F506EF"/>
    <w:rsid w:val="00F50881"/>
    <w:rsid w:val="00F50B5E"/>
    <w:rsid w:val="00F512A4"/>
    <w:rsid w:val="00F5145B"/>
    <w:rsid w:val="00F51498"/>
    <w:rsid w:val="00F51A0D"/>
    <w:rsid w:val="00F52061"/>
    <w:rsid w:val="00F5264F"/>
    <w:rsid w:val="00F529DD"/>
    <w:rsid w:val="00F53119"/>
    <w:rsid w:val="00F535F9"/>
    <w:rsid w:val="00F5404C"/>
    <w:rsid w:val="00F5448D"/>
    <w:rsid w:val="00F54C64"/>
    <w:rsid w:val="00F56CC9"/>
    <w:rsid w:val="00F5702B"/>
    <w:rsid w:val="00F57244"/>
    <w:rsid w:val="00F57526"/>
    <w:rsid w:val="00F60218"/>
    <w:rsid w:val="00F60367"/>
    <w:rsid w:val="00F60C66"/>
    <w:rsid w:val="00F615E8"/>
    <w:rsid w:val="00F616A4"/>
    <w:rsid w:val="00F61F4F"/>
    <w:rsid w:val="00F61F72"/>
    <w:rsid w:val="00F62079"/>
    <w:rsid w:val="00F6224E"/>
    <w:rsid w:val="00F6236F"/>
    <w:rsid w:val="00F6240A"/>
    <w:rsid w:val="00F62ADD"/>
    <w:rsid w:val="00F62B0A"/>
    <w:rsid w:val="00F63A55"/>
    <w:rsid w:val="00F63E36"/>
    <w:rsid w:val="00F64104"/>
    <w:rsid w:val="00F64483"/>
    <w:rsid w:val="00F64608"/>
    <w:rsid w:val="00F64701"/>
    <w:rsid w:val="00F64C72"/>
    <w:rsid w:val="00F64F44"/>
    <w:rsid w:val="00F655BD"/>
    <w:rsid w:val="00F6618B"/>
    <w:rsid w:val="00F664C2"/>
    <w:rsid w:val="00F66A56"/>
    <w:rsid w:val="00F66BBC"/>
    <w:rsid w:val="00F66C78"/>
    <w:rsid w:val="00F66FA9"/>
    <w:rsid w:val="00F67214"/>
    <w:rsid w:val="00F6796D"/>
    <w:rsid w:val="00F67BBE"/>
    <w:rsid w:val="00F67BEE"/>
    <w:rsid w:val="00F703E0"/>
    <w:rsid w:val="00F705E1"/>
    <w:rsid w:val="00F70C99"/>
    <w:rsid w:val="00F70F12"/>
    <w:rsid w:val="00F7134C"/>
    <w:rsid w:val="00F7135F"/>
    <w:rsid w:val="00F71833"/>
    <w:rsid w:val="00F71D85"/>
    <w:rsid w:val="00F720C3"/>
    <w:rsid w:val="00F72422"/>
    <w:rsid w:val="00F725A4"/>
    <w:rsid w:val="00F731E2"/>
    <w:rsid w:val="00F7333B"/>
    <w:rsid w:val="00F74062"/>
    <w:rsid w:val="00F74314"/>
    <w:rsid w:val="00F745D0"/>
    <w:rsid w:val="00F75545"/>
    <w:rsid w:val="00F75FBF"/>
    <w:rsid w:val="00F760B5"/>
    <w:rsid w:val="00F76A3E"/>
    <w:rsid w:val="00F76D26"/>
    <w:rsid w:val="00F77229"/>
    <w:rsid w:val="00F7730A"/>
    <w:rsid w:val="00F77398"/>
    <w:rsid w:val="00F775FE"/>
    <w:rsid w:val="00F776A0"/>
    <w:rsid w:val="00F80270"/>
    <w:rsid w:val="00F80683"/>
    <w:rsid w:val="00F81026"/>
    <w:rsid w:val="00F81D89"/>
    <w:rsid w:val="00F81FF0"/>
    <w:rsid w:val="00F82CA4"/>
    <w:rsid w:val="00F82F8E"/>
    <w:rsid w:val="00F8332D"/>
    <w:rsid w:val="00F83842"/>
    <w:rsid w:val="00F8388A"/>
    <w:rsid w:val="00F83C61"/>
    <w:rsid w:val="00F83CC0"/>
    <w:rsid w:val="00F8473E"/>
    <w:rsid w:val="00F84B0F"/>
    <w:rsid w:val="00F84C66"/>
    <w:rsid w:val="00F855F4"/>
    <w:rsid w:val="00F86B05"/>
    <w:rsid w:val="00F87825"/>
    <w:rsid w:val="00F90433"/>
    <w:rsid w:val="00F911B9"/>
    <w:rsid w:val="00F91935"/>
    <w:rsid w:val="00F923AF"/>
    <w:rsid w:val="00F92937"/>
    <w:rsid w:val="00F92A69"/>
    <w:rsid w:val="00F92BD7"/>
    <w:rsid w:val="00F92CD4"/>
    <w:rsid w:val="00F93151"/>
    <w:rsid w:val="00F933FD"/>
    <w:rsid w:val="00F937EE"/>
    <w:rsid w:val="00F93C84"/>
    <w:rsid w:val="00F942EA"/>
    <w:rsid w:val="00F943D0"/>
    <w:rsid w:val="00F94D47"/>
    <w:rsid w:val="00F95BBA"/>
    <w:rsid w:val="00F95D2D"/>
    <w:rsid w:val="00F95DE0"/>
    <w:rsid w:val="00F96525"/>
    <w:rsid w:val="00F96646"/>
    <w:rsid w:val="00F9679E"/>
    <w:rsid w:val="00F9704D"/>
    <w:rsid w:val="00F97460"/>
    <w:rsid w:val="00F978A6"/>
    <w:rsid w:val="00FA0580"/>
    <w:rsid w:val="00FA061B"/>
    <w:rsid w:val="00FA0BB7"/>
    <w:rsid w:val="00FA0C1A"/>
    <w:rsid w:val="00FA1034"/>
    <w:rsid w:val="00FA1CAE"/>
    <w:rsid w:val="00FA1CB2"/>
    <w:rsid w:val="00FA1DA7"/>
    <w:rsid w:val="00FA2CA1"/>
    <w:rsid w:val="00FA2E32"/>
    <w:rsid w:val="00FA30A3"/>
    <w:rsid w:val="00FA367E"/>
    <w:rsid w:val="00FA552F"/>
    <w:rsid w:val="00FA557F"/>
    <w:rsid w:val="00FA5745"/>
    <w:rsid w:val="00FA5F3C"/>
    <w:rsid w:val="00FA632C"/>
    <w:rsid w:val="00FA67CD"/>
    <w:rsid w:val="00FA6996"/>
    <w:rsid w:val="00FA69E3"/>
    <w:rsid w:val="00FA7416"/>
    <w:rsid w:val="00FB0607"/>
    <w:rsid w:val="00FB0A29"/>
    <w:rsid w:val="00FB12B6"/>
    <w:rsid w:val="00FB2195"/>
    <w:rsid w:val="00FB2942"/>
    <w:rsid w:val="00FB29D0"/>
    <w:rsid w:val="00FB2A7B"/>
    <w:rsid w:val="00FB2EE6"/>
    <w:rsid w:val="00FB36AC"/>
    <w:rsid w:val="00FB379E"/>
    <w:rsid w:val="00FB39D3"/>
    <w:rsid w:val="00FB3F82"/>
    <w:rsid w:val="00FB4151"/>
    <w:rsid w:val="00FB442A"/>
    <w:rsid w:val="00FB49D7"/>
    <w:rsid w:val="00FB5111"/>
    <w:rsid w:val="00FB57EA"/>
    <w:rsid w:val="00FB5CEF"/>
    <w:rsid w:val="00FB627B"/>
    <w:rsid w:val="00FB6DD2"/>
    <w:rsid w:val="00FB6ED8"/>
    <w:rsid w:val="00FB6F79"/>
    <w:rsid w:val="00FB6FC0"/>
    <w:rsid w:val="00FB71F3"/>
    <w:rsid w:val="00FB73E8"/>
    <w:rsid w:val="00FB77B9"/>
    <w:rsid w:val="00FB796B"/>
    <w:rsid w:val="00FB7CD3"/>
    <w:rsid w:val="00FB7FC7"/>
    <w:rsid w:val="00FC0385"/>
    <w:rsid w:val="00FC08C2"/>
    <w:rsid w:val="00FC08F5"/>
    <w:rsid w:val="00FC0917"/>
    <w:rsid w:val="00FC0995"/>
    <w:rsid w:val="00FC0E86"/>
    <w:rsid w:val="00FC1335"/>
    <w:rsid w:val="00FC1AAE"/>
    <w:rsid w:val="00FC258D"/>
    <w:rsid w:val="00FC2BC3"/>
    <w:rsid w:val="00FC3828"/>
    <w:rsid w:val="00FC40A5"/>
    <w:rsid w:val="00FC48E3"/>
    <w:rsid w:val="00FC4D30"/>
    <w:rsid w:val="00FC5016"/>
    <w:rsid w:val="00FC54E2"/>
    <w:rsid w:val="00FC5B15"/>
    <w:rsid w:val="00FC5BF5"/>
    <w:rsid w:val="00FC670C"/>
    <w:rsid w:val="00FC6855"/>
    <w:rsid w:val="00FC6D0B"/>
    <w:rsid w:val="00FC6DD6"/>
    <w:rsid w:val="00FC7C1D"/>
    <w:rsid w:val="00FC7E5F"/>
    <w:rsid w:val="00FD01A6"/>
    <w:rsid w:val="00FD071E"/>
    <w:rsid w:val="00FD086C"/>
    <w:rsid w:val="00FD0B02"/>
    <w:rsid w:val="00FD0F98"/>
    <w:rsid w:val="00FD1024"/>
    <w:rsid w:val="00FD120A"/>
    <w:rsid w:val="00FD1DBF"/>
    <w:rsid w:val="00FD2144"/>
    <w:rsid w:val="00FD2951"/>
    <w:rsid w:val="00FD2C76"/>
    <w:rsid w:val="00FD343B"/>
    <w:rsid w:val="00FD3A68"/>
    <w:rsid w:val="00FD4381"/>
    <w:rsid w:val="00FD47F3"/>
    <w:rsid w:val="00FD511A"/>
    <w:rsid w:val="00FD533A"/>
    <w:rsid w:val="00FD571C"/>
    <w:rsid w:val="00FD5ACC"/>
    <w:rsid w:val="00FD5BC3"/>
    <w:rsid w:val="00FD5E34"/>
    <w:rsid w:val="00FD6829"/>
    <w:rsid w:val="00FD6A59"/>
    <w:rsid w:val="00FD6E7E"/>
    <w:rsid w:val="00FD788A"/>
    <w:rsid w:val="00FD7966"/>
    <w:rsid w:val="00FD7E64"/>
    <w:rsid w:val="00FD7F73"/>
    <w:rsid w:val="00FE0176"/>
    <w:rsid w:val="00FE11E3"/>
    <w:rsid w:val="00FE13F5"/>
    <w:rsid w:val="00FE172C"/>
    <w:rsid w:val="00FE2799"/>
    <w:rsid w:val="00FE281D"/>
    <w:rsid w:val="00FE2AC0"/>
    <w:rsid w:val="00FE3496"/>
    <w:rsid w:val="00FE3719"/>
    <w:rsid w:val="00FE41E0"/>
    <w:rsid w:val="00FE4587"/>
    <w:rsid w:val="00FE51E1"/>
    <w:rsid w:val="00FE5327"/>
    <w:rsid w:val="00FE57AC"/>
    <w:rsid w:val="00FE592B"/>
    <w:rsid w:val="00FE5A7F"/>
    <w:rsid w:val="00FE6515"/>
    <w:rsid w:val="00FE6B02"/>
    <w:rsid w:val="00FE6B91"/>
    <w:rsid w:val="00FE6BD0"/>
    <w:rsid w:val="00FE7178"/>
    <w:rsid w:val="00FE72E3"/>
    <w:rsid w:val="00FE7631"/>
    <w:rsid w:val="00FE7F3A"/>
    <w:rsid w:val="00FF009B"/>
    <w:rsid w:val="00FF0319"/>
    <w:rsid w:val="00FF0447"/>
    <w:rsid w:val="00FF0536"/>
    <w:rsid w:val="00FF0B59"/>
    <w:rsid w:val="00FF14EE"/>
    <w:rsid w:val="00FF1542"/>
    <w:rsid w:val="00FF1667"/>
    <w:rsid w:val="00FF369D"/>
    <w:rsid w:val="00FF375B"/>
    <w:rsid w:val="00FF396F"/>
    <w:rsid w:val="00FF3C52"/>
    <w:rsid w:val="00FF4E02"/>
    <w:rsid w:val="00FF5441"/>
    <w:rsid w:val="00FF5E67"/>
    <w:rsid w:val="00FF5EF1"/>
    <w:rsid w:val="00FF6081"/>
    <w:rsid w:val="00FF6AB7"/>
    <w:rsid w:val="00FF6BDC"/>
    <w:rsid w:val="00FF6C3C"/>
    <w:rsid w:val="00FF7006"/>
    <w:rsid w:val="00FF7764"/>
    <w:rsid w:val="00FF7B41"/>
    <w:rsid w:val="00FF7CE7"/>
    <w:rsid w:val="01D7D8CF"/>
    <w:rsid w:val="053FB9CC"/>
    <w:rsid w:val="05945CBE"/>
    <w:rsid w:val="05E87A2A"/>
    <w:rsid w:val="095CFFAC"/>
    <w:rsid w:val="09BC237F"/>
    <w:rsid w:val="0A7755DD"/>
    <w:rsid w:val="12E72B90"/>
    <w:rsid w:val="18AE9277"/>
    <w:rsid w:val="19D0264C"/>
    <w:rsid w:val="1B1D7316"/>
    <w:rsid w:val="1CECE7BB"/>
    <w:rsid w:val="23ABEAEB"/>
    <w:rsid w:val="27956BDB"/>
    <w:rsid w:val="2E2FC5A7"/>
    <w:rsid w:val="2FC06DE3"/>
    <w:rsid w:val="30480750"/>
    <w:rsid w:val="38604704"/>
    <w:rsid w:val="3F68E071"/>
    <w:rsid w:val="482FC80A"/>
    <w:rsid w:val="4960D39D"/>
    <w:rsid w:val="4E4388C3"/>
    <w:rsid w:val="4F2A41E1"/>
    <w:rsid w:val="5D651C8E"/>
    <w:rsid w:val="5F00ECEF"/>
    <w:rsid w:val="60F220A1"/>
    <w:rsid w:val="610EBCDB"/>
    <w:rsid w:val="6144C30A"/>
    <w:rsid w:val="630C4B2D"/>
    <w:rsid w:val="6458B8A2"/>
    <w:rsid w:val="646FE711"/>
    <w:rsid w:val="69FC14B2"/>
    <w:rsid w:val="6CA2353D"/>
    <w:rsid w:val="70678764"/>
    <w:rsid w:val="715821EF"/>
    <w:rsid w:val="7277E21D"/>
    <w:rsid w:val="73848EB2"/>
    <w:rsid w:val="73DE3426"/>
    <w:rsid w:val="7780E98F"/>
    <w:rsid w:val="7DF6DDB8"/>
    <w:rsid w:val="7E66DD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7F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B3098"/>
    <w:pPr>
      <w:numPr>
        <w:numId w:val="60"/>
      </w:numPr>
      <w:autoSpaceDE w:val="0"/>
      <w:autoSpaceDN w:val="0"/>
      <w:adjustRightInd w:val="0"/>
      <w:spacing w:before="360"/>
      <w:ind w:left="709" w:hanging="709"/>
      <w:outlineLvl w:val="0"/>
    </w:pPr>
    <w:rPr>
      <w:rFonts w:ascii="Arial" w:eastAsia="Times New Roman" w:hAnsi="Arial" w:cs="Arial"/>
      <w:b/>
      <w:color w:val="000000"/>
      <w:sz w:val="32"/>
      <w:szCs w:val="20"/>
      <w:lang w:eastAsia="en-US"/>
    </w:rPr>
  </w:style>
  <w:style w:type="paragraph" w:styleId="Heading2">
    <w:name w:val="heading 2"/>
    <w:basedOn w:val="Normal"/>
    <w:next w:val="Normal"/>
    <w:link w:val="Heading2Char"/>
    <w:qFormat/>
    <w:rsid w:val="00EB3098"/>
    <w:pPr>
      <w:numPr>
        <w:ilvl w:val="1"/>
        <w:numId w:val="60"/>
      </w:numPr>
      <w:autoSpaceDE w:val="0"/>
      <w:autoSpaceDN w:val="0"/>
      <w:adjustRightInd w:val="0"/>
      <w:ind w:left="709" w:hanging="709"/>
      <w:outlineLvl w:val="1"/>
    </w:pPr>
    <w:rPr>
      <w:rFonts w:ascii="Arial" w:eastAsia="Times New Roman" w:hAnsi="Arial" w:cs="Arial"/>
      <w:b/>
      <w:color w:val="000000"/>
      <w:sz w:val="26"/>
      <w:szCs w:val="26"/>
      <w:lang w:eastAsia="en-US"/>
    </w:rPr>
  </w:style>
  <w:style w:type="paragraph" w:styleId="Heading3">
    <w:name w:val="heading 3"/>
    <w:basedOn w:val="Normal"/>
    <w:next w:val="Normal"/>
    <w:link w:val="Heading3Char"/>
    <w:qFormat/>
    <w:rsid w:val="00EB3098"/>
    <w:pPr>
      <w:numPr>
        <w:ilvl w:val="2"/>
        <w:numId w:val="60"/>
      </w:numPr>
      <w:autoSpaceDE w:val="0"/>
      <w:autoSpaceDN w:val="0"/>
      <w:adjustRightInd w:val="0"/>
      <w:outlineLvl w:val="2"/>
    </w:pPr>
    <w:rPr>
      <w:rFonts w:ascii="Arial" w:eastAsia="Times New Roman" w:hAnsi="Arial" w:cs="Arial"/>
      <w:b/>
      <w:color w:val="000000"/>
      <w:szCs w:val="20"/>
      <w:lang w:eastAsia="en-US"/>
    </w:rPr>
  </w:style>
  <w:style w:type="paragraph" w:styleId="Heading4">
    <w:name w:val="heading 4"/>
    <w:basedOn w:val="Normal"/>
    <w:next w:val="Normal"/>
    <w:link w:val="Heading4Char"/>
    <w:semiHidden/>
    <w:unhideWhenUsed/>
    <w:qFormat/>
    <w:rsid w:val="00EB3098"/>
    <w:pPr>
      <w:keepNext/>
      <w:numPr>
        <w:ilvl w:val="3"/>
        <w:numId w:val="60"/>
      </w:numPr>
      <w:spacing w:before="240" w:after="60"/>
      <w:outlineLvl w:val="3"/>
    </w:pPr>
    <w:rPr>
      <w:rFonts w:ascii="Calibri" w:eastAsia="Times New Roman" w:hAnsi="Calibri" w:cs="Times New Roman"/>
      <w:b/>
      <w:bCs/>
      <w:sz w:val="28"/>
      <w:szCs w:val="28"/>
      <w:lang w:eastAsia="en-US"/>
    </w:rPr>
  </w:style>
  <w:style w:type="paragraph" w:styleId="Heading5">
    <w:name w:val="heading 5"/>
    <w:basedOn w:val="Normal"/>
    <w:next w:val="Normal"/>
    <w:link w:val="Heading5Char"/>
    <w:semiHidden/>
    <w:unhideWhenUsed/>
    <w:qFormat/>
    <w:rsid w:val="00EB3098"/>
    <w:pPr>
      <w:numPr>
        <w:ilvl w:val="4"/>
        <w:numId w:val="60"/>
      </w:numPr>
      <w:spacing w:before="240" w:after="60"/>
      <w:outlineLvl w:val="4"/>
    </w:pPr>
    <w:rPr>
      <w:rFonts w:ascii="Calibri" w:eastAsia="Times New Roman" w:hAnsi="Calibri" w:cs="Times New Roman"/>
      <w:b/>
      <w:bCs/>
      <w:i/>
      <w:iCs/>
      <w:sz w:val="26"/>
      <w:szCs w:val="26"/>
      <w:lang w:eastAsia="en-US"/>
    </w:rPr>
  </w:style>
  <w:style w:type="paragraph" w:styleId="Heading6">
    <w:name w:val="heading 6"/>
    <w:basedOn w:val="Normal"/>
    <w:next w:val="Normal"/>
    <w:link w:val="Heading6Char"/>
    <w:semiHidden/>
    <w:unhideWhenUsed/>
    <w:qFormat/>
    <w:rsid w:val="00EB3098"/>
    <w:pPr>
      <w:numPr>
        <w:ilvl w:val="5"/>
        <w:numId w:val="60"/>
      </w:numPr>
      <w:spacing w:before="240" w:after="60"/>
      <w:outlineLvl w:val="5"/>
    </w:pPr>
    <w:rPr>
      <w:rFonts w:ascii="Calibri" w:eastAsia="Times New Roman" w:hAnsi="Calibri" w:cs="Times New Roman"/>
      <w:b/>
      <w:bCs/>
      <w:lang w:eastAsia="en-US"/>
    </w:rPr>
  </w:style>
  <w:style w:type="paragraph" w:styleId="Heading7">
    <w:name w:val="heading 7"/>
    <w:basedOn w:val="Normal"/>
    <w:next w:val="Normal"/>
    <w:link w:val="Heading7Char"/>
    <w:semiHidden/>
    <w:unhideWhenUsed/>
    <w:qFormat/>
    <w:rsid w:val="00EB3098"/>
    <w:pPr>
      <w:numPr>
        <w:ilvl w:val="6"/>
        <w:numId w:val="60"/>
      </w:numPr>
      <w:spacing w:before="240" w:after="60"/>
      <w:outlineLvl w:val="6"/>
    </w:pPr>
    <w:rPr>
      <w:rFonts w:ascii="Calibri" w:eastAsia="Times New Roman" w:hAnsi="Calibri" w:cs="Times New Roman"/>
      <w:sz w:val="24"/>
      <w:szCs w:val="20"/>
      <w:lang w:eastAsia="en-US"/>
    </w:rPr>
  </w:style>
  <w:style w:type="paragraph" w:styleId="Heading8">
    <w:name w:val="heading 8"/>
    <w:basedOn w:val="Normal"/>
    <w:next w:val="Normal"/>
    <w:link w:val="Heading8Char"/>
    <w:semiHidden/>
    <w:unhideWhenUsed/>
    <w:qFormat/>
    <w:rsid w:val="00EB3098"/>
    <w:pPr>
      <w:numPr>
        <w:ilvl w:val="7"/>
        <w:numId w:val="60"/>
      </w:numPr>
      <w:spacing w:before="240" w:after="60"/>
      <w:outlineLvl w:val="7"/>
    </w:pPr>
    <w:rPr>
      <w:rFonts w:ascii="Calibri" w:eastAsia="Times New Roman" w:hAnsi="Calibri" w:cs="Times New Roman"/>
      <w:i/>
      <w:iCs/>
      <w:sz w:val="24"/>
      <w:szCs w:val="20"/>
      <w:lang w:eastAsia="en-US"/>
    </w:rPr>
  </w:style>
  <w:style w:type="paragraph" w:styleId="Heading9">
    <w:name w:val="heading 9"/>
    <w:basedOn w:val="Normal"/>
    <w:next w:val="Normal"/>
    <w:link w:val="Heading9Char"/>
    <w:semiHidden/>
    <w:unhideWhenUsed/>
    <w:qFormat/>
    <w:rsid w:val="00EB3098"/>
    <w:pPr>
      <w:numPr>
        <w:ilvl w:val="8"/>
        <w:numId w:val="60"/>
      </w:numPr>
      <w:spacing w:before="240" w:after="60"/>
      <w:outlineLvl w:val="8"/>
    </w:pPr>
    <w:rPr>
      <w:rFonts w:ascii="Cambria" w:eastAsia="Times New Roman" w:hAnsi="Cambria"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7EB"/>
    <w:pPr>
      <w:tabs>
        <w:tab w:val="center" w:pos="4513"/>
        <w:tab w:val="right" w:pos="9026"/>
      </w:tabs>
    </w:pPr>
  </w:style>
  <w:style w:type="character" w:customStyle="1" w:styleId="HeaderChar">
    <w:name w:val="Header Char"/>
    <w:basedOn w:val="DefaultParagraphFont"/>
    <w:link w:val="Header"/>
    <w:uiPriority w:val="99"/>
    <w:rsid w:val="003217EB"/>
  </w:style>
  <w:style w:type="paragraph" w:styleId="Footer">
    <w:name w:val="footer"/>
    <w:basedOn w:val="Normal"/>
    <w:link w:val="FooterChar"/>
    <w:uiPriority w:val="99"/>
    <w:unhideWhenUsed/>
    <w:rsid w:val="003217EB"/>
    <w:pPr>
      <w:tabs>
        <w:tab w:val="center" w:pos="4513"/>
        <w:tab w:val="right" w:pos="9026"/>
      </w:tabs>
    </w:pPr>
  </w:style>
  <w:style w:type="character" w:customStyle="1" w:styleId="FooterChar">
    <w:name w:val="Footer Char"/>
    <w:basedOn w:val="DefaultParagraphFont"/>
    <w:link w:val="Footer"/>
    <w:uiPriority w:val="99"/>
    <w:rsid w:val="003217EB"/>
  </w:style>
  <w:style w:type="character" w:styleId="PlaceholderText">
    <w:name w:val="Placeholder Text"/>
    <w:basedOn w:val="DefaultParagraphFont"/>
    <w:uiPriority w:val="99"/>
    <w:semiHidden/>
    <w:rsid w:val="002E7C53"/>
    <w:rPr>
      <w:color w:val="808080"/>
    </w:rPr>
  </w:style>
  <w:style w:type="character" w:styleId="Hyperlink">
    <w:name w:val="Hyperlink"/>
    <w:uiPriority w:val="99"/>
    <w:rsid w:val="004123B8"/>
    <w:rPr>
      <w:rFonts w:cs="Times New Roman"/>
      <w:color w:val="0000FF"/>
      <w:u w:val="single"/>
    </w:rPr>
  </w:style>
  <w:style w:type="paragraph" w:styleId="ListParagraph">
    <w:name w:val="List Paragraph"/>
    <w:aliases w:val="Brief List Paragraph 1,DDM Gen Text,List Paragraph1,List Paragraph11,Recommendation,Body Numbering,L,Numbered paragraph,CV text,Table text,F5 List Paragraph,Dot pt,List Paragraph111,Medium Grid 1 - Accent 21,Numbered Paragraph,Bullets"/>
    <w:basedOn w:val="Normal"/>
    <w:link w:val="ListParagraphChar"/>
    <w:uiPriority w:val="34"/>
    <w:qFormat/>
    <w:rsid w:val="004123B8"/>
    <w:pPr>
      <w:ind w:left="720"/>
      <w:contextualSpacing/>
    </w:pPr>
    <w:rPr>
      <w:rFonts w:ascii="Calibri" w:eastAsia="Times New Roman" w:hAnsi="Calibri" w:cs="Calibri"/>
      <w:sz w:val="24"/>
      <w:szCs w:val="20"/>
      <w:lang w:eastAsia="en-US"/>
    </w:rPr>
  </w:style>
  <w:style w:type="paragraph" w:customStyle="1" w:styleId="Headersub">
    <w:name w:val="Header sub"/>
    <w:basedOn w:val="Normal"/>
    <w:rsid w:val="004123B8"/>
    <w:pPr>
      <w:spacing w:after="1240"/>
    </w:pPr>
    <w:rPr>
      <w:rFonts w:ascii="Arial" w:eastAsia="Times New Roman" w:hAnsi="Arial" w:cs="Times New Roman"/>
      <w:sz w:val="36"/>
      <w:szCs w:val="20"/>
      <w:lang w:eastAsia="en-US"/>
    </w:rPr>
  </w:style>
  <w:style w:type="paragraph" w:customStyle="1" w:styleId="FWOheaderlevel1">
    <w:name w:val="FWO header level 1"/>
    <w:basedOn w:val="Normal"/>
    <w:qFormat/>
    <w:rsid w:val="00B82155"/>
    <w:pPr>
      <w:widowControl w:val="0"/>
      <w:spacing w:before="120" w:after="120" w:line="360" w:lineRule="auto"/>
    </w:pPr>
    <w:rPr>
      <w:rFonts w:cstheme="minorHAnsi"/>
      <w:b/>
      <w:sz w:val="24"/>
      <w:szCs w:val="24"/>
    </w:rPr>
  </w:style>
  <w:style w:type="paragraph" w:customStyle="1" w:styleId="FWOparagraphlevel1">
    <w:name w:val="FWO paragraph level 1"/>
    <w:basedOn w:val="Normal"/>
    <w:qFormat/>
    <w:rsid w:val="004123B8"/>
    <w:pPr>
      <w:numPr>
        <w:ilvl w:val="1"/>
        <w:numId w:val="7"/>
      </w:numPr>
      <w:spacing w:after="120" w:line="360" w:lineRule="auto"/>
    </w:pPr>
    <w:rPr>
      <w:rFonts w:ascii="Arial" w:eastAsia="Calibri" w:hAnsi="Arial" w:cs="Arial"/>
      <w:lang w:eastAsia="en-US"/>
    </w:rPr>
  </w:style>
  <w:style w:type="paragraph" w:customStyle="1" w:styleId="FWOparagraphlevel2">
    <w:name w:val="FWO paragraph level 2"/>
    <w:basedOn w:val="Normal"/>
    <w:qFormat/>
    <w:rsid w:val="004123B8"/>
    <w:pPr>
      <w:numPr>
        <w:ilvl w:val="2"/>
        <w:numId w:val="7"/>
      </w:numPr>
      <w:tabs>
        <w:tab w:val="left" w:pos="1134"/>
      </w:tabs>
      <w:spacing w:before="120" w:after="120" w:line="360" w:lineRule="auto"/>
    </w:pPr>
    <w:rPr>
      <w:rFonts w:ascii="Arial" w:eastAsia="Calibri" w:hAnsi="Arial" w:cs="Arial"/>
      <w:lang w:eastAsia="en-US"/>
    </w:rPr>
  </w:style>
  <w:style w:type="paragraph" w:customStyle="1" w:styleId="FWOparagraphlevel3">
    <w:name w:val="FWO paragraph level 3"/>
    <w:basedOn w:val="Normal"/>
    <w:qFormat/>
    <w:rsid w:val="004123B8"/>
    <w:pPr>
      <w:numPr>
        <w:ilvl w:val="3"/>
        <w:numId w:val="7"/>
      </w:numPr>
      <w:tabs>
        <w:tab w:val="left" w:pos="1701"/>
      </w:tabs>
      <w:spacing w:before="120" w:after="120" w:line="360" w:lineRule="auto"/>
      <w:ind w:left="1701"/>
    </w:pPr>
    <w:rPr>
      <w:rFonts w:ascii="Arial" w:eastAsia="Calibri" w:hAnsi="Arial" w:cs="Arial"/>
      <w:lang w:eastAsia="en-US"/>
    </w:rPr>
  </w:style>
  <w:style w:type="paragraph" w:customStyle="1" w:styleId="FWOparagraphlevel4">
    <w:name w:val="FWO paragraph level 4"/>
    <w:basedOn w:val="Normal"/>
    <w:qFormat/>
    <w:rsid w:val="004123B8"/>
    <w:pPr>
      <w:numPr>
        <w:ilvl w:val="4"/>
        <w:numId w:val="7"/>
      </w:numPr>
      <w:tabs>
        <w:tab w:val="left" w:pos="2268"/>
      </w:tabs>
      <w:spacing w:before="120" w:after="120" w:line="360" w:lineRule="auto"/>
    </w:pPr>
    <w:rPr>
      <w:rFonts w:ascii="Arial" w:eastAsia="Calibri" w:hAnsi="Arial" w:cs="Arial"/>
      <w:lang w:eastAsia="en-US"/>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Table text Char,F5 List Paragraph Char,Dot pt Char"/>
    <w:basedOn w:val="DefaultParagraphFont"/>
    <w:link w:val="ListParagraph"/>
    <w:uiPriority w:val="34"/>
    <w:locked/>
    <w:rsid w:val="004123B8"/>
    <w:rPr>
      <w:rFonts w:ascii="Calibri" w:eastAsia="Times New Roman" w:hAnsi="Calibri" w:cs="Calibri"/>
      <w:sz w:val="24"/>
      <w:szCs w:val="20"/>
      <w:lang w:eastAsia="en-US"/>
    </w:rPr>
  </w:style>
  <w:style w:type="character" w:styleId="CommentReference">
    <w:name w:val="annotation reference"/>
    <w:basedOn w:val="DefaultParagraphFont"/>
    <w:uiPriority w:val="99"/>
    <w:semiHidden/>
    <w:unhideWhenUsed/>
    <w:rsid w:val="0067072B"/>
    <w:rPr>
      <w:sz w:val="16"/>
      <w:szCs w:val="16"/>
    </w:rPr>
  </w:style>
  <w:style w:type="paragraph" w:styleId="CommentText">
    <w:name w:val="annotation text"/>
    <w:basedOn w:val="Normal"/>
    <w:link w:val="CommentTextChar"/>
    <w:uiPriority w:val="99"/>
    <w:unhideWhenUsed/>
    <w:rsid w:val="0067072B"/>
    <w:rPr>
      <w:sz w:val="20"/>
      <w:szCs w:val="20"/>
    </w:rPr>
  </w:style>
  <w:style w:type="character" w:customStyle="1" w:styleId="CommentTextChar">
    <w:name w:val="Comment Text Char"/>
    <w:basedOn w:val="DefaultParagraphFont"/>
    <w:link w:val="CommentText"/>
    <w:uiPriority w:val="99"/>
    <w:rsid w:val="0067072B"/>
    <w:rPr>
      <w:sz w:val="20"/>
      <w:szCs w:val="20"/>
    </w:rPr>
  </w:style>
  <w:style w:type="paragraph" w:styleId="CommentSubject">
    <w:name w:val="annotation subject"/>
    <w:basedOn w:val="CommentText"/>
    <w:next w:val="CommentText"/>
    <w:link w:val="CommentSubjectChar"/>
    <w:uiPriority w:val="99"/>
    <w:semiHidden/>
    <w:unhideWhenUsed/>
    <w:rsid w:val="0067072B"/>
    <w:rPr>
      <w:b/>
      <w:bCs/>
    </w:rPr>
  </w:style>
  <w:style w:type="character" w:customStyle="1" w:styleId="CommentSubjectChar">
    <w:name w:val="Comment Subject Char"/>
    <w:basedOn w:val="CommentTextChar"/>
    <w:link w:val="CommentSubject"/>
    <w:uiPriority w:val="99"/>
    <w:semiHidden/>
    <w:rsid w:val="0067072B"/>
    <w:rPr>
      <w:b/>
      <w:bCs/>
      <w:sz w:val="20"/>
      <w:szCs w:val="20"/>
    </w:rPr>
  </w:style>
  <w:style w:type="paragraph" w:styleId="BalloonText">
    <w:name w:val="Balloon Text"/>
    <w:basedOn w:val="Normal"/>
    <w:link w:val="BalloonTextChar"/>
    <w:uiPriority w:val="99"/>
    <w:semiHidden/>
    <w:unhideWhenUsed/>
    <w:rsid w:val="006707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72B"/>
    <w:rPr>
      <w:rFonts w:ascii="Segoe UI" w:hAnsi="Segoe UI" w:cs="Segoe UI"/>
      <w:sz w:val="18"/>
      <w:szCs w:val="18"/>
    </w:rPr>
  </w:style>
  <w:style w:type="table" w:styleId="TableGrid">
    <w:name w:val="Table Grid"/>
    <w:basedOn w:val="TableNormal"/>
    <w:uiPriority w:val="39"/>
    <w:rsid w:val="00D7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84561"/>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E1DCA"/>
    <w:rPr>
      <w:color w:val="605E5C"/>
      <w:shd w:val="clear" w:color="auto" w:fill="E1DFDD"/>
    </w:rPr>
  </w:style>
  <w:style w:type="paragraph" w:styleId="Revision">
    <w:name w:val="Revision"/>
    <w:hidden/>
    <w:uiPriority w:val="99"/>
    <w:semiHidden/>
    <w:rsid w:val="000E78B4"/>
  </w:style>
  <w:style w:type="paragraph" w:styleId="FootnoteText">
    <w:name w:val="footnote text"/>
    <w:basedOn w:val="Normal"/>
    <w:link w:val="FootnoteTextChar"/>
    <w:uiPriority w:val="99"/>
    <w:semiHidden/>
    <w:unhideWhenUsed/>
    <w:rsid w:val="00CA745F"/>
    <w:rPr>
      <w:sz w:val="20"/>
      <w:szCs w:val="20"/>
    </w:rPr>
  </w:style>
  <w:style w:type="character" w:customStyle="1" w:styleId="FootnoteTextChar">
    <w:name w:val="Footnote Text Char"/>
    <w:basedOn w:val="DefaultParagraphFont"/>
    <w:link w:val="FootnoteText"/>
    <w:uiPriority w:val="99"/>
    <w:semiHidden/>
    <w:rsid w:val="00CA745F"/>
    <w:rPr>
      <w:sz w:val="20"/>
      <w:szCs w:val="20"/>
    </w:rPr>
  </w:style>
  <w:style w:type="character" w:styleId="FootnoteReference">
    <w:name w:val="footnote reference"/>
    <w:basedOn w:val="DefaultParagraphFont"/>
    <w:uiPriority w:val="99"/>
    <w:semiHidden/>
    <w:unhideWhenUsed/>
    <w:rsid w:val="00CA745F"/>
    <w:rPr>
      <w:vertAlign w:val="superscript"/>
    </w:rPr>
  </w:style>
  <w:style w:type="character" w:styleId="Mention">
    <w:name w:val="Mention"/>
    <w:basedOn w:val="DefaultParagraphFont"/>
    <w:uiPriority w:val="99"/>
    <w:unhideWhenUsed/>
    <w:rsid w:val="008C68CF"/>
    <w:rPr>
      <w:color w:val="2B579A"/>
      <w:shd w:val="clear" w:color="auto" w:fill="E1DFDD"/>
    </w:rPr>
  </w:style>
  <w:style w:type="character" w:styleId="FollowedHyperlink">
    <w:name w:val="FollowedHyperlink"/>
    <w:basedOn w:val="DefaultParagraphFont"/>
    <w:uiPriority w:val="99"/>
    <w:semiHidden/>
    <w:unhideWhenUsed/>
    <w:rsid w:val="00E87771"/>
    <w:rPr>
      <w:color w:val="954F72" w:themeColor="followedHyperlink"/>
      <w:u w:val="single"/>
    </w:rPr>
  </w:style>
  <w:style w:type="character" w:customStyle="1" w:styleId="cf01">
    <w:name w:val="cf01"/>
    <w:basedOn w:val="DefaultParagraphFont"/>
    <w:rsid w:val="00E63504"/>
    <w:rPr>
      <w:rFonts w:ascii="Segoe UI" w:hAnsi="Segoe UI" w:cs="Segoe UI" w:hint="default"/>
      <w:i/>
      <w:iCs/>
      <w:sz w:val="18"/>
      <w:szCs w:val="18"/>
    </w:rPr>
  </w:style>
  <w:style w:type="paragraph" w:customStyle="1" w:styleId="pf0">
    <w:name w:val="pf0"/>
    <w:basedOn w:val="Normal"/>
    <w:rsid w:val="00383CFA"/>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EB3098"/>
    <w:rPr>
      <w:rFonts w:ascii="Arial" w:eastAsia="Times New Roman" w:hAnsi="Arial" w:cs="Arial"/>
      <w:b/>
      <w:color w:val="000000"/>
      <w:sz w:val="32"/>
      <w:szCs w:val="20"/>
      <w:lang w:eastAsia="en-US"/>
    </w:rPr>
  </w:style>
  <w:style w:type="character" w:customStyle="1" w:styleId="Heading2Char">
    <w:name w:val="Heading 2 Char"/>
    <w:basedOn w:val="DefaultParagraphFont"/>
    <w:link w:val="Heading2"/>
    <w:rsid w:val="00EB3098"/>
    <w:rPr>
      <w:rFonts w:ascii="Arial" w:eastAsia="Times New Roman" w:hAnsi="Arial" w:cs="Arial"/>
      <w:b/>
      <w:color w:val="000000"/>
      <w:sz w:val="26"/>
      <w:szCs w:val="26"/>
      <w:lang w:eastAsia="en-US"/>
    </w:rPr>
  </w:style>
  <w:style w:type="character" w:customStyle="1" w:styleId="Heading3Char">
    <w:name w:val="Heading 3 Char"/>
    <w:basedOn w:val="DefaultParagraphFont"/>
    <w:link w:val="Heading3"/>
    <w:rsid w:val="00EB3098"/>
    <w:rPr>
      <w:rFonts w:ascii="Arial" w:eastAsia="Times New Roman" w:hAnsi="Arial" w:cs="Arial"/>
      <w:b/>
      <w:color w:val="000000"/>
      <w:szCs w:val="20"/>
      <w:lang w:eastAsia="en-US"/>
    </w:rPr>
  </w:style>
  <w:style w:type="character" w:customStyle="1" w:styleId="Heading4Char">
    <w:name w:val="Heading 4 Char"/>
    <w:basedOn w:val="DefaultParagraphFont"/>
    <w:link w:val="Heading4"/>
    <w:semiHidden/>
    <w:rsid w:val="00EB3098"/>
    <w:rPr>
      <w:rFonts w:ascii="Calibri" w:eastAsia="Times New Roman" w:hAnsi="Calibri" w:cs="Times New Roman"/>
      <w:b/>
      <w:bCs/>
      <w:sz w:val="28"/>
      <w:szCs w:val="28"/>
      <w:lang w:eastAsia="en-US"/>
    </w:rPr>
  </w:style>
  <w:style w:type="character" w:customStyle="1" w:styleId="Heading5Char">
    <w:name w:val="Heading 5 Char"/>
    <w:basedOn w:val="DefaultParagraphFont"/>
    <w:link w:val="Heading5"/>
    <w:semiHidden/>
    <w:rsid w:val="00EB3098"/>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semiHidden/>
    <w:rsid w:val="00EB3098"/>
    <w:rPr>
      <w:rFonts w:ascii="Calibri" w:eastAsia="Times New Roman" w:hAnsi="Calibri" w:cs="Times New Roman"/>
      <w:b/>
      <w:bCs/>
      <w:lang w:eastAsia="en-US"/>
    </w:rPr>
  </w:style>
  <w:style w:type="character" w:customStyle="1" w:styleId="Heading7Char">
    <w:name w:val="Heading 7 Char"/>
    <w:basedOn w:val="DefaultParagraphFont"/>
    <w:link w:val="Heading7"/>
    <w:semiHidden/>
    <w:rsid w:val="00EB3098"/>
    <w:rPr>
      <w:rFonts w:ascii="Calibri" w:eastAsia="Times New Roman" w:hAnsi="Calibri" w:cs="Times New Roman"/>
      <w:sz w:val="24"/>
      <w:szCs w:val="20"/>
      <w:lang w:eastAsia="en-US"/>
    </w:rPr>
  </w:style>
  <w:style w:type="character" w:customStyle="1" w:styleId="Heading8Char">
    <w:name w:val="Heading 8 Char"/>
    <w:basedOn w:val="DefaultParagraphFont"/>
    <w:link w:val="Heading8"/>
    <w:semiHidden/>
    <w:rsid w:val="00EB3098"/>
    <w:rPr>
      <w:rFonts w:ascii="Calibri" w:eastAsia="Times New Roman" w:hAnsi="Calibri" w:cs="Times New Roman"/>
      <w:i/>
      <w:iCs/>
      <w:sz w:val="24"/>
      <w:szCs w:val="20"/>
      <w:lang w:eastAsia="en-US"/>
    </w:rPr>
  </w:style>
  <w:style w:type="character" w:customStyle="1" w:styleId="Heading9Char">
    <w:name w:val="Heading 9 Char"/>
    <w:basedOn w:val="DefaultParagraphFont"/>
    <w:link w:val="Heading9"/>
    <w:semiHidden/>
    <w:rsid w:val="00EB3098"/>
    <w:rPr>
      <w:rFonts w:ascii="Cambria" w:eastAsia="Times New Roman" w:hAnsi="Cambria" w:cs="Times New Roman"/>
      <w:lang w:eastAsia="en-US"/>
    </w:rPr>
  </w:style>
  <w:style w:type="paragraph" w:styleId="BodyText">
    <w:name w:val="Body Text"/>
    <w:basedOn w:val="Normal"/>
    <w:link w:val="BodyTextChar"/>
    <w:uiPriority w:val="1"/>
    <w:unhideWhenUsed/>
    <w:qFormat/>
    <w:rsid w:val="00EB3098"/>
    <w:pPr>
      <w:widowControl w:val="0"/>
      <w:autoSpaceDE w:val="0"/>
      <w:autoSpaceDN w:val="0"/>
    </w:pPr>
    <w:rPr>
      <w:rFonts w:ascii="Arial" w:eastAsia="Arial" w:hAnsi="Arial" w:cs="Arial"/>
      <w:lang w:bidi="en-AU"/>
    </w:rPr>
  </w:style>
  <w:style w:type="character" w:customStyle="1" w:styleId="BodyTextChar">
    <w:name w:val="Body Text Char"/>
    <w:basedOn w:val="DefaultParagraphFont"/>
    <w:link w:val="BodyText"/>
    <w:uiPriority w:val="1"/>
    <w:rsid w:val="00EB3098"/>
    <w:rPr>
      <w:rFonts w:ascii="Arial" w:eastAsia="Arial" w:hAnsi="Arial" w:cs="Arial"/>
      <w:lang w:bidi="en-AU"/>
    </w:rPr>
  </w:style>
  <w:style w:type="character" w:customStyle="1" w:styleId="normaltextrun">
    <w:name w:val="normaltextrun"/>
    <w:basedOn w:val="DefaultParagraphFont"/>
    <w:rsid w:val="00283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799045">
      <w:bodyDiv w:val="1"/>
      <w:marLeft w:val="0"/>
      <w:marRight w:val="0"/>
      <w:marTop w:val="0"/>
      <w:marBottom w:val="0"/>
      <w:divBdr>
        <w:top w:val="none" w:sz="0" w:space="0" w:color="auto"/>
        <w:left w:val="none" w:sz="0" w:space="0" w:color="auto"/>
        <w:bottom w:val="none" w:sz="0" w:space="0" w:color="auto"/>
        <w:right w:val="none" w:sz="0" w:space="0" w:color="auto"/>
      </w:divBdr>
    </w:div>
    <w:div w:id="418452411">
      <w:bodyDiv w:val="1"/>
      <w:marLeft w:val="0"/>
      <w:marRight w:val="0"/>
      <w:marTop w:val="0"/>
      <w:marBottom w:val="0"/>
      <w:divBdr>
        <w:top w:val="none" w:sz="0" w:space="0" w:color="auto"/>
        <w:left w:val="none" w:sz="0" w:space="0" w:color="auto"/>
        <w:bottom w:val="none" w:sz="0" w:space="0" w:color="auto"/>
        <w:right w:val="none" w:sz="0" w:space="0" w:color="auto"/>
      </w:divBdr>
    </w:div>
    <w:div w:id="890385890">
      <w:bodyDiv w:val="1"/>
      <w:marLeft w:val="0"/>
      <w:marRight w:val="0"/>
      <w:marTop w:val="0"/>
      <w:marBottom w:val="0"/>
      <w:divBdr>
        <w:top w:val="none" w:sz="0" w:space="0" w:color="auto"/>
        <w:left w:val="none" w:sz="0" w:space="0" w:color="auto"/>
        <w:bottom w:val="none" w:sz="0" w:space="0" w:color="auto"/>
        <w:right w:val="none" w:sz="0" w:space="0" w:color="auto"/>
      </w:divBdr>
    </w:div>
    <w:div w:id="1088766023">
      <w:bodyDiv w:val="1"/>
      <w:marLeft w:val="0"/>
      <w:marRight w:val="0"/>
      <w:marTop w:val="0"/>
      <w:marBottom w:val="0"/>
      <w:divBdr>
        <w:top w:val="none" w:sz="0" w:space="0" w:color="auto"/>
        <w:left w:val="none" w:sz="0" w:space="0" w:color="auto"/>
        <w:bottom w:val="none" w:sz="0" w:space="0" w:color="auto"/>
        <w:right w:val="none" w:sz="0" w:space="0" w:color="auto"/>
      </w:divBdr>
    </w:div>
    <w:div w:id="1786732114">
      <w:bodyDiv w:val="1"/>
      <w:marLeft w:val="0"/>
      <w:marRight w:val="0"/>
      <w:marTop w:val="0"/>
      <w:marBottom w:val="0"/>
      <w:divBdr>
        <w:top w:val="none" w:sz="0" w:space="0" w:color="auto"/>
        <w:left w:val="none" w:sz="0" w:space="0" w:color="auto"/>
        <w:bottom w:val="none" w:sz="0" w:space="0" w:color="auto"/>
        <w:right w:val="none" w:sz="0" w:space="0" w:color="auto"/>
      </w:divBdr>
    </w:div>
    <w:div w:id="1927151738">
      <w:bodyDiv w:val="1"/>
      <w:marLeft w:val="0"/>
      <w:marRight w:val="0"/>
      <w:marTop w:val="0"/>
      <w:marBottom w:val="0"/>
      <w:divBdr>
        <w:top w:val="none" w:sz="0" w:space="0" w:color="auto"/>
        <w:left w:val="none" w:sz="0" w:space="0" w:color="auto"/>
        <w:bottom w:val="none" w:sz="0" w:space="0" w:color="auto"/>
        <w:right w:val="none" w:sz="0" w:space="0" w:color="auto"/>
      </w:divBdr>
    </w:div>
    <w:div w:id="1935622560">
      <w:bodyDiv w:val="1"/>
      <w:marLeft w:val="0"/>
      <w:marRight w:val="0"/>
      <w:marTop w:val="0"/>
      <w:marBottom w:val="0"/>
      <w:divBdr>
        <w:top w:val="none" w:sz="0" w:space="0" w:color="auto"/>
        <w:left w:val="none" w:sz="0" w:space="0" w:color="auto"/>
        <w:bottom w:val="none" w:sz="0" w:space="0" w:color="auto"/>
        <w:right w:val="none" w:sz="0" w:space="0" w:color="auto"/>
      </w:divBdr>
    </w:div>
    <w:div w:id="2065329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rma.com.au" TargetMode="External"/><Relationship Id="rId18" Type="http://schemas.openxmlformats.org/officeDocument/2006/relationships/hyperlink" Target="http://www.wfi.com.au"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mailto:peopleconnect@iag.com.au" TargetMode="External"/><Relationship Id="rId7" Type="http://schemas.openxmlformats.org/officeDocument/2006/relationships/endnotes" Target="endnotes.xml"/><Relationship Id="rId12" Type="http://schemas.openxmlformats.org/officeDocument/2006/relationships/hyperlink" Target="http://www.iag.com.au" TargetMode="External"/><Relationship Id="rId17" Type="http://schemas.openxmlformats.org/officeDocument/2006/relationships/hyperlink" Target="http://www.swanninsurance.com.au"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cgu.com.au" TargetMode="External"/><Relationship Id="rId20" Type="http://schemas.openxmlformats.org/officeDocument/2006/relationships/hyperlink" Target="http://www.fairwork.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sgic.com.au"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fairwork.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gio.com.au" TargetMode="External"/><Relationship Id="rId22" Type="http://schemas.openxmlformats.org/officeDocument/2006/relationships/hyperlink" Target="http://www.fairwork.gov.a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15666-6202-4D56-9E62-1AB9314F5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5524</Words>
  <Characters>31491</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Insurance Australia Group Limited enforceable undertaking</vt:lpstr>
    </vt:vector>
  </TitlesOfParts>
  <Company/>
  <LinksUpToDate>false</LinksUpToDate>
  <CharactersWithSpaces>36942</CharactersWithSpaces>
  <SharedDoc>false</SharedDoc>
  <HLinks>
    <vt:vector size="66" baseType="variant">
      <vt:variant>
        <vt:i4>3866679</vt:i4>
      </vt:variant>
      <vt:variant>
        <vt:i4>111</vt:i4>
      </vt:variant>
      <vt:variant>
        <vt:i4>0</vt:i4>
      </vt:variant>
      <vt:variant>
        <vt:i4>5</vt:i4>
      </vt:variant>
      <vt:variant>
        <vt:lpwstr>http://www.fairwork.gov.au/</vt:lpwstr>
      </vt:variant>
      <vt:variant>
        <vt:lpwstr/>
      </vt:variant>
      <vt:variant>
        <vt:i4>7077910</vt:i4>
      </vt:variant>
      <vt:variant>
        <vt:i4>108</vt:i4>
      </vt:variant>
      <vt:variant>
        <vt:i4>0</vt:i4>
      </vt:variant>
      <vt:variant>
        <vt:i4>5</vt:i4>
      </vt:variant>
      <vt:variant>
        <vt:lpwstr>mailto:peopleconnect@iag.com.au</vt:lpwstr>
      </vt:variant>
      <vt:variant>
        <vt:lpwstr/>
      </vt:variant>
      <vt:variant>
        <vt:i4>3866679</vt:i4>
      </vt:variant>
      <vt:variant>
        <vt:i4>105</vt:i4>
      </vt:variant>
      <vt:variant>
        <vt:i4>0</vt:i4>
      </vt:variant>
      <vt:variant>
        <vt:i4>5</vt:i4>
      </vt:variant>
      <vt:variant>
        <vt:lpwstr>http://www.fairwork.gov.au/</vt:lpwstr>
      </vt:variant>
      <vt:variant>
        <vt:lpwstr/>
      </vt:variant>
      <vt:variant>
        <vt:i4>3866679</vt:i4>
      </vt:variant>
      <vt:variant>
        <vt:i4>93</vt:i4>
      </vt:variant>
      <vt:variant>
        <vt:i4>0</vt:i4>
      </vt:variant>
      <vt:variant>
        <vt:i4>5</vt:i4>
      </vt:variant>
      <vt:variant>
        <vt:lpwstr>http://www.fairwork.gov.au/</vt:lpwstr>
      </vt:variant>
      <vt:variant>
        <vt:lpwstr/>
      </vt:variant>
      <vt:variant>
        <vt:i4>7667756</vt:i4>
      </vt:variant>
      <vt:variant>
        <vt:i4>60</vt:i4>
      </vt:variant>
      <vt:variant>
        <vt:i4>0</vt:i4>
      </vt:variant>
      <vt:variant>
        <vt:i4>5</vt:i4>
      </vt:variant>
      <vt:variant>
        <vt:lpwstr>http://www.wfi.com.au/</vt:lpwstr>
      </vt:variant>
      <vt:variant>
        <vt:lpwstr/>
      </vt:variant>
      <vt:variant>
        <vt:i4>5505093</vt:i4>
      </vt:variant>
      <vt:variant>
        <vt:i4>57</vt:i4>
      </vt:variant>
      <vt:variant>
        <vt:i4>0</vt:i4>
      </vt:variant>
      <vt:variant>
        <vt:i4>5</vt:i4>
      </vt:variant>
      <vt:variant>
        <vt:lpwstr>http://www.swanninsurance.com.au/</vt:lpwstr>
      </vt:variant>
      <vt:variant>
        <vt:lpwstr/>
      </vt:variant>
      <vt:variant>
        <vt:i4>8192045</vt:i4>
      </vt:variant>
      <vt:variant>
        <vt:i4>54</vt:i4>
      </vt:variant>
      <vt:variant>
        <vt:i4>0</vt:i4>
      </vt:variant>
      <vt:variant>
        <vt:i4>5</vt:i4>
      </vt:variant>
      <vt:variant>
        <vt:lpwstr>http://www.cgu.com.au/</vt:lpwstr>
      </vt:variant>
      <vt:variant>
        <vt:lpwstr/>
      </vt:variant>
      <vt:variant>
        <vt:i4>2818107</vt:i4>
      </vt:variant>
      <vt:variant>
        <vt:i4>51</vt:i4>
      </vt:variant>
      <vt:variant>
        <vt:i4>0</vt:i4>
      </vt:variant>
      <vt:variant>
        <vt:i4>5</vt:i4>
      </vt:variant>
      <vt:variant>
        <vt:lpwstr>http://www.sgic.com.au/</vt:lpwstr>
      </vt:variant>
      <vt:variant>
        <vt:lpwstr/>
      </vt:variant>
      <vt:variant>
        <vt:i4>2818103</vt:i4>
      </vt:variant>
      <vt:variant>
        <vt:i4>48</vt:i4>
      </vt:variant>
      <vt:variant>
        <vt:i4>0</vt:i4>
      </vt:variant>
      <vt:variant>
        <vt:i4>5</vt:i4>
      </vt:variant>
      <vt:variant>
        <vt:lpwstr>http://www.sgio.com.au/</vt:lpwstr>
      </vt:variant>
      <vt:variant>
        <vt:lpwstr/>
      </vt:variant>
      <vt:variant>
        <vt:i4>3276844</vt:i4>
      </vt:variant>
      <vt:variant>
        <vt:i4>45</vt:i4>
      </vt:variant>
      <vt:variant>
        <vt:i4>0</vt:i4>
      </vt:variant>
      <vt:variant>
        <vt:i4>5</vt:i4>
      </vt:variant>
      <vt:variant>
        <vt:lpwstr>http://www.nrma.com.au/</vt:lpwstr>
      </vt:variant>
      <vt:variant>
        <vt:lpwstr/>
      </vt:variant>
      <vt:variant>
        <vt:i4>6619179</vt:i4>
      </vt:variant>
      <vt:variant>
        <vt:i4>42</vt:i4>
      </vt:variant>
      <vt:variant>
        <vt:i4>0</vt:i4>
      </vt:variant>
      <vt:variant>
        <vt:i4>5</vt:i4>
      </vt:variant>
      <vt:variant>
        <vt:lpwstr>http://www.iag.com.au/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Insurance Australia Group Limited enforceable undertaking</dc:title>
  <dc:subject>Insurance Australia Group Limited enforceable undertaking</dc:subject>
  <dc:creator/>
  <cp:keywords>EU, IAG</cp:keywords>
  <dc:description/>
  <cp:lastModifiedBy/>
  <cp:revision>1</cp:revision>
  <dcterms:created xsi:type="dcterms:W3CDTF">2024-04-04T02:44:00Z</dcterms:created>
  <dcterms:modified xsi:type="dcterms:W3CDTF">2024-04-04T21:59:00Z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2024-04-04T02:46:32Z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0aafa505-fc59-4b87-acf0-232332fd0e1a</vt:lpwstr>
  </property>
  <property fmtid="{D5CDD505-2E9C-101B-9397-08002B2CF9AE}" pid="8" name="MSIP_Label_79d889eb-932f-4752-8739-64d25806ef64_ContentBits">
    <vt:lpwstr>0</vt:lpwstr>
  </property>
</Properties>
</file>