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649A" w14:textId="56FCEB57" w:rsidR="007C6EF7" w:rsidRDefault="007C6EF7" w:rsidP="00D600C6">
      <w:pPr>
        <w:pStyle w:val="Heading1"/>
        <w:spacing w:before="600" w:line="360" w:lineRule="auto"/>
      </w:pPr>
      <w:r>
        <w:t xml:space="preserve">Public </w:t>
      </w:r>
      <w:r w:rsidR="006F7FB2">
        <w:t>h</w:t>
      </w:r>
      <w:r>
        <w:t>olidays</w:t>
      </w:r>
    </w:p>
    <w:p w14:paraId="42F5E1E2" w14:textId="54FB6066" w:rsidR="007C6EF7" w:rsidRDefault="007C6EF7" w:rsidP="00D600C6">
      <w:pPr>
        <w:pStyle w:val="Paragraphtext"/>
        <w:spacing w:line="360" w:lineRule="auto"/>
      </w:pPr>
      <w:r>
        <w:t>These are days when most people do not work</w:t>
      </w:r>
      <w:r w:rsidR="00303775">
        <w:t>, such as Christmas Day</w:t>
      </w:r>
      <w:r>
        <w:t>.</w:t>
      </w:r>
    </w:p>
    <w:p w14:paraId="674C873D" w14:textId="77777777" w:rsidR="0079762C" w:rsidRPr="0079762C" w:rsidRDefault="0079762C" w:rsidP="00D600C6">
      <w:pPr>
        <w:pStyle w:val="Heading2"/>
        <w:rPr>
          <w:lang w:eastAsia="en-AU"/>
        </w:rPr>
      </w:pPr>
      <w:r w:rsidRPr="0079762C">
        <w:rPr>
          <w:lang w:eastAsia="en-AU"/>
        </w:rPr>
        <w:t>Who can have a day off?</w:t>
      </w:r>
    </w:p>
    <w:p w14:paraId="7DED0C71" w14:textId="001BC77C" w:rsidR="0079762C" w:rsidRPr="0079762C" w:rsidRDefault="0079762C" w:rsidP="00D600C6">
      <w:pPr>
        <w:pStyle w:val="ListParagraph"/>
      </w:pPr>
      <w:r w:rsidRPr="0079762C">
        <w:t>All employees are allowed to take a day off on a public holiday.</w:t>
      </w:r>
    </w:p>
    <w:p w14:paraId="4CBD13E3" w14:textId="73F0111F" w:rsidR="0079762C" w:rsidRDefault="0079762C" w:rsidP="00D600C6">
      <w:pPr>
        <w:pStyle w:val="ListParagraph"/>
      </w:pPr>
      <w:r w:rsidRPr="0079762C">
        <w:t>Employees can be asked to work on a public holiday.</w:t>
      </w:r>
    </w:p>
    <w:p w14:paraId="3C3CA4D8" w14:textId="0328BBE6" w:rsidR="0079762C" w:rsidRPr="0079762C" w:rsidRDefault="0079762C" w:rsidP="00D600C6">
      <w:pPr>
        <w:pStyle w:val="ListParagraph"/>
      </w:pPr>
      <w:r w:rsidRPr="0079762C">
        <w:t>Employees can say no to working on a public holiday if they have a good reason.</w:t>
      </w:r>
    </w:p>
    <w:p w14:paraId="1E5E5AAD" w14:textId="1764FF3D" w:rsidR="0079762C" w:rsidRPr="0079762C" w:rsidRDefault="0079762C" w:rsidP="00D600C6">
      <w:pPr>
        <w:pStyle w:val="Heading2"/>
        <w:rPr>
          <w:lang w:eastAsia="en-AU"/>
        </w:rPr>
      </w:pPr>
      <w:r w:rsidRPr="0079762C">
        <w:rPr>
          <w:lang w:eastAsia="en-AU"/>
        </w:rPr>
        <w:t>How much do employees get paid on public holidays?</w:t>
      </w:r>
    </w:p>
    <w:p w14:paraId="24C94FC7" w14:textId="543A9A49" w:rsidR="0079762C" w:rsidRPr="0079762C" w:rsidRDefault="0079762C" w:rsidP="00D600C6">
      <w:pPr>
        <w:pStyle w:val="ListParagraph"/>
      </w:pPr>
      <w:r w:rsidRPr="0079762C">
        <w:t>Full-time and part-time employees who take a day off on a public holiday are paid their base rate of pay for the hours they would usually work on that day. This does not include</w:t>
      </w:r>
      <w:r>
        <w:t xml:space="preserve"> </w:t>
      </w:r>
      <w:r w:rsidRPr="0079762C">
        <w:t xml:space="preserve">overtime, penalties, bonuses or allowances. </w:t>
      </w:r>
    </w:p>
    <w:p w14:paraId="5A065038" w14:textId="57BD27AE" w:rsidR="0079762C" w:rsidRPr="0079762C" w:rsidRDefault="0079762C" w:rsidP="00D600C6">
      <w:pPr>
        <w:pStyle w:val="ListParagraph"/>
      </w:pPr>
      <w:r w:rsidRPr="0079762C">
        <w:t>Casual employees who take a day off on a public holiday don’t get paid.</w:t>
      </w:r>
    </w:p>
    <w:p w14:paraId="3F4066C2" w14:textId="513C1C5D" w:rsidR="0079762C" w:rsidRPr="0079762C" w:rsidRDefault="0079762C" w:rsidP="00D600C6">
      <w:pPr>
        <w:pStyle w:val="ListParagraph"/>
      </w:pPr>
      <w:r w:rsidRPr="0079762C">
        <w:t>Most employee</w:t>
      </w:r>
      <w:r w:rsidR="00BC503D">
        <w:t>s</w:t>
      </w:r>
      <w:r w:rsidRPr="0079762C">
        <w:t xml:space="preserve"> who work on a public holiday must be paid a penalty rate, which is higher than their base rate of pay.</w:t>
      </w:r>
    </w:p>
    <w:p w14:paraId="7ECAEE0F" w14:textId="77777777" w:rsidR="004C2B5C" w:rsidRDefault="004C2B5C" w:rsidP="000B3E64">
      <w:pPr>
        <w:spacing w:line="360" w:lineRule="auto"/>
        <w:rPr>
          <w:rFonts w:ascii="Arial" w:eastAsiaTheme="majorEastAsia" w:hAnsi="Arial" w:cstheme="majorBidi"/>
          <w:b/>
          <w:color w:val="000000" w:themeColor="text1"/>
          <w:sz w:val="36"/>
          <w:szCs w:val="26"/>
          <w:lang w:eastAsia="en-AU"/>
        </w:rPr>
      </w:pPr>
      <w:r>
        <w:rPr>
          <w:lang w:eastAsia="en-AU"/>
        </w:rPr>
        <w:br w:type="page"/>
      </w:r>
    </w:p>
    <w:p w14:paraId="24B30854" w14:textId="075263CA" w:rsidR="0079762C" w:rsidRPr="0079762C" w:rsidRDefault="0079762C" w:rsidP="00D600C6">
      <w:pPr>
        <w:pStyle w:val="Heading2"/>
        <w:rPr>
          <w:lang w:eastAsia="en-AU"/>
        </w:rPr>
      </w:pPr>
      <w:r w:rsidRPr="0079762C">
        <w:rPr>
          <w:lang w:eastAsia="en-AU"/>
        </w:rPr>
        <w:lastRenderedPageBreak/>
        <w:t>What happens if an employee is taking other leave on a public holiday?</w:t>
      </w:r>
    </w:p>
    <w:p w14:paraId="03534EEB" w14:textId="785C4F8D" w:rsidR="0079762C" w:rsidRPr="0079762C" w:rsidRDefault="0079762C" w:rsidP="00D600C6">
      <w:pPr>
        <w:pStyle w:val="ListParagraph"/>
      </w:pPr>
      <w:r w:rsidRPr="0079762C">
        <w:t xml:space="preserve">If an employee takes annual leave or sick leave on a public holiday, but would normally work on that day, then they will still be paid for the public holiday. </w:t>
      </w:r>
    </w:p>
    <w:p w14:paraId="2E073D07" w14:textId="52325C4F" w:rsidR="0079762C" w:rsidRPr="0079762C" w:rsidRDefault="0079762C" w:rsidP="00D600C6">
      <w:pPr>
        <w:pStyle w:val="ListParagraph"/>
      </w:pPr>
      <w:r w:rsidRPr="0079762C">
        <w:t>The employee does not have to use their annual leave or sick leave for this day.</w:t>
      </w:r>
    </w:p>
    <w:p w14:paraId="66BCFD1A" w14:textId="77777777" w:rsidR="0079762C" w:rsidRPr="0079762C" w:rsidRDefault="0079762C" w:rsidP="00D600C6">
      <w:pPr>
        <w:pStyle w:val="Heading2"/>
        <w:rPr>
          <w:lang w:eastAsia="en-AU"/>
        </w:rPr>
      </w:pPr>
      <w:r w:rsidRPr="0079762C">
        <w:rPr>
          <w:lang w:eastAsia="en-AU"/>
        </w:rPr>
        <w:t>When do public holidays happen?</w:t>
      </w:r>
    </w:p>
    <w:p w14:paraId="7B46AAD4" w14:textId="77777777" w:rsidR="0079762C" w:rsidRPr="0079762C" w:rsidRDefault="0079762C" w:rsidP="00D600C6">
      <w:pPr>
        <w:pStyle w:val="Paragraphtext"/>
        <w:spacing w:line="360" w:lineRule="auto"/>
      </w:pPr>
      <w:r w:rsidRPr="0079762C">
        <w:t>Public holidays include:</w:t>
      </w:r>
    </w:p>
    <w:p w14:paraId="611485CB" w14:textId="59943A72" w:rsidR="0079762C" w:rsidRPr="0079762C" w:rsidRDefault="0079762C" w:rsidP="00D600C6">
      <w:pPr>
        <w:pStyle w:val="ListParagraph"/>
      </w:pPr>
      <w:r w:rsidRPr="0079762C">
        <w:t>1 January (New Year’s Day)</w:t>
      </w:r>
    </w:p>
    <w:p w14:paraId="6B5DA378" w14:textId="700E7302" w:rsidR="0079762C" w:rsidRPr="0079762C" w:rsidRDefault="0079762C" w:rsidP="00D600C6">
      <w:pPr>
        <w:pStyle w:val="ListParagraph"/>
      </w:pPr>
      <w:r w:rsidRPr="0079762C">
        <w:t>26 January (Australia Day)</w:t>
      </w:r>
    </w:p>
    <w:p w14:paraId="025533ED" w14:textId="5919BF66" w:rsidR="0079762C" w:rsidRPr="0079762C" w:rsidRDefault="0079762C" w:rsidP="00D600C6">
      <w:pPr>
        <w:pStyle w:val="ListParagraph"/>
      </w:pPr>
      <w:r w:rsidRPr="0079762C">
        <w:t>Good Friday</w:t>
      </w:r>
    </w:p>
    <w:p w14:paraId="19B5ABFE" w14:textId="4ACB4A57" w:rsidR="0079762C" w:rsidRPr="0079762C" w:rsidRDefault="0079762C" w:rsidP="00D600C6">
      <w:pPr>
        <w:pStyle w:val="ListParagraph"/>
      </w:pPr>
      <w:r w:rsidRPr="0079762C">
        <w:t>Easter Monday</w:t>
      </w:r>
    </w:p>
    <w:p w14:paraId="6993FF26" w14:textId="7951E510" w:rsidR="0079762C" w:rsidRPr="0079762C" w:rsidRDefault="0079762C" w:rsidP="00D600C6">
      <w:pPr>
        <w:pStyle w:val="ListParagraph"/>
      </w:pPr>
      <w:r w:rsidRPr="0079762C">
        <w:t>25 April (Anzac Day)</w:t>
      </w:r>
    </w:p>
    <w:p w14:paraId="6DB03768" w14:textId="175AD2F9" w:rsidR="0079762C" w:rsidRPr="0079762C" w:rsidRDefault="0079762C" w:rsidP="00D600C6">
      <w:pPr>
        <w:pStyle w:val="ListParagraph"/>
      </w:pPr>
      <w:r w:rsidRPr="0079762C">
        <w:t>King’s birthday holiday</w:t>
      </w:r>
    </w:p>
    <w:p w14:paraId="1C4A927C" w14:textId="3F0503C1" w:rsidR="0079762C" w:rsidRPr="0079762C" w:rsidRDefault="0079762C" w:rsidP="00D600C6">
      <w:pPr>
        <w:pStyle w:val="ListParagraph"/>
      </w:pPr>
      <w:r w:rsidRPr="0079762C">
        <w:t>25 December (Christmas Day)</w:t>
      </w:r>
    </w:p>
    <w:p w14:paraId="73E262B4" w14:textId="1D118CCF" w:rsidR="0079762C" w:rsidRPr="0079762C" w:rsidRDefault="0079762C" w:rsidP="00D600C6">
      <w:pPr>
        <w:pStyle w:val="ListParagraph"/>
      </w:pPr>
      <w:r w:rsidRPr="0079762C">
        <w:t>26 December (Boxing Day)</w:t>
      </w:r>
    </w:p>
    <w:p w14:paraId="24D79E9F" w14:textId="046274ED" w:rsidR="0079762C" w:rsidRPr="0079762C" w:rsidRDefault="0079762C" w:rsidP="00D600C6">
      <w:pPr>
        <w:pStyle w:val="ListParagraph"/>
      </w:pPr>
      <w:r w:rsidRPr="0079762C">
        <w:t xml:space="preserve">any other day or part-day declared as a public holiday within a State or Territory. </w:t>
      </w:r>
    </w:p>
    <w:p w14:paraId="7EECF3C1" w14:textId="65620708" w:rsidR="0079762C" w:rsidRPr="0079762C" w:rsidRDefault="0079762C" w:rsidP="00D600C6">
      <w:pPr>
        <w:pStyle w:val="Heading3"/>
        <w:rPr>
          <w:lang w:eastAsia="en-AU"/>
        </w:rPr>
      </w:pPr>
      <w:r w:rsidRPr="0079762C">
        <w:rPr>
          <w:lang w:eastAsia="en-AU"/>
        </w:rPr>
        <w:t>Find out more</w:t>
      </w:r>
    </w:p>
    <w:p w14:paraId="63502394" w14:textId="5A0DF09D" w:rsidR="0079762C" w:rsidRPr="0079762C" w:rsidRDefault="0079762C" w:rsidP="00D600C6">
      <w:pPr>
        <w:pStyle w:val="Paragraphtext"/>
        <w:spacing w:line="360" w:lineRule="auto"/>
      </w:pPr>
      <w:r w:rsidRPr="0079762C">
        <w:t xml:space="preserve">Public holidays can be different depending on the State or Territory you work in. For more information, you can go to </w:t>
      </w:r>
      <w:hyperlink r:id="rId7" w:history="1">
        <w:r w:rsidRPr="005778CF">
          <w:rPr>
            <w:rStyle w:val="Hyperlink"/>
          </w:rPr>
          <w:t>fairwork.gov.au/leave</w:t>
        </w:r>
      </w:hyperlink>
      <w:r w:rsidR="006A59E5">
        <w:rPr>
          <w:rStyle w:val="Hyperlink"/>
        </w:rPr>
        <w:t>.</w:t>
      </w:r>
    </w:p>
    <w:p w14:paraId="1471D755" w14:textId="1FE067CD" w:rsidR="0079762C" w:rsidRPr="0079762C" w:rsidRDefault="0079762C" w:rsidP="00D600C6">
      <w:pPr>
        <w:pStyle w:val="Paragraphtext"/>
        <w:spacing w:line="360" w:lineRule="auto"/>
      </w:pPr>
      <w:r w:rsidRPr="0079762C">
        <w:t xml:space="preserve">Your award or agreement may contain additional information about public holidays and can be found at </w:t>
      </w:r>
      <w:hyperlink r:id="rId8" w:history="1">
        <w:r w:rsidRPr="005778CF">
          <w:rPr>
            <w:rStyle w:val="Hyperlink"/>
          </w:rPr>
          <w:t>fairwork.gov.au/awards</w:t>
        </w:r>
      </w:hyperlink>
      <w:r w:rsidRPr="0079762C">
        <w:t xml:space="preserve"> and </w:t>
      </w:r>
      <w:hyperlink r:id="rId9" w:history="1">
        <w:r w:rsidRPr="005778CF">
          <w:rPr>
            <w:rStyle w:val="Hyperlink"/>
          </w:rPr>
          <w:t>fairwork.gov.au/agreements</w:t>
        </w:r>
      </w:hyperlink>
      <w:r w:rsidR="006A59E5">
        <w:t>.</w:t>
      </w:r>
    </w:p>
    <w:p w14:paraId="3CA7BC04" w14:textId="389459A7" w:rsidR="00E366DE" w:rsidRDefault="0079762C" w:rsidP="000B3E64">
      <w:pPr>
        <w:pStyle w:val="Paragraphtext"/>
        <w:spacing w:line="360" w:lineRule="auto"/>
        <w:rPr>
          <w:rFonts w:eastAsiaTheme="majorEastAsia" w:cstheme="majorBidi"/>
          <w:color w:val="000000" w:themeColor="text1"/>
        </w:rPr>
      </w:pPr>
      <w:r w:rsidRPr="0079762C">
        <w:lastRenderedPageBreak/>
        <w:t>You can also talk with someone from a community organisation or community legal centre, an HR officer, an Indigenous liaison or employment officer, an employer association (if you’re a boss) or a union representative (if you’re an employee).</w:t>
      </w:r>
    </w:p>
    <w:p w14:paraId="23ECD658" w14:textId="1E65A641" w:rsidR="001C2347" w:rsidRDefault="001C2347" w:rsidP="000B3E64">
      <w:pPr>
        <w:pStyle w:val="Heading3"/>
      </w:pPr>
      <w:r>
        <w:t>Contact us</w:t>
      </w:r>
      <w:r>
        <w:tab/>
      </w:r>
    </w:p>
    <w:p w14:paraId="4FE7AD22" w14:textId="77777777" w:rsidR="001C2347" w:rsidRDefault="001C2347" w:rsidP="00D600C6">
      <w:pPr>
        <w:pStyle w:val="Paragraphtext"/>
        <w:spacing w:line="360" w:lineRule="auto"/>
      </w:pPr>
      <w:r>
        <w:t xml:space="preserve">Fair Work online: </w:t>
      </w:r>
      <w:hyperlink r:id="rId10" w:history="1">
        <w:r w:rsidRPr="00231AA3">
          <w:rPr>
            <w:rStyle w:val="Hyperlink"/>
          </w:rPr>
          <w:t>fairwork.gov.au</w:t>
        </w:r>
      </w:hyperlink>
    </w:p>
    <w:p w14:paraId="05E9CFEA" w14:textId="77777777" w:rsidR="001C2347" w:rsidRPr="000B3E64" w:rsidRDefault="001C2347" w:rsidP="00D600C6">
      <w:pPr>
        <w:pStyle w:val="Paragraphtext"/>
        <w:spacing w:line="360" w:lineRule="auto"/>
        <w:rPr>
          <w:b/>
          <w:bCs/>
        </w:rPr>
      </w:pPr>
      <w:r>
        <w:t xml:space="preserve">Fair Work Infoline: </w:t>
      </w:r>
      <w:r w:rsidRPr="00BD5455">
        <w:t>13 13 94</w:t>
      </w:r>
    </w:p>
    <w:p w14:paraId="75DA0052" w14:textId="77777777" w:rsidR="001C2347" w:rsidRPr="000248AE" w:rsidRDefault="001C2347" w:rsidP="000B3E64">
      <w:pPr>
        <w:pStyle w:val="Paragraphtext"/>
        <w:spacing w:line="360" w:lineRule="auto"/>
        <w:rPr>
          <w:bCs/>
        </w:rPr>
      </w:pPr>
      <w:r w:rsidRPr="000B3E64">
        <w:rPr>
          <w:b/>
          <w:bCs/>
        </w:rPr>
        <w:t>Need language help?</w:t>
      </w:r>
    </w:p>
    <w:p w14:paraId="474B5275" w14:textId="77777777" w:rsidR="001C2347" w:rsidRDefault="001C2347" w:rsidP="00D600C6">
      <w:pPr>
        <w:pStyle w:val="Paragraphtext"/>
        <w:spacing w:line="360" w:lineRule="auto"/>
      </w:pPr>
      <w:r>
        <w:t>Contact the Translating and Interpreting Service (TIS) on 13 14 50</w:t>
      </w:r>
      <w:r>
        <w:tab/>
      </w:r>
    </w:p>
    <w:p w14:paraId="2AECBD51" w14:textId="77777777" w:rsidR="00D5489E" w:rsidRPr="000B3E64" w:rsidRDefault="001C2347" w:rsidP="00D600C6">
      <w:pPr>
        <w:pStyle w:val="Paragraphtext"/>
        <w:spacing w:line="360" w:lineRule="auto"/>
        <w:rPr>
          <w:b/>
          <w:bCs/>
        </w:rPr>
      </w:pPr>
      <w:r w:rsidRPr="000B3E64">
        <w:rPr>
          <w:b/>
          <w:bCs/>
        </w:rPr>
        <w:t>Help for people who are deaf or have hearing or speech difficulties</w:t>
      </w:r>
    </w:p>
    <w:p w14:paraId="2FA73855" w14:textId="68937FCB" w:rsidR="001C2347" w:rsidRDefault="00D5489E" w:rsidP="00D600C6">
      <w:pPr>
        <w:pStyle w:val="Paragraphtext"/>
        <w:spacing w:line="360" w:lineRule="auto"/>
      </w:pPr>
      <w:r>
        <w:t>Y</w:t>
      </w:r>
      <w:r w:rsidR="001C2347">
        <w:t xml:space="preserve">ou can contact us through the National Relay Service (NRS). </w:t>
      </w:r>
    </w:p>
    <w:p w14:paraId="657D8479" w14:textId="516ADE89" w:rsidR="001C2347" w:rsidRDefault="001C2347" w:rsidP="00D600C6">
      <w:pPr>
        <w:pStyle w:val="Paragraphtext"/>
        <w:spacing w:line="360" w:lineRule="auto"/>
      </w:pPr>
      <w:r>
        <w:t xml:space="preserve">Select your </w:t>
      </w:r>
      <w:hyperlink r:id="rId11" w:history="1">
        <w:r w:rsidRPr="0067087F">
          <w:rPr>
            <w:rStyle w:val="Hyperlink"/>
          </w:rPr>
          <w:t>preferred access option</w:t>
        </w:r>
      </w:hyperlink>
      <w:r>
        <w:t xml:space="preserve"> and give our phone number: </w:t>
      </w:r>
      <w:r w:rsidRPr="00BD5455">
        <w:t>13 13 94</w:t>
      </w:r>
      <w:r>
        <w:t xml:space="preserve"> </w:t>
      </w:r>
    </w:p>
    <w:p w14:paraId="73CBA20B" w14:textId="77777777" w:rsidR="00D600C6" w:rsidRDefault="00D600C6" w:rsidP="00D600C6">
      <w:pPr>
        <w:pStyle w:val="Paragraphtext"/>
        <w:spacing w:line="360" w:lineRule="auto"/>
      </w:pPr>
    </w:p>
    <w:p w14:paraId="7F8CC849" w14:textId="77777777" w:rsidR="00D600C6" w:rsidRPr="000F6B7B" w:rsidRDefault="00D600C6" w:rsidP="000B3E64">
      <w:pPr>
        <w:pStyle w:val="Paragraphtext"/>
        <w:spacing w:line="360" w:lineRule="auto"/>
        <w:rPr>
          <w:szCs w:val="24"/>
        </w:rPr>
      </w:pPr>
      <w:r w:rsidRPr="000F6B7B">
        <w:rPr>
          <w:szCs w:val="24"/>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56ECA84E" w14:textId="1AA05E6C" w:rsidR="00D600C6" w:rsidRPr="000F6B7B" w:rsidRDefault="00D600C6" w:rsidP="000B3E64">
      <w:pPr>
        <w:pStyle w:val="Paragraphtext"/>
        <w:spacing w:line="360" w:lineRule="auto"/>
        <w:rPr>
          <w:szCs w:val="24"/>
        </w:rPr>
      </w:pPr>
      <w:r w:rsidRPr="000F6B7B">
        <w:rPr>
          <w:szCs w:val="24"/>
        </w:rPr>
        <w:t xml:space="preserve">Last updated: </w:t>
      </w:r>
      <w:r w:rsidR="00BD5455">
        <w:rPr>
          <w:szCs w:val="24"/>
        </w:rPr>
        <w:t>October</w:t>
      </w:r>
      <w:r w:rsidR="004B57F2" w:rsidRPr="000F6B7B">
        <w:rPr>
          <w:szCs w:val="24"/>
        </w:rPr>
        <w:t xml:space="preserve"> </w:t>
      </w:r>
      <w:r w:rsidRPr="000F6B7B">
        <w:rPr>
          <w:szCs w:val="24"/>
        </w:rPr>
        <w:t>2024</w:t>
      </w:r>
    </w:p>
    <w:p w14:paraId="5001A80E" w14:textId="77777777" w:rsidR="00D600C6" w:rsidRPr="00CF45C2" w:rsidRDefault="00D600C6" w:rsidP="000B3E64">
      <w:pPr>
        <w:pStyle w:val="Paragraphtext"/>
        <w:spacing w:line="360" w:lineRule="auto"/>
      </w:pPr>
      <w:r w:rsidRPr="00CF45C2">
        <w:t>© Copyright Fair Work Ombudsman</w:t>
      </w:r>
    </w:p>
    <w:p w14:paraId="661EB4F5" w14:textId="2D76F3A9" w:rsidR="007C6EF7" w:rsidRPr="007C6EF7" w:rsidRDefault="007C6EF7" w:rsidP="00D600C6">
      <w:pPr>
        <w:pStyle w:val="Paragraphtext"/>
        <w:spacing w:before="840" w:line="360" w:lineRule="auto"/>
      </w:pPr>
    </w:p>
    <w:sectPr w:rsidR="007C6EF7" w:rsidRPr="007C6EF7" w:rsidSect="00B02EDA">
      <w:footerReference w:type="default" r:id="rId12"/>
      <w:headerReference w:type="first" r:id="rId13"/>
      <w:footerReference w:type="first" r:id="rId14"/>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BC568" w14:textId="77777777" w:rsidR="00DE237A" w:rsidRDefault="00DE237A" w:rsidP="000D2CD1">
      <w:pPr>
        <w:spacing w:after="0" w:line="240" w:lineRule="auto"/>
      </w:pPr>
      <w:r>
        <w:separator/>
      </w:r>
    </w:p>
  </w:endnote>
  <w:endnote w:type="continuationSeparator" w:id="0">
    <w:p w14:paraId="680AB51F" w14:textId="77777777" w:rsidR="00DE237A" w:rsidRDefault="00DE237A" w:rsidP="000D2CD1">
      <w:pPr>
        <w:spacing w:after="0" w:line="240" w:lineRule="auto"/>
      </w:pPr>
      <w:r>
        <w:continuationSeparator/>
      </w:r>
    </w:p>
  </w:endnote>
  <w:endnote w:type="continuationNotice" w:id="1">
    <w:p w14:paraId="2DEA04A0" w14:textId="77777777" w:rsidR="00DE237A" w:rsidRDefault="00DE2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0B3E64" w:rsidRDefault="000A0E9D">
        <w:pPr>
          <w:pStyle w:val="Footer"/>
          <w:jc w:val="right"/>
          <w:rPr>
            <w:rFonts w:ascii="Arial" w:hAnsi="Arial" w:cs="Arial"/>
            <w:sz w:val="24"/>
            <w:szCs w:val="24"/>
          </w:rPr>
        </w:pPr>
        <w:r w:rsidRPr="000B3E64">
          <w:rPr>
            <w:rFonts w:ascii="Arial" w:hAnsi="Arial" w:cs="Arial"/>
            <w:sz w:val="24"/>
            <w:szCs w:val="24"/>
          </w:rPr>
          <w:fldChar w:fldCharType="begin"/>
        </w:r>
        <w:r w:rsidRPr="000B3E64">
          <w:rPr>
            <w:rFonts w:ascii="Arial" w:hAnsi="Arial" w:cs="Arial"/>
            <w:sz w:val="24"/>
            <w:szCs w:val="24"/>
          </w:rPr>
          <w:instrText xml:space="preserve"> PAGE   \* MERGEFORMAT </w:instrText>
        </w:r>
        <w:r w:rsidRPr="000B3E64">
          <w:rPr>
            <w:rFonts w:ascii="Arial" w:hAnsi="Arial" w:cs="Arial"/>
            <w:sz w:val="24"/>
            <w:szCs w:val="24"/>
          </w:rPr>
          <w:fldChar w:fldCharType="separate"/>
        </w:r>
        <w:r w:rsidRPr="000B3E64">
          <w:rPr>
            <w:rFonts w:ascii="Arial" w:hAnsi="Arial" w:cs="Arial"/>
            <w:noProof/>
            <w:sz w:val="24"/>
            <w:szCs w:val="24"/>
          </w:rPr>
          <w:t>2</w:t>
        </w:r>
        <w:r w:rsidRPr="000B3E64">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0B3E64" w:rsidRDefault="000A0E9D">
        <w:pPr>
          <w:pStyle w:val="Footer"/>
          <w:jc w:val="right"/>
          <w:rPr>
            <w:rFonts w:ascii="Arial" w:hAnsi="Arial" w:cs="Arial"/>
            <w:sz w:val="24"/>
            <w:szCs w:val="24"/>
          </w:rPr>
        </w:pPr>
        <w:r w:rsidRPr="000B3E64">
          <w:rPr>
            <w:rFonts w:ascii="Arial" w:hAnsi="Arial" w:cs="Arial"/>
            <w:sz w:val="24"/>
            <w:szCs w:val="24"/>
          </w:rPr>
          <w:fldChar w:fldCharType="begin"/>
        </w:r>
        <w:r w:rsidRPr="000B3E64">
          <w:rPr>
            <w:rFonts w:ascii="Arial" w:hAnsi="Arial" w:cs="Arial"/>
            <w:sz w:val="24"/>
            <w:szCs w:val="24"/>
          </w:rPr>
          <w:instrText xml:space="preserve"> PAGE   \* MERGEFORMAT </w:instrText>
        </w:r>
        <w:r w:rsidRPr="000B3E64">
          <w:rPr>
            <w:rFonts w:ascii="Arial" w:hAnsi="Arial" w:cs="Arial"/>
            <w:sz w:val="24"/>
            <w:szCs w:val="24"/>
          </w:rPr>
          <w:fldChar w:fldCharType="separate"/>
        </w:r>
        <w:r w:rsidRPr="000B3E64">
          <w:rPr>
            <w:rFonts w:ascii="Arial" w:hAnsi="Arial" w:cs="Arial"/>
            <w:noProof/>
            <w:sz w:val="24"/>
            <w:szCs w:val="24"/>
          </w:rPr>
          <w:t>2</w:t>
        </w:r>
        <w:r w:rsidRPr="000B3E64">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A9D00" w14:textId="77777777" w:rsidR="00DE237A" w:rsidRDefault="00DE237A" w:rsidP="000D2CD1">
      <w:pPr>
        <w:spacing w:after="0" w:line="240" w:lineRule="auto"/>
      </w:pPr>
      <w:r>
        <w:separator/>
      </w:r>
    </w:p>
  </w:footnote>
  <w:footnote w:type="continuationSeparator" w:id="0">
    <w:p w14:paraId="3D543675" w14:textId="77777777" w:rsidR="00DE237A" w:rsidRDefault="00DE237A" w:rsidP="000D2CD1">
      <w:pPr>
        <w:spacing w:after="0" w:line="240" w:lineRule="auto"/>
      </w:pPr>
      <w:r>
        <w:continuationSeparator/>
      </w:r>
    </w:p>
  </w:footnote>
  <w:footnote w:type="continuationNotice" w:id="1">
    <w:p w14:paraId="143BE6B0" w14:textId="77777777" w:rsidR="00DE237A" w:rsidRDefault="00DE23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11E6C"/>
    <w:rsid w:val="000131D7"/>
    <w:rsid w:val="00015C61"/>
    <w:rsid w:val="0002105A"/>
    <w:rsid w:val="0002440E"/>
    <w:rsid w:val="000248AE"/>
    <w:rsid w:val="00026034"/>
    <w:rsid w:val="000471BB"/>
    <w:rsid w:val="000572C6"/>
    <w:rsid w:val="00061EFA"/>
    <w:rsid w:val="000647A0"/>
    <w:rsid w:val="00072AA8"/>
    <w:rsid w:val="00072F14"/>
    <w:rsid w:val="00073FEA"/>
    <w:rsid w:val="00077D82"/>
    <w:rsid w:val="000853F0"/>
    <w:rsid w:val="000A0480"/>
    <w:rsid w:val="000A0E9D"/>
    <w:rsid w:val="000B0EC5"/>
    <w:rsid w:val="000B3330"/>
    <w:rsid w:val="000B3E64"/>
    <w:rsid w:val="000D13EE"/>
    <w:rsid w:val="000D2CD1"/>
    <w:rsid w:val="000D552F"/>
    <w:rsid w:val="000D5CA6"/>
    <w:rsid w:val="000E0378"/>
    <w:rsid w:val="000E0C16"/>
    <w:rsid w:val="000E2072"/>
    <w:rsid w:val="000F4EB7"/>
    <w:rsid w:val="000F6A6A"/>
    <w:rsid w:val="00102B16"/>
    <w:rsid w:val="00104A7E"/>
    <w:rsid w:val="00107CC7"/>
    <w:rsid w:val="00114693"/>
    <w:rsid w:val="00114760"/>
    <w:rsid w:val="00133C67"/>
    <w:rsid w:val="00134462"/>
    <w:rsid w:val="00134A6D"/>
    <w:rsid w:val="00140994"/>
    <w:rsid w:val="00147EE5"/>
    <w:rsid w:val="001509E1"/>
    <w:rsid w:val="0016090D"/>
    <w:rsid w:val="00161C71"/>
    <w:rsid w:val="00166260"/>
    <w:rsid w:val="00180939"/>
    <w:rsid w:val="001809D8"/>
    <w:rsid w:val="00184AE8"/>
    <w:rsid w:val="001A05E9"/>
    <w:rsid w:val="001A2FA5"/>
    <w:rsid w:val="001B64AF"/>
    <w:rsid w:val="001C2347"/>
    <w:rsid w:val="001C57DC"/>
    <w:rsid w:val="001D17F7"/>
    <w:rsid w:val="001E05DD"/>
    <w:rsid w:val="001E2533"/>
    <w:rsid w:val="001E2BDB"/>
    <w:rsid w:val="001E3D49"/>
    <w:rsid w:val="001E42D2"/>
    <w:rsid w:val="001F0114"/>
    <w:rsid w:val="00207C89"/>
    <w:rsid w:val="00210527"/>
    <w:rsid w:val="00216919"/>
    <w:rsid w:val="00216CFA"/>
    <w:rsid w:val="00217E93"/>
    <w:rsid w:val="00221876"/>
    <w:rsid w:val="00222CEF"/>
    <w:rsid w:val="0023221F"/>
    <w:rsid w:val="0023618E"/>
    <w:rsid w:val="00236733"/>
    <w:rsid w:val="002368BF"/>
    <w:rsid w:val="00237F2E"/>
    <w:rsid w:val="0024792A"/>
    <w:rsid w:val="002550CB"/>
    <w:rsid w:val="00255131"/>
    <w:rsid w:val="00256BB1"/>
    <w:rsid w:val="00265160"/>
    <w:rsid w:val="00270286"/>
    <w:rsid w:val="0027162C"/>
    <w:rsid w:val="0027297C"/>
    <w:rsid w:val="00276C1D"/>
    <w:rsid w:val="00283032"/>
    <w:rsid w:val="00287AA9"/>
    <w:rsid w:val="00295BEB"/>
    <w:rsid w:val="002A0775"/>
    <w:rsid w:val="002A21D6"/>
    <w:rsid w:val="002B29A1"/>
    <w:rsid w:val="002B3453"/>
    <w:rsid w:val="002B3F86"/>
    <w:rsid w:val="002B505B"/>
    <w:rsid w:val="002B551E"/>
    <w:rsid w:val="002C15D8"/>
    <w:rsid w:val="002C2752"/>
    <w:rsid w:val="002C343B"/>
    <w:rsid w:val="002C4B56"/>
    <w:rsid w:val="002C5CF6"/>
    <w:rsid w:val="002C7D9E"/>
    <w:rsid w:val="002D6173"/>
    <w:rsid w:val="002D6273"/>
    <w:rsid w:val="002E13E5"/>
    <w:rsid w:val="002E5EA2"/>
    <w:rsid w:val="002E6303"/>
    <w:rsid w:val="002E674B"/>
    <w:rsid w:val="002F6B8A"/>
    <w:rsid w:val="0030069D"/>
    <w:rsid w:val="00303775"/>
    <w:rsid w:val="00315C77"/>
    <w:rsid w:val="00316E1C"/>
    <w:rsid w:val="003213F3"/>
    <w:rsid w:val="00330007"/>
    <w:rsid w:val="00335084"/>
    <w:rsid w:val="00340498"/>
    <w:rsid w:val="00346A0A"/>
    <w:rsid w:val="00360CF3"/>
    <w:rsid w:val="00361F40"/>
    <w:rsid w:val="003630B5"/>
    <w:rsid w:val="00373041"/>
    <w:rsid w:val="00375CC5"/>
    <w:rsid w:val="003852E2"/>
    <w:rsid w:val="00392493"/>
    <w:rsid w:val="003B1125"/>
    <w:rsid w:val="003B16D7"/>
    <w:rsid w:val="003B59C8"/>
    <w:rsid w:val="003B74F7"/>
    <w:rsid w:val="003D53D4"/>
    <w:rsid w:val="003D598F"/>
    <w:rsid w:val="003E239A"/>
    <w:rsid w:val="003F15D5"/>
    <w:rsid w:val="003F50FF"/>
    <w:rsid w:val="003F6077"/>
    <w:rsid w:val="00403248"/>
    <w:rsid w:val="00406F2A"/>
    <w:rsid w:val="00413F78"/>
    <w:rsid w:val="004160BC"/>
    <w:rsid w:val="00420A86"/>
    <w:rsid w:val="00421B48"/>
    <w:rsid w:val="0042401B"/>
    <w:rsid w:val="00441FA7"/>
    <w:rsid w:val="004546EF"/>
    <w:rsid w:val="004636B4"/>
    <w:rsid w:val="00464560"/>
    <w:rsid w:val="0048100A"/>
    <w:rsid w:val="004821AF"/>
    <w:rsid w:val="00484114"/>
    <w:rsid w:val="004A7BA0"/>
    <w:rsid w:val="004B31ED"/>
    <w:rsid w:val="004B3E4E"/>
    <w:rsid w:val="004B57F2"/>
    <w:rsid w:val="004C19E9"/>
    <w:rsid w:val="004C2B5C"/>
    <w:rsid w:val="004C32EE"/>
    <w:rsid w:val="004C77BD"/>
    <w:rsid w:val="004D56C1"/>
    <w:rsid w:val="004D66B7"/>
    <w:rsid w:val="004F148C"/>
    <w:rsid w:val="004F20FA"/>
    <w:rsid w:val="004F2EBE"/>
    <w:rsid w:val="004F6827"/>
    <w:rsid w:val="004F6DC2"/>
    <w:rsid w:val="00502EF5"/>
    <w:rsid w:val="00506620"/>
    <w:rsid w:val="005164E9"/>
    <w:rsid w:val="005320A4"/>
    <w:rsid w:val="00537BCB"/>
    <w:rsid w:val="00543E4E"/>
    <w:rsid w:val="00547694"/>
    <w:rsid w:val="005516F9"/>
    <w:rsid w:val="00554E7F"/>
    <w:rsid w:val="00555CA5"/>
    <w:rsid w:val="00556BFA"/>
    <w:rsid w:val="00570230"/>
    <w:rsid w:val="00573DC7"/>
    <w:rsid w:val="005772ED"/>
    <w:rsid w:val="005778CF"/>
    <w:rsid w:val="0058481E"/>
    <w:rsid w:val="00585CF7"/>
    <w:rsid w:val="0058741D"/>
    <w:rsid w:val="00590992"/>
    <w:rsid w:val="00590A8F"/>
    <w:rsid w:val="00590C31"/>
    <w:rsid w:val="00594420"/>
    <w:rsid w:val="005A19F6"/>
    <w:rsid w:val="005A559A"/>
    <w:rsid w:val="005B12F0"/>
    <w:rsid w:val="005B65C6"/>
    <w:rsid w:val="005B661F"/>
    <w:rsid w:val="005C09B3"/>
    <w:rsid w:val="005C3EC1"/>
    <w:rsid w:val="005C452D"/>
    <w:rsid w:val="005C64BD"/>
    <w:rsid w:val="005C70B4"/>
    <w:rsid w:val="005C7358"/>
    <w:rsid w:val="005C755E"/>
    <w:rsid w:val="005D26ED"/>
    <w:rsid w:val="005D6E7E"/>
    <w:rsid w:val="005E6AB0"/>
    <w:rsid w:val="005E7957"/>
    <w:rsid w:val="005F026D"/>
    <w:rsid w:val="005F1A13"/>
    <w:rsid w:val="005F5E3E"/>
    <w:rsid w:val="00600100"/>
    <w:rsid w:val="00600ADA"/>
    <w:rsid w:val="00603F53"/>
    <w:rsid w:val="00606C7F"/>
    <w:rsid w:val="00607046"/>
    <w:rsid w:val="006078C5"/>
    <w:rsid w:val="00611E18"/>
    <w:rsid w:val="0061336B"/>
    <w:rsid w:val="00617401"/>
    <w:rsid w:val="00634200"/>
    <w:rsid w:val="00635398"/>
    <w:rsid w:val="00646AEC"/>
    <w:rsid w:val="006500CE"/>
    <w:rsid w:val="00650A42"/>
    <w:rsid w:val="006678AB"/>
    <w:rsid w:val="0067087F"/>
    <w:rsid w:val="006908FA"/>
    <w:rsid w:val="00690D1F"/>
    <w:rsid w:val="00695CF1"/>
    <w:rsid w:val="006A102C"/>
    <w:rsid w:val="006A59E5"/>
    <w:rsid w:val="006A5F97"/>
    <w:rsid w:val="006A5FF9"/>
    <w:rsid w:val="006B2EA4"/>
    <w:rsid w:val="006B37BD"/>
    <w:rsid w:val="006B4A5B"/>
    <w:rsid w:val="006B4C5B"/>
    <w:rsid w:val="006B6F52"/>
    <w:rsid w:val="006C1442"/>
    <w:rsid w:val="006C18A5"/>
    <w:rsid w:val="006C77FF"/>
    <w:rsid w:val="006D3DF6"/>
    <w:rsid w:val="006D5BC7"/>
    <w:rsid w:val="006E2563"/>
    <w:rsid w:val="006F1290"/>
    <w:rsid w:val="006F3A72"/>
    <w:rsid w:val="006F6F1F"/>
    <w:rsid w:val="006F7FB2"/>
    <w:rsid w:val="00712F58"/>
    <w:rsid w:val="00721259"/>
    <w:rsid w:val="0072144B"/>
    <w:rsid w:val="00732BE6"/>
    <w:rsid w:val="0073536F"/>
    <w:rsid w:val="00736E6B"/>
    <w:rsid w:val="00737D6D"/>
    <w:rsid w:val="00745228"/>
    <w:rsid w:val="007513E6"/>
    <w:rsid w:val="0075464A"/>
    <w:rsid w:val="00764833"/>
    <w:rsid w:val="007648E2"/>
    <w:rsid w:val="0077126E"/>
    <w:rsid w:val="00780898"/>
    <w:rsid w:val="00782E22"/>
    <w:rsid w:val="00782FF8"/>
    <w:rsid w:val="00786171"/>
    <w:rsid w:val="00796BFB"/>
    <w:rsid w:val="00797580"/>
    <w:rsid w:val="0079762C"/>
    <w:rsid w:val="00797D71"/>
    <w:rsid w:val="007B104A"/>
    <w:rsid w:val="007C5952"/>
    <w:rsid w:val="007C6EF7"/>
    <w:rsid w:val="007D2455"/>
    <w:rsid w:val="007E7767"/>
    <w:rsid w:val="007F64C5"/>
    <w:rsid w:val="00804F70"/>
    <w:rsid w:val="0082084C"/>
    <w:rsid w:val="008227E8"/>
    <w:rsid w:val="008257E7"/>
    <w:rsid w:val="008257FE"/>
    <w:rsid w:val="00825F7F"/>
    <w:rsid w:val="00827681"/>
    <w:rsid w:val="00827CEA"/>
    <w:rsid w:val="00830F83"/>
    <w:rsid w:val="00841288"/>
    <w:rsid w:val="008416C0"/>
    <w:rsid w:val="008428B3"/>
    <w:rsid w:val="008451F9"/>
    <w:rsid w:val="00846210"/>
    <w:rsid w:val="00854950"/>
    <w:rsid w:val="00861556"/>
    <w:rsid w:val="008620B0"/>
    <w:rsid w:val="008620E1"/>
    <w:rsid w:val="008716D3"/>
    <w:rsid w:val="00874824"/>
    <w:rsid w:val="00875DA8"/>
    <w:rsid w:val="00876F1F"/>
    <w:rsid w:val="00881608"/>
    <w:rsid w:val="00893983"/>
    <w:rsid w:val="00897DC4"/>
    <w:rsid w:val="008A52B8"/>
    <w:rsid w:val="008B727B"/>
    <w:rsid w:val="008B7522"/>
    <w:rsid w:val="008C4D9A"/>
    <w:rsid w:val="008D648F"/>
    <w:rsid w:val="008E210E"/>
    <w:rsid w:val="008E55FD"/>
    <w:rsid w:val="008E6264"/>
    <w:rsid w:val="00902744"/>
    <w:rsid w:val="00906E4C"/>
    <w:rsid w:val="009118FF"/>
    <w:rsid w:val="00913B94"/>
    <w:rsid w:val="00932099"/>
    <w:rsid w:val="00933CCE"/>
    <w:rsid w:val="00943BB0"/>
    <w:rsid w:val="009518E6"/>
    <w:rsid w:val="00951BAB"/>
    <w:rsid w:val="0095410C"/>
    <w:rsid w:val="009574F1"/>
    <w:rsid w:val="00957F7B"/>
    <w:rsid w:val="00962D1F"/>
    <w:rsid w:val="00976841"/>
    <w:rsid w:val="00976B6B"/>
    <w:rsid w:val="009819EA"/>
    <w:rsid w:val="00990471"/>
    <w:rsid w:val="00993087"/>
    <w:rsid w:val="009B1BFF"/>
    <w:rsid w:val="009B6760"/>
    <w:rsid w:val="009C4F69"/>
    <w:rsid w:val="009C67AF"/>
    <w:rsid w:val="009D343E"/>
    <w:rsid w:val="009D5F33"/>
    <w:rsid w:val="009E15F1"/>
    <w:rsid w:val="009E2B3A"/>
    <w:rsid w:val="009F3E8C"/>
    <w:rsid w:val="00A01243"/>
    <w:rsid w:val="00A11A2D"/>
    <w:rsid w:val="00A141AF"/>
    <w:rsid w:val="00A20132"/>
    <w:rsid w:val="00A2108E"/>
    <w:rsid w:val="00A34201"/>
    <w:rsid w:val="00A35098"/>
    <w:rsid w:val="00A52484"/>
    <w:rsid w:val="00A61040"/>
    <w:rsid w:val="00A63978"/>
    <w:rsid w:val="00A704CD"/>
    <w:rsid w:val="00A82F36"/>
    <w:rsid w:val="00A87799"/>
    <w:rsid w:val="00A95815"/>
    <w:rsid w:val="00A971CA"/>
    <w:rsid w:val="00AB02F4"/>
    <w:rsid w:val="00AB47B6"/>
    <w:rsid w:val="00AB4D32"/>
    <w:rsid w:val="00AC0FB4"/>
    <w:rsid w:val="00AC1CA3"/>
    <w:rsid w:val="00AC2E15"/>
    <w:rsid w:val="00AC4850"/>
    <w:rsid w:val="00AD0B67"/>
    <w:rsid w:val="00AD3575"/>
    <w:rsid w:val="00AE032B"/>
    <w:rsid w:val="00AE6112"/>
    <w:rsid w:val="00AE6EAE"/>
    <w:rsid w:val="00AF0CE9"/>
    <w:rsid w:val="00AF30D9"/>
    <w:rsid w:val="00B00A3C"/>
    <w:rsid w:val="00B02EDA"/>
    <w:rsid w:val="00B04696"/>
    <w:rsid w:val="00B06937"/>
    <w:rsid w:val="00B12BDC"/>
    <w:rsid w:val="00B20593"/>
    <w:rsid w:val="00B249FB"/>
    <w:rsid w:val="00B24F86"/>
    <w:rsid w:val="00B32A04"/>
    <w:rsid w:val="00B3706E"/>
    <w:rsid w:val="00B42C02"/>
    <w:rsid w:val="00B43E98"/>
    <w:rsid w:val="00B46F14"/>
    <w:rsid w:val="00B60211"/>
    <w:rsid w:val="00B60C02"/>
    <w:rsid w:val="00B8371C"/>
    <w:rsid w:val="00B867AE"/>
    <w:rsid w:val="00B903B8"/>
    <w:rsid w:val="00BA4450"/>
    <w:rsid w:val="00BA666D"/>
    <w:rsid w:val="00BC39C4"/>
    <w:rsid w:val="00BC3F2B"/>
    <w:rsid w:val="00BC503D"/>
    <w:rsid w:val="00BC75EF"/>
    <w:rsid w:val="00BD00EF"/>
    <w:rsid w:val="00BD5198"/>
    <w:rsid w:val="00BD5455"/>
    <w:rsid w:val="00BD55D8"/>
    <w:rsid w:val="00BE0F75"/>
    <w:rsid w:val="00BE324A"/>
    <w:rsid w:val="00C00DA2"/>
    <w:rsid w:val="00C04068"/>
    <w:rsid w:val="00C048F8"/>
    <w:rsid w:val="00C04A57"/>
    <w:rsid w:val="00C0568A"/>
    <w:rsid w:val="00C23C4D"/>
    <w:rsid w:val="00C26BF6"/>
    <w:rsid w:val="00C3152F"/>
    <w:rsid w:val="00C31923"/>
    <w:rsid w:val="00C320F0"/>
    <w:rsid w:val="00C3317D"/>
    <w:rsid w:val="00C34CC8"/>
    <w:rsid w:val="00C40C87"/>
    <w:rsid w:val="00C559C4"/>
    <w:rsid w:val="00C747AA"/>
    <w:rsid w:val="00C815E0"/>
    <w:rsid w:val="00C94EFB"/>
    <w:rsid w:val="00CA7AA9"/>
    <w:rsid w:val="00CB166B"/>
    <w:rsid w:val="00CC2929"/>
    <w:rsid w:val="00CE4F33"/>
    <w:rsid w:val="00CF5606"/>
    <w:rsid w:val="00CF75BA"/>
    <w:rsid w:val="00D021E4"/>
    <w:rsid w:val="00D02C89"/>
    <w:rsid w:val="00D06C1E"/>
    <w:rsid w:val="00D07222"/>
    <w:rsid w:val="00D11120"/>
    <w:rsid w:val="00D228FB"/>
    <w:rsid w:val="00D25484"/>
    <w:rsid w:val="00D32715"/>
    <w:rsid w:val="00D4102C"/>
    <w:rsid w:val="00D41F06"/>
    <w:rsid w:val="00D4642D"/>
    <w:rsid w:val="00D47ED7"/>
    <w:rsid w:val="00D50AD1"/>
    <w:rsid w:val="00D5489E"/>
    <w:rsid w:val="00D54CDB"/>
    <w:rsid w:val="00D55FBA"/>
    <w:rsid w:val="00D600C6"/>
    <w:rsid w:val="00D64CEF"/>
    <w:rsid w:val="00D669F3"/>
    <w:rsid w:val="00D67D1E"/>
    <w:rsid w:val="00D77085"/>
    <w:rsid w:val="00D865D1"/>
    <w:rsid w:val="00D935B4"/>
    <w:rsid w:val="00DA03A5"/>
    <w:rsid w:val="00DA4483"/>
    <w:rsid w:val="00DA4C01"/>
    <w:rsid w:val="00DA6EFB"/>
    <w:rsid w:val="00DB3C20"/>
    <w:rsid w:val="00DB62ED"/>
    <w:rsid w:val="00DC3AA6"/>
    <w:rsid w:val="00DC71D4"/>
    <w:rsid w:val="00DD5EED"/>
    <w:rsid w:val="00DD771E"/>
    <w:rsid w:val="00DE237A"/>
    <w:rsid w:val="00DE2565"/>
    <w:rsid w:val="00DF0458"/>
    <w:rsid w:val="00DF19CD"/>
    <w:rsid w:val="00DF20A8"/>
    <w:rsid w:val="00DF375D"/>
    <w:rsid w:val="00E01DBD"/>
    <w:rsid w:val="00E04FD8"/>
    <w:rsid w:val="00E117E9"/>
    <w:rsid w:val="00E2248E"/>
    <w:rsid w:val="00E2431D"/>
    <w:rsid w:val="00E26E12"/>
    <w:rsid w:val="00E30067"/>
    <w:rsid w:val="00E366DE"/>
    <w:rsid w:val="00E465F3"/>
    <w:rsid w:val="00E54668"/>
    <w:rsid w:val="00E56FD8"/>
    <w:rsid w:val="00E60971"/>
    <w:rsid w:val="00E62FD0"/>
    <w:rsid w:val="00E633BE"/>
    <w:rsid w:val="00E662C0"/>
    <w:rsid w:val="00E90814"/>
    <w:rsid w:val="00E91AD9"/>
    <w:rsid w:val="00EA5F91"/>
    <w:rsid w:val="00EB2513"/>
    <w:rsid w:val="00EB2D96"/>
    <w:rsid w:val="00EB6A1D"/>
    <w:rsid w:val="00EB6F7E"/>
    <w:rsid w:val="00EC221A"/>
    <w:rsid w:val="00ED0834"/>
    <w:rsid w:val="00ED172C"/>
    <w:rsid w:val="00ED3A55"/>
    <w:rsid w:val="00ED3B37"/>
    <w:rsid w:val="00EE0536"/>
    <w:rsid w:val="00EE094B"/>
    <w:rsid w:val="00EF31E7"/>
    <w:rsid w:val="00EF489E"/>
    <w:rsid w:val="00EF51D2"/>
    <w:rsid w:val="00EF5511"/>
    <w:rsid w:val="00EF58E7"/>
    <w:rsid w:val="00F06DAD"/>
    <w:rsid w:val="00F10A2A"/>
    <w:rsid w:val="00F14560"/>
    <w:rsid w:val="00F16D23"/>
    <w:rsid w:val="00F26DDA"/>
    <w:rsid w:val="00F2774A"/>
    <w:rsid w:val="00F30799"/>
    <w:rsid w:val="00F36C55"/>
    <w:rsid w:val="00F4092E"/>
    <w:rsid w:val="00F420ED"/>
    <w:rsid w:val="00F45C0F"/>
    <w:rsid w:val="00F46A86"/>
    <w:rsid w:val="00F51E87"/>
    <w:rsid w:val="00F5518A"/>
    <w:rsid w:val="00F61856"/>
    <w:rsid w:val="00F71601"/>
    <w:rsid w:val="00F7558A"/>
    <w:rsid w:val="00F82463"/>
    <w:rsid w:val="00F85686"/>
    <w:rsid w:val="00F9471A"/>
    <w:rsid w:val="00F956FF"/>
    <w:rsid w:val="00FA1606"/>
    <w:rsid w:val="00FA169E"/>
    <w:rsid w:val="00FC0006"/>
    <w:rsid w:val="00FC0043"/>
    <w:rsid w:val="00FC1328"/>
    <w:rsid w:val="00FC65E0"/>
    <w:rsid w:val="00FD4581"/>
    <w:rsid w:val="00FD4CBD"/>
    <w:rsid w:val="00FD58D3"/>
    <w:rsid w:val="00FD5BB1"/>
    <w:rsid w:val="00FE232B"/>
    <w:rsid w:val="00FE3CDF"/>
    <w:rsid w:val="00FE4246"/>
    <w:rsid w:val="00FE52DD"/>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484114"/>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spacing w:line="360" w:lineRule="auto"/>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782E22"/>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work.gov.au/awar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airwork.gov.au/leav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hub.gov.au/about-the-nrs/nrs-call-numbers-and-lin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airwork.gov.au" TargetMode="External"/><Relationship Id="rId4" Type="http://schemas.openxmlformats.org/officeDocument/2006/relationships/webSettings" Target="webSettings.xml"/><Relationship Id="rId9" Type="http://schemas.openxmlformats.org/officeDocument/2006/relationships/hyperlink" Target="https://fairwork.gov.au/agreeme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2485</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First Nations people - Public holidays fact sheet</vt:lpstr>
    </vt:vector>
  </TitlesOfParts>
  <Company/>
  <LinksUpToDate>false</LinksUpToDate>
  <CharactersWithSpaces>2954</CharactersWithSpaces>
  <SharedDoc>false</SharedDoc>
  <HLinks>
    <vt:vector size="18" baseType="variant">
      <vt:variant>
        <vt:i4>1638493</vt:i4>
      </vt:variant>
      <vt:variant>
        <vt:i4>6</vt:i4>
      </vt:variant>
      <vt:variant>
        <vt:i4>0</vt:i4>
      </vt:variant>
      <vt:variant>
        <vt:i4>5</vt:i4>
      </vt:variant>
      <vt:variant>
        <vt:lpwstr>https://www.fairwork.gov.au/learning</vt:lpwstr>
      </vt:variant>
      <vt:variant>
        <vt:lpwstr/>
      </vt:variant>
      <vt:variant>
        <vt:i4>1638493</vt:i4>
      </vt:variant>
      <vt:variant>
        <vt:i4>3</vt:i4>
      </vt:variant>
      <vt:variant>
        <vt:i4>0</vt:i4>
      </vt:variant>
      <vt:variant>
        <vt:i4>5</vt:i4>
      </vt:variant>
      <vt:variant>
        <vt:lpwstr>https://www.fairwork.gov.au/learning</vt:lpwstr>
      </vt:variant>
      <vt:variant>
        <vt:lpwstr/>
      </vt:variant>
      <vt:variant>
        <vt:i4>458781</vt:i4>
      </vt:variant>
      <vt:variant>
        <vt:i4>0</vt:i4>
      </vt:variant>
      <vt:variant>
        <vt:i4>0</vt:i4>
      </vt:variant>
      <vt:variant>
        <vt:i4>5</vt:i4>
      </vt:variant>
      <vt:variant>
        <vt:lpwstr>https://webaim.org/resources/contrastchecker/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 Public holidays fact sheet</dc:title>
  <dc:subject>First Nations people - Public holidays fact sheet</dc:subject>
  <dc:creator/>
  <cp:keywords>First Nations people - Public holidays fact sheet</cp:keywords>
  <dc:description/>
  <cp:lastModifiedBy/>
  <cp:revision>1</cp:revision>
  <dcterms:created xsi:type="dcterms:W3CDTF">2024-10-23T02:13:00Z</dcterms:created>
  <dcterms:modified xsi:type="dcterms:W3CDTF">2024-10-23T02:42:00Z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2024-10-22T05:42:32Z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a483b312-fe61-4a7e-b16b-42df21761820</vt:lpwstr>
  </property>
  <property fmtid="{D5CDD505-2E9C-101B-9397-08002B2CF9AE}" pid="8" name="MSIP_Label_79d889eb-932f-4752-8739-64d25806ef64_ContentBits">
    <vt:lpwstr>0</vt:lpwstr>
  </property>
</Properties>
</file>