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73E6" w14:textId="77777777" w:rsidR="00B0290E" w:rsidRDefault="00B0290E" w:rsidP="000E1639">
      <w:pPr>
        <w:pStyle w:val="Title"/>
        <w:spacing w:line="360" w:lineRule="auto"/>
        <w:ind w:right="198"/>
        <w:rPr>
          <w:color w:val="FF0000"/>
          <w:sz w:val="20"/>
          <w:szCs w:val="20"/>
        </w:rPr>
      </w:pPr>
    </w:p>
    <w:p w14:paraId="5BE2091B" w14:textId="77777777" w:rsidR="00B0290E" w:rsidRDefault="00B0290E" w:rsidP="000E1639">
      <w:pPr>
        <w:pStyle w:val="Title"/>
        <w:spacing w:line="360" w:lineRule="auto"/>
        <w:ind w:right="198"/>
        <w:rPr>
          <w:color w:val="FF0000"/>
          <w:sz w:val="20"/>
          <w:szCs w:val="20"/>
        </w:rPr>
      </w:pPr>
    </w:p>
    <w:p w14:paraId="098446C0" w14:textId="77777777" w:rsidR="00B0290E" w:rsidRDefault="00B0290E" w:rsidP="000E1639">
      <w:pPr>
        <w:pStyle w:val="Title"/>
        <w:spacing w:line="360" w:lineRule="auto"/>
        <w:ind w:right="198"/>
        <w:rPr>
          <w:color w:val="FF0000"/>
          <w:sz w:val="20"/>
          <w:szCs w:val="20"/>
        </w:rPr>
      </w:pPr>
    </w:p>
    <w:p w14:paraId="329AE37B" w14:textId="77777777" w:rsidR="00B0290E" w:rsidRDefault="00B0290E" w:rsidP="000E1639">
      <w:pPr>
        <w:pStyle w:val="Title"/>
        <w:spacing w:line="360" w:lineRule="auto"/>
        <w:ind w:right="198"/>
        <w:rPr>
          <w:color w:val="FF0000"/>
          <w:sz w:val="20"/>
          <w:szCs w:val="20"/>
        </w:rPr>
      </w:pPr>
    </w:p>
    <w:p w14:paraId="7B15B435" w14:textId="77777777" w:rsidR="00DA727C" w:rsidRPr="001A44D0" w:rsidRDefault="00F147CA" w:rsidP="000E1639">
      <w:pPr>
        <w:pStyle w:val="Title"/>
        <w:spacing w:line="360" w:lineRule="auto"/>
        <w:ind w:right="198"/>
        <w:rPr>
          <w:sz w:val="20"/>
          <w:szCs w:val="20"/>
        </w:rPr>
      </w:pPr>
      <w:r w:rsidRPr="001A44D0">
        <w:rPr>
          <w:sz w:val="20"/>
          <w:szCs w:val="20"/>
        </w:rPr>
        <w:t>ENFORCEABLE</w:t>
      </w:r>
      <w:r w:rsidR="002F6AB4">
        <w:rPr>
          <w:spacing w:val="79"/>
          <w:w w:val="150"/>
          <w:sz w:val="20"/>
          <w:szCs w:val="20"/>
        </w:rPr>
        <w:t xml:space="preserve"> </w:t>
      </w:r>
      <w:r w:rsidRPr="001A44D0">
        <w:rPr>
          <w:spacing w:val="-2"/>
          <w:sz w:val="20"/>
          <w:szCs w:val="20"/>
        </w:rPr>
        <w:t>UNDERTAKING</w:t>
      </w:r>
    </w:p>
    <w:p w14:paraId="0AAF3CE2" w14:textId="77777777" w:rsidR="00DA727C" w:rsidRPr="001A44D0" w:rsidRDefault="00DA727C" w:rsidP="000E1639">
      <w:pPr>
        <w:pStyle w:val="BodyText"/>
        <w:spacing w:before="8" w:line="360" w:lineRule="auto"/>
        <w:ind w:right="198"/>
        <w:rPr>
          <w:b/>
          <w:sz w:val="20"/>
          <w:szCs w:val="20"/>
        </w:rPr>
      </w:pPr>
    </w:p>
    <w:p w14:paraId="7FBF65AA" w14:textId="77777777" w:rsidR="00DA727C" w:rsidRPr="009E17C9" w:rsidRDefault="00F147CA" w:rsidP="000E1639">
      <w:pPr>
        <w:spacing w:line="360" w:lineRule="auto"/>
        <w:ind w:left="247" w:right="198"/>
        <w:jc w:val="center"/>
        <w:rPr>
          <w:iCs/>
          <w:lang w:val="en-US"/>
        </w:rPr>
      </w:pPr>
      <w:r w:rsidRPr="613E041D">
        <w:rPr>
          <w:lang w:val="en-US"/>
        </w:rPr>
        <w:t>This</w:t>
      </w:r>
      <w:r w:rsidRPr="613E041D">
        <w:rPr>
          <w:spacing w:val="-4"/>
          <w:lang w:val="en-US"/>
        </w:rPr>
        <w:t xml:space="preserve"> </w:t>
      </w:r>
      <w:r w:rsidRPr="613E041D">
        <w:rPr>
          <w:lang w:val="en-US"/>
        </w:rPr>
        <w:t>undertaking</w:t>
      </w:r>
      <w:r w:rsidRPr="613E041D">
        <w:rPr>
          <w:spacing w:val="-4"/>
          <w:lang w:val="en-US"/>
        </w:rPr>
        <w:t xml:space="preserve"> </w:t>
      </w:r>
      <w:r w:rsidRPr="613E041D">
        <w:rPr>
          <w:lang w:val="en-US"/>
        </w:rPr>
        <w:t>is</w:t>
      </w:r>
      <w:r w:rsidRPr="613E041D">
        <w:rPr>
          <w:spacing w:val="-2"/>
          <w:lang w:val="en-US"/>
        </w:rPr>
        <w:t xml:space="preserve"> </w:t>
      </w:r>
      <w:r w:rsidRPr="613E041D">
        <w:rPr>
          <w:b/>
          <w:lang w:val="en-US"/>
        </w:rPr>
        <w:t>given</w:t>
      </w:r>
      <w:r w:rsidRPr="613E041D">
        <w:rPr>
          <w:b/>
          <w:spacing w:val="-3"/>
          <w:lang w:val="en-US"/>
        </w:rPr>
        <w:t xml:space="preserve"> </w:t>
      </w:r>
      <w:r w:rsidRPr="613E041D">
        <w:rPr>
          <w:lang w:val="en-US"/>
        </w:rPr>
        <w:t>by</w:t>
      </w:r>
      <w:r w:rsidRPr="613E041D">
        <w:rPr>
          <w:spacing w:val="-2"/>
          <w:lang w:val="en-US"/>
        </w:rPr>
        <w:t xml:space="preserve"> </w:t>
      </w:r>
      <w:r w:rsidRPr="613E041D">
        <w:rPr>
          <w:lang w:val="en-US"/>
        </w:rPr>
        <w:t>the</w:t>
      </w:r>
      <w:r w:rsidRPr="613E041D">
        <w:rPr>
          <w:spacing w:val="-3"/>
          <w:lang w:val="en-US"/>
        </w:rPr>
        <w:t xml:space="preserve"> </w:t>
      </w:r>
      <w:r w:rsidRPr="613E041D">
        <w:rPr>
          <w:lang w:val="en-US"/>
        </w:rPr>
        <w:t>University</w:t>
      </w:r>
      <w:r w:rsidRPr="613E041D">
        <w:rPr>
          <w:spacing w:val="-2"/>
          <w:lang w:val="en-US"/>
        </w:rPr>
        <w:t xml:space="preserve"> </w:t>
      </w:r>
      <w:r w:rsidRPr="613E041D">
        <w:rPr>
          <w:lang w:val="en-US"/>
        </w:rPr>
        <w:t>of</w:t>
      </w:r>
      <w:r w:rsidRPr="613E041D">
        <w:rPr>
          <w:spacing w:val="-3"/>
          <w:lang w:val="en-US"/>
        </w:rPr>
        <w:t xml:space="preserve"> </w:t>
      </w:r>
      <w:r w:rsidRPr="613E041D">
        <w:rPr>
          <w:lang w:val="en-US"/>
        </w:rPr>
        <w:t>Melbourne</w:t>
      </w:r>
      <w:r w:rsidRPr="613E041D">
        <w:rPr>
          <w:spacing w:val="-4"/>
          <w:lang w:val="en-US"/>
        </w:rPr>
        <w:t xml:space="preserve"> </w:t>
      </w:r>
      <w:r w:rsidRPr="613E041D">
        <w:rPr>
          <w:lang w:val="en-US"/>
        </w:rPr>
        <w:t xml:space="preserve">and </w:t>
      </w:r>
      <w:r w:rsidRPr="613E041D">
        <w:rPr>
          <w:b/>
          <w:lang w:val="en-US"/>
        </w:rPr>
        <w:t>accepted</w:t>
      </w:r>
      <w:r w:rsidRPr="613E041D">
        <w:rPr>
          <w:b/>
          <w:spacing w:val="-1"/>
          <w:lang w:val="en-US"/>
        </w:rPr>
        <w:t xml:space="preserve"> </w:t>
      </w:r>
      <w:r w:rsidRPr="613E041D">
        <w:rPr>
          <w:lang w:val="en-US"/>
        </w:rPr>
        <w:t>by</w:t>
      </w:r>
      <w:r w:rsidRPr="613E041D">
        <w:rPr>
          <w:spacing w:val="-5"/>
          <w:lang w:val="en-US"/>
        </w:rPr>
        <w:t xml:space="preserve"> </w:t>
      </w:r>
      <w:r w:rsidRPr="613E041D">
        <w:rPr>
          <w:lang w:val="en-US"/>
        </w:rPr>
        <w:t>the</w:t>
      </w:r>
      <w:r w:rsidRPr="613E041D">
        <w:rPr>
          <w:spacing w:val="-1"/>
          <w:lang w:val="en-US"/>
        </w:rPr>
        <w:t xml:space="preserve"> </w:t>
      </w:r>
      <w:r w:rsidRPr="613E041D">
        <w:rPr>
          <w:lang w:val="en-US"/>
        </w:rPr>
        <w:t xml:space="preserve">Fair Work Ombudsman </w:t>
      </w:r>
      <w:r w:rsidRPr="00CC0BC4">
        <w:rPr>
          <w:lang w:val="en-US"/>
        </w:rPr>
        <w:t>pursuant to s</w:t>
      </w:r>
      <w:r w:rsidR="009E17C9" w:rsidRPr="00CC0BC4">
        <w:rPr>
          <w:lang w:val="en-US"/>
        </w:rPr>
        <w:t>ection</w:t>
      </w:r>
      <w:r w:rsidRPr="00CC0BC4">
        <w:rPr>
          <w:lang w:val="en-US"/>
        </w:rPr>
        <w:t xml:space="preserve"> 715 of the </w:t>
      </w:r>
      <w:r w:rsidRPr="00CC0BC4">
        <w:rPr>
          <w:i/>
          <w:lang w:val="en-US"/>
        </w:rPr>
        <w:t>Fair Work Act 2009</w:t>
      </w:r>
      <w:r w:rsidR="00A91E71" w:rsidRPr="00CC0BC4">
        <w:rPr>
          <w:i/>
          <w:lang w:val="en-US"/>
        </w:rPr>
        <w:t xml:space="preserve"> </w:t>
      </w:r>
      <w:r w:rsidR="009E17C9" w:rsidRPr="00CC0BC4">
        <w:rPr>
          <w:iCs/>
          <w:lang w:val="en-US"/>
        </w:rPr>
        <w:t>(</w:t>
      </w:r>
      <w:proofErr w:type="spellStart"/>
      <w:r w:rsidR="009E17C9" w:rsidRPr="00CC0BC4">
        <w:rPr>
          <w:iCs/>
          <w:lang w:val="en-US"/>
        </w:rPr>
        <w:t>Cth</w:t>
      </w:r>
      <w:proofErr w:type="spellEnd"/>
      <w:r w:rsidR="009E17C9" w:rsidRPr="00CC0BC4">
        <w:rPr>
          <w:iCs/>
          <w:lang w:val="en-US"/>
        </w:rPr>
        <w:t>)</w:t>
      </w:r>
    </w:p>
    <w:p w14:paraId="6CAC3A78" w14:textId="77777777" w:rsidR="00DA727C" w:rsidRPr="001A44D0" w:rsidRDefault="00DA727C" w:rsidP="000E1639">
      <w:pPr>
        <w:pStyle w:val="BodyText"/>
        <w:spacing w:line="360" w:lineRule="auto"/>
        <w:ind w:right="198"/>
        <w:rPr>
          <w:i/>
          <w:sz w:val="20"/>
          <w:szCs w:val="20"/>
        </w:rPr>
      </w:pPr>
    </w:p>
    <w:p w14:paraId="264BF66C" w14:textId="77777777" w:rsidR="00DA727C" w:rsidRPr="001A44D0" w:rsidRDefault="00DA727C" w:rsidP="000E1639">
      <w:pPr>
        <w:pStyle w:val="BodyText"/>
        <w:spacing w:line="360" w:lineRule="auto"/>
        <w:ind w:right="198"/>
        <w:rPr>
          <w:i/>
          <w:sz w:val="20"/>
          <w:szCs w:val="20"/>
        </w:rPr>
      </w:pPr>
    </w:p>
    <w:p w14:paraId="4B394535" w14:textId="77777777" w:rsidR="00DA727C" w:rsidRPr="001A44D0" w:rsidRDefault="00DA727C" w:rsidP="000E1639">
      <w:pPr>
        <w:pStyle w:val="BodyText"/>
        <w:spacing w:line="360" w:lineRule="auto"/>
        <w:ind w:right="198"/>
        <w:rPr>
          <w:i/>
          <w:sz w:val="20"/>
          <w:szCs w:val="20"/>
        </w:rPr>
      </w:pPr>
    </w:p>
    <w:p w14:paraId="6F20D007" w14:textId="77777777" w:rsidR="00DA727C" w:rsidRPr="001A44D0" w:rsidRDefault="00DA727C" w:rsidP="000E1639">
      <w:pPr>
        <w:pStyle w:val="BodyText"/>
        <w:spacing w:line="360" w:lineRule="auto"/>
        <w:ind w:right="198"/>
        <w:rPr>
          <w:i/>
          <w:sz w:val="20"/>
          <w:szCs w:val="20"/>
        </w:rPr>
      </w:pPr>
    </w:p>
    <w:p w14:paraId="58D98B36" w14:textId="77777777" w:rsidR="00DA727C" w:rsidRPr="001A44D0" w:rsidRDefault="00DA727C" w:rsidP="000E1639">
      <w:pPr>
        <w:pStyle w:val="BodyText"/>
        <w:spacing w:line="360" w:lineRule="auto"/>
        <w:ind w:right="198"/>
        <w:rPr>
          <w:i/>
          <w:sz w:val="20"/>
          <w:szCs w:val="20"/>
        </w:rPr>
      </w:pPr>
    </w:p>
    <w:p w14:paraId="2CBE7B66" w14:textId="77777777" w:rsidR="00DA727C" w:rsidRPr="001A44D0" w:rsidRDefault="00DA727C" w:rsidP="000E1639">
      <w:pPr>
        <w:pStyle w:val="BodyText"/>
        <w:spacing w:line="360" w:lineRule="auto"/>
        <w:ind w:right="198"/>
        <w:rPr>
          <w:i/>
          <w:sz w:val="20"/>
          <w:szCs w:val="20"/>
        </w:rPr>
      </w:pPr>
    </w:p>
    <w:p w14:paraId="2290B74C" w14:textId="77777777" w:rsidR="00DA727C" w:rsidRPr="001A44D0" w:rsidRDefault="00DA727C" w:rsidP="000E1639">
      <w:pPr>
        <w:pStyle w:val="BodyText"/>
        <w:spacing w:line="360" w:lineRule="auto"/>
        <w:ind w:right="198"/>
        <w:rPr>
          <w:i/>
          <w:sz w:val="20"/>
          <w:szCs w:val="20"/>
        </w:rPr>
      </w:pPr>
    </w:p>
    <w:p w14:paraId="24D49DC7" w14:textId="77777777" w:rsidR="00DA727C" w:rsidRPr="001A44D0" w:rsidRDefault="00DA727C" w:rsidP="000E1639">
      <w:pPr>
        <w:pStyle w:val="BodyText"/>
        <w:spacing w:line="360" w:lineRule="auto"/>
        <w:ind w:right="198"/>
        <w:rPr>
          <w:i/>
          <w:sz w:val="20"/>
          <w:szCs w:val="20"/>
        </w:rPr>
      </w:pPr>
    </w:p>
    <w:p w14:paraId="0BB5937E" w14:textId="77777777" w:rsidR="00DA727C" w:rsidRPr="001A44D0" w:rsidRDefault="00DA727C" w:rsidP="000E1639">
      <w:pPr>
        <w:pStyle w:val="BodyText"/>
        <w:spacing w:line="360" w:lineRule="auto"/>
        <w:ind w:right="198"/>
        <w:rPr>
          <w:i/>
          <w:sz w:val="20"/>
          <w:szCs w:val="20"/>
        </w:rPr>
      </w:pPr>
    </w:p>
    <w:p w14:paraId="4FE80517" w14:textId="77777777" w:rsidR="00DA727C" w:rsidRPr="001A44D0" w:rsidRDefault="00DA727C" w:rsidP="000E1639">
      <w:pPr>
        <w:pStyle w:val="BodyText"/>
        <w:spacing w:line="360" w:lineRule="auto"/>
        <w:ind w:right="198"/>
        <w:rPr>
          <w:i/>
          <w:sz w:val="20"/>
          <w:szCs w:val="20"/>
        </w:rPr>
      </w:pPr>
    </w:p>
    <w:p w14:paraId="131825AA" w14:textId="77777777" w:rsidR="00DA727C" w:rsidRPr="001A44D0" w:rsidRDefault="00DA727C" w:rsidP="000E1639">
      <w:pPr>
        <w:pStyle w:val="BodyText"/>
        <w:spacing w:line="360" w:lineRule="auto"/>
        <w:ind w:right="198"/>
        <w:rPr>
          <w:i/>
          <w:sz w:val="20"/>
          <w:szCs w:val="20"/>
        </w:rPr>
      </w:pPr>
    </w:p>
    <w:p w14:paraId="2069AA39" w14:textId="77777777" w:rsidR="00DA727C" w:rsidRPr="001A44D0" w:rsidRDefault="00DA727C" w:rsidP="000E1639">
      <w:pPr>
        <w:pStyle w:val="BodyText"/>
        <w:spacing w:line="360" w:lineRule="auto"/>
        <w:ind w:right="198"/>
        <w:rPr>
          <w:i/>
          <w:sz w:val="20"/>
          <w:szCs w:val="20"/>
        </w:rPr>
      </w:pPr>
    </w:p>
    <w:p w14:paraId="10B420C8" w14:textId="77777777" w:rsidR="00DA727C" w:rsidRPr="001A44D0" w:rsidRDefault="00DA727C" w:rsidP="000E1639">
      <w:pPr>
        <w:pStyle w:val="BodyText"/>
        <w:spacing w:line="360" w:lineRule="auto"/>
        <w:ind w:right="198"/>
        <w:rPr>
          <w:i/>
          <w:sz w:val="20"/>
          <w:szCs w:val="20"/>
        </w:rPr>
      </w:pPr>
    </w:p>
    <w:p w14:paraId="695A447D" w14:textId="77777777" w:rsidR="00DA727C" w:rsidRPr="001A44D0" w:rsidRDefault="00DA727C" w:rsidP="000E1639">
      <w:pPr>
        <w:pStyle w:val="BodyText"/>
        <w:spacing w:line="360" w:lineRule="auto"/>
        <w:ind w:right="198"/>
        <w:rPr>
          <w:i/>
          <w:sz w:val="20"/>
          <w:szCs w:val="20"/>
        </w:rPr>
      </w:pPr>
    </w:p>
    <w:p w14:paraId="47025337" w14:textId="77777777" w:rsidR="00DA727C" w:rsidRPr="001A44D0" w:rsidRDefault="00DA727C" w:rsidP="000E1639">
      <w:pPr>
        <w:pStyle w:val="BodyText"/>
        <w:spacing w:line="360" w:lineRule="auto"/>
        <w:ind w:right="198"/>
        <w:rPr>
          <w:i/>
          <w:sz w:val="20"/>
          <w:szCs w:val="20"/>
        </w:rPr>
      </w:pPr>
    </w:p>
    <w:p w14:paraId="3F3F3CB9" w14:textId="77777777" w:rsidR="00DA727C" w:rsidRPr="001A44D0" w:rsidRDefault="00DA727C" w:rsidP="000E1639">
      <w:pPr>
        <w:pStyle w:val="BodyText"/>
        <w:spacing w:line="360" w:lineRule="auto"/>
        <w:ind w:right="198"/>
        <w:rPr>
          <w:i/>
          <w:sz w:val="20"/>
          <w:szCs w:val="20"/>
        </w:rPr>
      </w:pPr>
    </w:p>
    <w:p w14:paraId="78095394" w14:textId="77777777" w:rsidR="00DA727C" w:rsidRPr="001A44D0" w:rsidRDefault="00DA727C" w:rsidP="000E1639">
      <w:pPr>
        <w:pStyle w:val="BodyText"/>
        <w:spacing w:line="360" w:lineRule="auto"/>
        <w:ind w:right="198"/>
        <w:rPr>
          <w:i/>
          <w:sz w:val="20"/>
          <w:szCs w:val="20"/>
        </w:rPr>
      </w:pPr>
    </w:p>
    <w:p w14:paraId="18D854D2" w14:textId="77777777" w:rsidR="00DA727C" w:rsidRPr="001A44D0" w:rsidRDefault="00DA727C" w:rsidP="000E1639">
      <w:pPr>
        <w:pStyle w:val="BodyText"/>
        <w:spacing w:line="360" w:lineRule="auto"/>
        <w:ind w:right="198"/>
        <w:rPr>
          <w:i/>
          <w:sz w:val="20"/>
          <w:szCs w:val="20"/>
        </w:rPr>
      </w:pPr>
    </w:p>
    <w:p w14:paraId="3E3AC019" w14:textId="77777777" w:rsidR="00DA727C" w:rsidRPr="001A44D0" w:rsidRDefault="00DA727C" w:rsidP="000E1639">
      <w:pPr>
        <w:pStyle w:val="BodyText"/>
        <w:spacing w:line="360" w:lineRule="auto"/>
        <w:ind w:right="198"/>
        <w:rPr>
          <w:i/>
          <w:sz w:val="20"/>
          <w:szCs w:val="20"/>
        </w:rPr>
      </w:pPr>
    </w:p>
    <w:p w14:paraId="6EE867AE" w14:textId="77777777" w:rsidR="00DA727C" w:rsidRPr="001A44D0" w:rsidRDefault="00DA727C" w:rsidP="000E1639">
      <w:pPr>
        <w:pStyle w:val="BodyText"/>
        <w:spacing w:line="360" w:lineRule="auto"/>
        <w:ind w:right="198"/>
        <w:rPr>
          <w:i/>
          <w:sz w:val="20"/>
          <w:szCs w:val="20"/>
        </w:rPr>
      </w:pPr>
    </w:p>
    <w:p w14:paraId="64DE6DED" w14:textId="77777777" w:rsidR="00DA727C" w:rsidRPr="001A44D0" w:rsidRDefault="00DA727C" w:rsidP="000E1639">
      <w:pPr>
        <w:pStyle w:val="BodyText"/>
        <w:spacing w:line="360" w:lineRule="auto"/>
        <w:ind w:right="198"/>
        <w:rPr>
          <w:i/>
          <w:sz w:val="20"/>
          <w:szCs w:val="20"/>
        </w:rPr>
      </w:pPr>
    </w:p>
    <w:p w14:paraId="442C16B5" w14:textId="77777777" w:rsidR="00DA727C" w:rsidRPr="001A44D0" w:rsidRDefault="00DA727C" w:rsidP="000E1639">
      <w:pPr>
        <w:pStyle w:val="BodyText"/>
        <w:spacing w:line="360" w:lineRule="auto"/>
        <w:ind w:right="198"/>
        <w:rPr>
          <w:i/>
          <w:sz w:val="20"/>
          <w:szCs w:val="20"/>
        </w:rPr>
      </w:pPr>
    </w:p>
    <w:p w14:paraId="6A6FF006" w14:textId="77777777" w:rsidR="00DA727C" w:rsidRPr="001A44D0" w:rsidRDefault="00DA727C" w:rsidP="000E1639">
      <w:pPr>
        <w:pStyle w:val="BodyText"/>
        <w:spacing w:line="360" w:lineRule="auto"/>
        <w:ind w:right="198"/>
        <w:rPr>
          <w:i/>
          <w:sz w:val="20"/>
          <w:szCs w:val="20"/>
        </w:rPr>
      </w:pPr>
    </w:p>
    <w:p w14:paraId="635800F3" w14:textId="77777777" w:rsidR="00DA727C" w:rsidRPr="001A44D0" w:rsidRDefault="00DA727C" w:rsidP="000E1639">
      <w:pPr>
        <w:pStyle w:val="BodyText"/>
        <w:spacing w:line="360" w:lineRule="auto"/>
        <w:ind w:right="198"/>
        <w:rPr>
          <w:i/>
          <w:sz w:val="20"/>
          <w:szCs w:val="20"/>
        </w:rPr>
      </w:pPr>
    </w:p>
    <w:p w14:paraId="42296443" w14:textId="77777777" w:rsidR="00DA727C" w:rsidRPr="001A44D0" w:rsidRDefault="00DA727C" w:rsidP="000E1639">
      <w:pPr>
        <w:pStyle w:val="BodyText"/>
        <w:spacing w:line="360" w:lineRule="auto"/>
        <w:ind w:right="198"/>
        <w:rPr>
          <w:i/>
          <w:sz w:val="20"/>
          <w:szCs w:val="20"/>
        </w:rPr>
      </w:pPr>
    </w:p>
    <w:p w14:paraId="48F82D17" w14:textId="77777777" w:rsidR="00DA727C" w:rsidRPr="001A44D0" w:rsidRDefault="00DA727C" w:rsidP="000E1639">
      <w:pPr>
        <w:pStyle w:val="BodyText"/>
        <w:spacing w:line="360" w:lineRule="auto"/>
        <w:ind w:right="198"/>
        <w:rPr>
          <w:i/>
          <w:sz w:val="20"/>
          <w:szCs w:val="20"/>
        </w:rPr>
      </w:pPr>
    </w:p>
    <w:p w14:paraId="73E6A185" w14:textId="77777777" w:rsidR="00DA727C" w:rsidRPr="001A44D0" w:rsidRDefault="00DA727C" w:rsidP="000E1639">
      <w:pPr>
        <w:pStyle w:val="BodyText"/>
        <w:spacing w:line="360" w:lineRule="auto"/>
        <w:ind w:right="198"/>
        <w:rPr>
          <w:i/>
          <w:sz w:val="20"/>
          <w:szCs w:val="20"/>
        </w:rPr>
      </w:pPr>
    </w:p>
    <w:p w14:paraId="71CF672C" w14:textId="77777777" w:rsidR="00DA727C" w:rsidRPr="001A44D0" w:rsidRDefault="00DA727C" w:rsidP="000E1639">
      <w:pPr>
        <w:pStyle w:val="BodyText"/>
        <w:spacing w:line="360" w:lineRule="auto"/>
        <w:ind w:right="198"/>
        <w:rPr>
          <w:i/>
          <w:sz w:val="20"/>
          <w:szCs w:val="20"/>
        </w:rPr>
      </w:pPr>
    </w:p>
    <w:p w14:paraId="3CB5E691" w14:textId="77777777" w:rsidR="00DA727C" w:rsidRPr="001A44D0" w:rsidRDefault="00DA727C" w:rsidP="000E1639">
      <w:pPr>
        <w:pStyle w:val="BodyText"/>
        <w:spacing w:line="360" w:lineRule="auto"/>
        <w:ind w:right="198"/>
        <w:rPr>
          <w:i/>
          <w:sz w:val="20"/>
          <w:szCs w:val="20"/>
        </w:rPr>
      </w:pPr>
    </w:p>
    <w:p w14:paraId="295B0B97" w14:textId="77777777" w:rsidR="00DA727C" w:rsidRPr="001A44D0" w:rsidRDefault="00DA727C" w:rsidP="000E1639">
      <w:pPr>
        <w:pStyle w:val="BodyText"/>
        <w:spacing w:before="3" w:line="360" w:lineRule="auto"/>
        <w:ind w:right="198"/>
        <w:rPr>
          <w:sz w:val="20"/>
          <w:szCs w:val="20"/>
        </w:rPr>
        <w:sectPr w:rsidR="00DA727C" w:rsidRPr="001A44D0" w:rsidSect="006515B3">
          <w:headerReference w:type="even" r:id="rId7"/>
          <w:footerReference w:type="even" r:id="rId8"/>
          <w:footerReference w:type="default" r:id="rId9"/>
          <w:headerReference w:type="first" r:id="rId10"/>
          <w:footerReference w:type="first" r:id="rId11"/>
          <w:pgSz w:w="11910" w:h="16840"/>
          <w:pgMar w:top="0" w:right="1320" w:bottom="900" w:left="1320" w:header="0" w:footer="710" w:gutter="0"/>
          <w:pgNumType w:start="1"/>
          <w:cols w:space="720"/>
        </w:sectPr>
      </w:pPr>
    </w:p>
    <w:p w14:paraId="24D85B33" w14:textId="501D4651" w:rsidR="00DA727C" w:rsidRPr="00E10839" w:rsidRDefault="00F147CA" w:rsidP="000E1639">
      <w:pPr>
        <w:pStyle w:val="Title"/>
        <w:spacing w:line="360" w:lineRule="auto"/>
        <w:ind w:right="198"/>
        <w:rPr>
          <w:sz w:val="20"/>
          <w:szCs w:val="20"/>
        </w:rPr>
      </w:pPr>
      <w:r w:rsidRPr="00E10839">
        <w:rPr>
          <w:sz w:val="20"/>
          <w:szCs w:val="20"/>
        </w:rPr>
        <w:lastRenderedPageBreak/>
        <w:t>ENFORCEABLE UNDERTAKING</w:t>
      </w:r>
    </w:p>
    <w:p w14:paraId="1B2F87F9" w14:textId="77777777" w:rsidR="00DA727C" w:rsidRPr="001A44D0" w:rsidRDefault="00F147CA" w:rsidP="000E1639">
      <w:pPr>
        <w:spacing w:before="120" w:line="360" w:lineRule="auto"/>
        <w:ind w:left="120" w:right="198"/>
      </w:pPr>
      <w:r w:rsidRPr="001A44D0">
        <w:rPr>
          <w:b/>
          <w:spacing w:val="-2"/>
        </w:rPr>
        <w:t>PARTIES</w:t>
      </w:r>
    </w:p>
    <w:p w14:paraId="09802A23" w14:textId="77777777" w:rsidR="00DA727C" w:rsidRPr="001A44D0" w:rsidRDefault="00F147CA" w:rsidP="000E1639">
      <w:pPr>
        <w:pStyle w:val="ListParagraph"/>
        <w:numPr>
          <w:ilvl w:val="0"/>
          <w:numId w:val="2"/>
        </w:numPr>
        <w:tabs>
          <w:tab w:val="left" w:pos="478"/>
        </w:tabs>
        <w:spacing w:before="120" w:line="360" w:lineRule="auto"/>
        <w:ind w:right="198"/>
      </w:pPr>
      <w:r w:rsidRPr="613E041D">
        <w:rPr>
          <w:lang w:val="en-US"/>
        </w:rPr>
        <w:t>This</w:t>
      </w:r>
      <w:r w:rsidRPr="613E041D">
        <w:rPr>
          <w:spacing w:val="-8"/>
          <w:lang w:val="en-US"/>
        </w:rPr>
        <w:t xml:space="preserve"> </w:t>
      </w:r>
      <w:r w:rsidRPr="613E041D">
        <w:rPr>
          <w:lang w:val="en-US"/>
        </w:rPr>
        <w:t>enforceable</w:t>
      </w:r>
      <w:r w:rsidRPr="613E041D">
        <w:rPr>
          <w:spacing w:val="-7"/>
          <w:lang w:val="en-US"/>
        </w:rPr>
        <w:t xml:space="preserve"> </w:t>
      </w:r>
      <w:r w:rsidRPr="613E041D">
        <w:rPr>
          <w:lang w:val="en-US"/>
        </w:rPr>
        <w:t>undertaking</w:t>
      </w:r>
      <w:r w:rsidRPr="613E041D">
        <w:rPr>
          <w:spacing w:val="-8"/>
          <w:lang w:val="en-US"/>
        </w:rPr>
        <w:t xml:space="preserve"> </w:t>
      </w:r>
      <w:r w:rsidRPr="613E041D">
        <w:rPr>
          <w:lang w:val="en-US"/>
        </w:rPr>
        <w:t>(</w:t>
      </w:r>
      <w:r w:rsidRPr="613E041D">
        <w:rPr>
          <w:b/>
          <w:lang w:val="en-US"/>
        </w:rPr>
        <w:t>Undertaking</w:t>
      </w:r>
      <w:r w:rsidRPr="613E041D">
        <w:rPr>
          <w:lang w:val="en-US"/>
        </w:rPr>
        <w:t>)</w:t>
      </w:r>
      <w:r w:rsidRPr="613E041D">
        <w:rPr>
          <w:spacing w:val="-8"/>
          <w:lang w:val="en-US"/>
        </w:rPr>
        <w:t xml:space="preserve"> </w:t>
      </w:r>
      <w:r w:rsidRPr="613E041D">
        <w:rPr>
          <w:lang w:val="en-US"/>
        </w:rPr>
        <w:t>is</w:t>
      </w:r>
      <w:r w:rsidRPr="613E041D">
        <w:rPr>
          <w:spacing w:val="-8"/>
          <w:lang w:val="en-US"/>
        </w:rPr>
        <w:t xml:space="preserve"> </w:t>
      </w:r>
      <w:r w:rsidRPr="613E041D">
        <w:rPr>
          <w:lang w:val="en-US"/>
        </w:rPr>
        <w:t>given</w:t>
      </w:r>
      <w:r w:rsidRPr="613E041D">
        <w:rPr>
          <w:spacing w:val="-6"/>
          <w:lang w:val="en-US"/>
        </w:rPr>
        <w:t xml:space="preserve"> </w:t>
      </w:r>
      <w:r w:rsidRPr="613E041D">
        <w:rPr>
          <w:lang w:val="en-US"/>
        </w:rPr>
        <w:t>to</w:t>
      </w:r>
      <w:r w:rsidRPr="613E041D">
        <w:rPr>
          <w:spacing w:val="-8"/>
          <w:lang w:val="en-US"/>
        </w:rPr>
        <w:t xml:space="preserve"> </w:t>
      </w:r>
      <w:r w:rsidRPr="613E041D">
        <w:rPr>
          <w:lang w:val="en-US"/>
        </w:rPr>
        <w:t>the</w:t>
      </w:r>
      <w:r w:rsidRPr="613E041D">
        <w:rPr>
          <w:spacing w:val="-7"/>
          <w:lang w:val="en-US"/>
        </w:rPr>
        <w:t xml:space="preserve"> </w:t>
      </w:r>
      <w:r w:rsidRPr="613E041D">
        <w:rPr>
          <w:lang w:val="en-US"/>
        </w:rPr>
        <w:t>Fair</w:t>
      </w:r>
      <w:r w:rsidRPr="613E041D">
        <w:rPr>
          <w:spacing w:val="-7"/>
          <w:lang w:val="en-US"/>
        </w:rPr>
        <w:t xml:space="preserve"> </w:t>
      </w:r>
      <w:r w:rsidRPr="613E041D">
        <w:rPr>
          <w:lang w:val="en-US"/>
        </w:rPr>
        <w:t>Work</w:t>
      </w:r>
      <w:r w:rsidRPr="613E041D">
        <w:rPr>
          <w:spacing w:val="-8"/>
          <w:lang w:val="en-US"/>
        </w:rPr>
        <w:t xml:space="preserve"> </w:t>
      </w:r>
      <w:r w:rsidRPr="613E041D">
        <w:rPr>
          <w:lang w:val="en-US"/>
        </w:rPr>
        <w:t>Ombudsman</w:t>
      </w:r>
      <w:r w:rsidRPr="613E041D">
        <w:rPr>
          <w:spacing w:val="-6"/>
          <w:lang w:val="en-US"/>
        </w:rPr>
        <w:t xml:space="preserve"> </w:t>
      </w:r>
      <w:r w:rsidRPr="613E041D">
        <w:rPr>
          <w:lang w:val="en-US"/>
        </w:rPr>
        <w:t>(</w:t>
      </w:r>
      <w:r w:rsidRPr="613E041D">
        <w:rPr>
          <w:b/>
          <w:lang w:val="en-US"/>
        </w:rPr>
        <w:t>FWO</w:t>
      </w:r>
      <w:r w:rsidRPr="613E041D">
        <w:rPr>
          <w:lang w:val="en-US"/>
        </w:rPr>
        <w:t xml:space="preserve">) pursuant to section 715 of the </w:t>
      </w:r>
      <w:r w:rsidRPr="613E041D">
        <w:rPr>
          <w:i/>
          <w:lang w:val="en-US"/>
        </w:rPr>
        <w:t xml:space="preserve">Fair Work </w:t>
      </w:r>
      <w:r w:rsidRPr="00CC0BC4">
        <w:rPr>
          <w:i/>
          <w:lang w:val="en-US"/>
        </w:rPr>
        <w:t>Act 2009</w:t>
      </w:r>
      <w:r w:rsidR="009E17C9" w:rsidRPr="00CC0BC4">
        <w:rPr>
          <w:i/>
          <w:lang w:val="en-US"/>
        </w:rPr>
        <w:t xml:space="preserve"> </w:t>
      </w:r>
      <w:r w:rsidR="009E17C9" w:rsidRPr="00CC0BC4">
        <w:rPr>
          <w:iCs/>
          <w:lang w:val="en-US"/>
        </w:rPr>
        <w:t>(</w:t>
      </w:r>
      <w:proofErr w:type="spellStart"/>
      <w:r w:rsidR="009E17C9" w:rsidRPr="00CC0BC4">
        <w:rPr>
          <w:iCs/>
          <w:lang w:val="en-US"/>
        </w:rPr>
        <w:t>Cth</w:t>
      </w:r>
      <w:proofErr w:type="spellEnd"/>
      <w:r w:rsidR="009E17C9" w:rsidRPr="00CC0BC4">
        <w:rPr>
          <w:iCs/>
          <w:lang w:val="en-US"/>
        </w:rPr>
        <w:t>)</w:t>
      </w:r>
      <w:r w:rsidRPr="00CC0BC4">
        <w:rPr>
          <w:i/>
          <w:lang w:val="en-US"/>
        </w:rPr>
        <w:t xml:space="preserve"> </w:t>
      </w:r>
      <w:r w:rsidRPr="00CC0BC4">
        <w:rPr>
          <w:lang w:val="en-US"/>
        </w:rPr>
        <w:t>(</w:t>
      </w:r>
      <w:r w:rsidRPr="00CC0BC4">
        <w:rPr>
          <w:b/>
          <w:lang w:val="en-US"/>
        </w:rPr>
        <w:t>FW</w:t>
      </w:r>
      <w:r w:rsidRPr="613E041D">
        <w:rPr>
          <w:b/>
          <w:lang w:val="en-US"/>
        </w:rPr>
        <w:t xml:space="preserve"> Act</w:t>
      </w:r>
      <w:r w:rsidRPr="613E041D">
        <w:rPr>
          <w:lang w:val="en-US"/>
        </w:rPr>
        <w:t>) by the University of Melbourne</w:t>
      </w:r>
      <w:r w:rsidR="004665C4" w:rsidRPr="613E041D">
        <w:rPr>
          <w:lang w:val="en-US"/>
        </w:rPr>
        <w:t xml:space="preserve"> (</w:t>
      </w:r>
      <w:r w:rsidR="00C0255A" w:rsidRPr="613E041D">
        <w:rPr>
          <w:b/>
          <w:lang w:val="en-US"/>
        </w:rPr>
        <w:t>UoM</w:t>
      </w:r>
      <w:r w:rsidR="004665C4" w:rsidRPr="613E041D">
        <w:rPr>
          <w:lang w:val="en-US"/>
        </w:rPr>
        <w:t>)</w:t>
      </w:r>
      <w:r w:rsidRPr="613E041D">
        <w:rPr>
          <w:lang w:val="en-US"/>
        </w:rPr>
        <w:t>.</w:t>
      </w:r>
    </w:p>
    <w:p w14:paraId="14DD298E" w14:textId="77777777" w:rsidR="00DA727C" w:rsidRPr="003C3CA4" w:rsidRDefault="00F147CA" w:rsidP="000E1639">
      <w:pPr>
        <w:spacing w:before="120" w:line="360" w:lineRule="auto"/>
        <w:ind w:left="120" w:right="198"/>
        <w:rPr>
          <w:b/>
          <w:spacing w:val="-2"/>
        </w:rPr>
      </w:pPr>
      <w:r w:rsidRPr="00F47245">
        <w:rPr>
          <w:b/>
          <w:spacing w:val="-2"/>
        </w:rPr>
        <w:t>COMMENCEMENT</w:t>
      </w:r>
    </w:p>
    <w:p w14:paraId="038FDFD7" w14:textId="77777777" w:rsidR="00DA727C" w:rsidRPr="001A44D0" w:rsidRDefault="00F147CA" w:rsidP="000E1639">
      <w:pPr>
        <w:pStyle w:val="ListParagraph"/>
        <w:numPr>
          <w:ilvl w:val="0"/>
          <w:numId w:val="2"/>
        </w:numPr>
        <w:tabs>
          <w:tab w:val="left" w:pos="478"/>
        </w:tabs>
        <w:spacing w:before="120" w:line="360" w:lineRule="auto"/>
        <w:ind w:right="198"/>
      </w:pPr>
      <w:r w:rsidRPr="003C3CA4">
        <w:rPr>
          <w:bCs/>
          <w:spacing w:val="-2"/>
        </w:rPr>
        <w:t>The Undertaking</w:t>
      </w:r>
      <w:r w:rsidRPr="001A44D0">
        <w:rPr>
          <w:spacing w:val="-2"/>
        </w:rPr>
        <w:t xml:space="preserve"> </w:t>
      </w:r>
      <w:r w:rsidRPr="001A44D0">
        <w:t>comes</w:t>
      </w:r>
      <w:r w:rsidRPr="001A44D0">
        <w:rPr>
          <w:spacing w:val="-2"/>
        </w:rPr>
        <w:t xml:space="preserve"> </w:t>
      </w:r>
      <w:r w:rsidRPr="001A44D0">
        <w:t>into</w:t>
      </w:r>
      <w:r w:rsidRPr="001A44D0">
        <w:rPr>
          <w:spacing w:val="-3"/>
        </w:rPr>
        <w:t xml:space="preserve"> </w:t>
      </w:r>
      <w:r w:rsidRPr="001A44D0">
        <w:t>effect</w:t>
      </w:r>
      <w:r w:rsidRPr="001A44D0">
        <w:rPr>
          <w:spacing w:val="-2"/>
        </w:rPr>
        <w:t xml:space="preserve"> </w:t>
      </w:r>
      <w:r w:rsidRPr="001A44D0">
        <w:rPr>
          <w:spacing w:val="-4"/>
        </w:rPr>
        <w:t>when:</w:t>
      </w:r>
    </w:p>
    <w:p w14:paraId="418AF7DF" w14:textId="77777777" w:rsidR="00DA727C" w:rsidRPr="001A44D0" w:rsidRDefault="00F147CA" w:rsidP="000E1639">
      <w:pPr>
        <w:pStyle w:val="ListParagraph"/>
        <w:numPr>
          <w:ilvl w:val="0"/>
          <w:numId w:val="1"/>
        </w:numPr>
        <w:tabs>
          <w:tab w:val="left" w:pos="840"/>
        </w:tabs>
        <w:spacing w:before="120" w:line="360" w:lineRule="auto"/>
        <w:ind w:left="833" w:right="198" w:hanging="357"/>
      </w:pPr>
      <w:r w:rsidRPr="001A44D0">
        <w:t>the</w:t>
      </w:r>
      <w:r w:rsidRPr="002F6AB4">
        <w:t xml:space="preserve"> </w:t>
      </w:r>
      <w:r w:rsidRPr="001A44D0">
        <w:t>Undertaking</w:t>
      </w:r>
      <w:r w:rsidRPr="002F6AB4">
        <w:t xml:space="preserve"> </w:t>
      </w:r>
      <w:r w:rsidRPr="001A44D0">
        <w:t>is</w:t>
      </w:r>
      <w:r w:rsidRPr="002F6AB4">
        <w:t xml:space="preserve"> </w:t>
      </w:r>
      <w:r w:rsidRPr="001A44D0">
        <w:t>executed</w:t>
      </w:r>
      <w:r w:rsidRPr="002F6AB4">
        <w:t xml:space="preserve"> </w:t>
      </w:r>
      <w:r w:rsidRPr="001A44D0">
        <w:t>by</w:t>
      </w:r>
      <w:r w:rsidRPr="002F6AB4">
        <w:t xml:space="preserve"> </w:t>
      </w:r>
      <w:r w:rsidR="00C0255A" w:rsidRPr="001A44D0">
        <w:t>UoM</w:t>
      </w:r>
      <w:r w:rsidRPr="001A44D0">
        <w:t>;</w:t>
      </w:r>
      <w:r w:rsidRPr="002F6AB4">
        <w:t xml:space="preserve"> and</w:t>
      </w:r>
    </w:p>
    <w:p w14:paraId="0B540BC5" w14:textId="77777777" w:rsidR="00DA727C" w:rsidRPr="0059592E" w:rsidRDefault="00F147CA" w:rsidP="000E1639">
      <w:pPr>
        <w:pStyle w:val="ListParagraph"/>
        <w:numPr>
          <w:ilvl w:val="0"/>
          <w:numId w:val="1"/>
        </w:numPr>
        <w:tabs>
          <w:tab w:val="left" w:pos="840"/>
        </w:tabs>
        <w:spacing w:before="120" w:line="360" w:lineRule="auto"/>
        <w:ind w:left="833" w:right="198" w:hanging="357"/>
      </w:pPr>
      <w:r w:rsidRPr="613E041D">
        <w:rPr>
          <w:lang w:val="en-US"/>
        </w:rPr>
        <w:t>the FWO accepts the Undertaking so executed (as evidenced by the FWO’s endorsement below) (</w:t>
      </w:r>
      <w:r w:rsidRPr="613E041D">
        <w:rPr>
          <w:b/>
          <w:lang w:val="en-US"/>
        </w:rPr>
        <w:t>Commencement Date</w:t>
      </w:r>
      <w:r w:rsidRPr="613E041D">
        <w:rPr>
          <w:lang w:val="en-US"/>
        </w:rPr>
        <w:t>).</w:t>
      </w:r>
    </w:p>
    <w:p w14:paraId="32542B4E" w14:textId="77777777" w:rsidR="00DA727C" w:rsidRPr="001A44D0" w:rsidRDefault="00F147CA" w:rsidP="000E1639">
      <w:pPr>
        <w:spacing w:before="120" w:line="360" w:lineRule="auto"/>
        <w:ind w:left="120" w:right="198"/>
      </w:pPr>
      <w:r w:rsidRPr="00F47245">
        <w:rPr>
          <w:b/>
          <w:spacing w:val="-2"/>
        </w:rPr>
        <w:t>BACKGROUND</w:t>
      </w:r>
    </w:p>
    <w:p w14:paraId="620E25A7" w14:textId="77777777" w:rsidR="00AF4024" w:rsidRPr="001A44D0" w:rsidRDefault="00F147CA" w:rsidP="000E1639">
      <w:pPr>
        <w:pStyle w:val="FWOparagraphlevel1"/>
        <w:numPr>
          <w:ilvl w:val="0"/>
          <w:numId w:val="2"/>
        </w:numPr>
        <w:tabs>
          <w:tab w:val="left" w:pos="720"/>
        </w:tabs>
        <w:ind w:right="198"/>
        <w:rPr>
          <w:rFonts w:cstheme="minorBidi"/>
          <w:sz w:val="20"/>
        </w:rPr>
      </w:pPr>
      <w:r w:rsidRPr="001A44D0">
        <w:rPr>
          <w:rFonts w:cstheme="minorBidi"/>
          <w:sz w:val="20"/>
        </w:rPr>
        <w:t xml:space="preserve">UoM is established under the </w:t>
      </w:r>
      <w:r w:rsidRPr="001A44D0">
        <w:rPr>
          <w:rFonts w:cstheme="minorBidi"/>
          <w:i/>
          <w:iCs/>
          <w:sz w:val="20"/>
        </w:rPr>
        <w:t xml:space="preserve">University of Melbourne Act 2009 </w:t>
      </w:r>
      <w:r w:rsidRPr="001A44D0">
        <w:rPr>
          <w:rFonts w:cstheme="minorBidi"/>
          <w:sz w:val="20"/>
        </w:rPr>
        <w:t>(Vic).</w:t>
      </w:r>
      <w:r w:rsidR="0045666C">
        <w:rPr>
          <w:rFonts w:cstheme="minorBidi"/>
          <w:sz w:val="20"/>
        </w:rPr>
        <w:t xml:space="preserve"> </w:t>
      </w:r>
      <w:r w:rsidR="001B320F">
        <w:rPr>
          <w:rFonts w:cstheme="minorBidi"/>
          <w:sz w:val="20"/>
        </w:rPr>
        <w:t xml:space="preserve"> </w:t>
      </w:r>
      <w:r w:rsidR="0045666C">
        <w:rPr>
          <w:rFonts w:cstheme="minorBidi"/>
          <w:sz w:val="20"/>
        </w:rPr>
        <w:t>UoM is</w:t>
      </w:r>
      <w:r w:rsidR="00216260">
        <w:rPr>
          <w:rFonts w:cstheme="minorBidi"/>
          <w:sz w:val="20"/>
        </w:rPr>
        <w:t xml:space="preserve"> </w:t>
      </w:r>
      <w:r w:rsidR="00505F91">
        <w:rPr>
          <w:rFonts w:cstheme="minorBidi"/>
          <w:sz w:val="20"/>
        </w:rPr>
        <w:t xml:space="preserve">part </w:t>
      </w:r>
      <w:r w:rsidR="00216260" w:rsidRPr="000B5FEE">
        <w:rPr>
          <w:rFonts w:cstheme="minorBidi"/>
          <w:sz w:val="20"/>
        </w:rPr>
        <w:t xml:space="preserve">of the Group of Eight </w:t>
      </w:r>
      <w:bookmarkStart w:id="0" w:name="_Hlk183459493"/>
      <w:r w:rsidR="008E1B9D">
        <w:rPr>
          <w:rFonts w:cstheme="minorBidi"/>
          <w:sz w:val="20"/>
        </w:rPr>
        <w:t>(</w:t>
      </w:r>
      <w:r w:rsidR="008E1B9D" w:rsidRPr="008E1B9D">
        <w:rPr>
          <w:rFonts w:cstheme="minorBidi"/>
          <w:b/>
          <w:bCs/>
          <w:sz w:val="20"/>
        </w:rPr>
        <w:t>Go8</w:t>
      </w:r>
      <w:r w:rsidR="008E1B9D">
        <w:rPr>
          <w:rFonts w:cstheme="minorBidi"/>
          <w:sz w:val="20"/>
        </w:rPr>
        <w:t>)</w:t>
      </w:r>
      <w:bookmarkEnd w:id="0"/>
      <w:r w:rsidR="008E1B9D">
        <w:rPr>
          <w:rFonts w:cstheme="minorBidi"/>
          <w:sz w:val="20"/>
        </w:rPr>
        <w:t xml:space="preserve"> </w:t>
      </w:r>
      <w:r w:rsidR="00216260">
        <w:rPr>
          <w:rFonts w:cstheme="minorBidi"/>
          <w:sz w:val="20"/>
        </w:rPr>
        <w:t>and one of</w:t>
      </w:r>
      <w:r w:rsidR="0045666C">
        <w:rPr>
          <w:rFonts w:cstheme="minorBidi"/>
          <w:sz w:val="20"/>
        </w:rPr>
        <w:t xml:space="preserve"> Australia’s leading </w:t>
      </w:r>
      <w:proofErr w:type="gramStart"/>
      <w:r w:rsidR="0045666C">
        <w:rPr>
          <w:rFonts w:cstheme="minorBidi"/>
          <w:sz w:val="20"/>
        </w:rPr>
        <w:t>universit</w:t>
      </w:r>
      <w:r w:rsidR="00505F91">
        <w:rPr>
          <w:rFonts w:cstheme="minorBidi"/>
          <w:sz w:val="20"/>
        </w:rPr>
        <w:t>ies</w:t>
      </w:r>
      <w:r w:rsidR="00D2169E">
        <w:rPr>
          <w:rFonts w:cstheme="minorBidi"/>
          <w:sz w:val="20"/>
        </w:rPr>
        <w:t>, and</w:t>
      </w:r>
      <w:proofErr w:type="gramEnd"/>
      <w:r w:rsidR="00D2169E">
        <w:rPr>
          <w:rFonts w:cstheme="minorBidi"/>
          <w:sz w:val="20"/>
        </w:rPr>
        <w:t xml:space="preserve"> had</w:t>
      </w:r>
      <w:r w:rsidR="00D2169E" w:rsidRPr="00065FDA">
        <w:rPr>
          <w:rFonts w:cstheme="minorBidi"/>
          <w:sz w:val="20"/>
        </w:rPr>
        <w:t xml:space="preserve"> </w:t>
      </w:r>
      <w:r w:rsidR="00D2169E">
        <w:rPr>
          <w:rFonts w:cstheme="minorBidi"/>
          <w:sz w:val="20"/>
        </w:rPr>
        <w:t>an operating income of $2.9</w:t>
      </w:r>
      <w:r w:rsidR="0072056F">
        <w:rPr>
          <w:rFonts w:cstheme="minorBidi"/>
          <w:sz w:val="20"/>
        </w:rPr>
        <w:t xml:space="preserve"> </w:t>
      </w:r>
      <w:r w:rsidR="00D2169E">
        <w:rPr>
          <w:rFonts w:cstheme="minorBidi"/>
          <w:sz w:val="20"/>
        </w:rPr>
        <w:t>b</w:t>
      </w:r>
      <w:r w:rsidR="0072056F">
        <w:rPr>
          <w:rFonts w:cstheme="minorBidi"/>
          <w:sz w:val="20"/>
        </w:rPr>
        <w:t>illio</w:t>
      </w:r>
      <w:r w:rsidR="00D2169E">
        <w:rPr>
          <w:rFonts w:cstheme="minorBidi"/>
          <w:sz w:val="20"/>
        </w:rPr>
        <w:t xml:space="preserve">n </w:t>
      </w:r>
      <w:r w:rsidR="00185DAC">
        <w:rPr>
          <w:rFonts w:cstheme="minorBidi"/>
          <w:sz w:val="20"/>
        </w:rPr>
        <w:t>in 2023.</w:t>
      </w:r>
      <w:r w:rsidRPr="001A44D0">
        <w:rPr>
          <w:rFonts w:cstheme="minorBidi"/>
          <w:sz w:val="20"/>
        </w:rPr>
        <w:t xml:space="preserve">  UoM has nine faculties.  As </w:t>
      </w:r>
      <w:proofErr w:type="gramStart"/>
      <w:r w:rsidRPr="001A44D0">
        <w:rPr>
          <w:rFonts w:cstheme="minorBidi"/>
          <w:sz w:val="20"/>
        </w:rPr>
        <w:t>at</w:t>
      </w:r>
      <w:proofErr w:type="gramEnd"/>
      <w:r w:rsidRPr="001A44D0">
        <w:rPr>
          <w:rFonts w:cstheme="minorBidi"/>
          <w:sz w:val="20"/>
        </w:rPr>
        <w:t xml:space="preserve"> December 202</w:t>
      </w:r>
      <w:r w:rsidR="00007BE6">
        <w:rPr>
          <w:rFonts w:cstheme="minorBidi"/>
          <w:sz w:val="20"/>
        </w:rPr>
        <w:t>3</w:t>
      </w:r>
      <w:r w:rsidRPr="001A44D0">
        <w:rPr>
          <w:rFonts w:cstheme="minorBidi"/>
          <w:sz w:val="20"/>
        </w:rPr>
        <w:t xml:space="preserve">, UoM employed </w:t>
      </w:r>
      <w:r w:rsidR="00E7517A">
        <w:rPr>
          <w:rFonts w:cstheme="minorBidi"/>
          <w:sz w:val="20"/>
        </w:rPr>
        <w:t>10,514</w:t>
      </w:r>
      <w:r w:rsidRPr="001A44D0">
        <w:rPr>
          <w:rFonts w:cstheme="minorBidi"/>
          <w:sz w:val="20"/>
        </w:rPr>
        <w:t xml:space="preserve"> full</w:t>
      </w:r>
      <w:r w:rsidR="00153A11">
        <w:rPr>
          <w:rFonts w:cstheme="minorBidi"/>
          <w:sz w:val="20"/>
        </w:rPr>
        <w:t>-</w:t>
      </w:r>
      <w:r w:rsidRPr="001A44D0">
        <w:rPr>
          <w:rFonts w:cstheme="minorBidi"/>
          <w:sz w:val="20"/>
        </w:rPr>
        <w:t>time equivalent (</w:t>
      </w:r>
      <w:r w:rsidRPr="001A44D0">
        <w:rPr>
          <w:rFonts w:cstheme="minorBidi"/>
          <w:b/>
          <w:bCs/>
          <w:sz w:val="20"/>
        </w:rPr>
        <w:t>FTE</w:t>
      </w:r>
      <w:r w:rsidRPr="001A44D0">
        <w:rPr>
          <w:rFonts w:cstheme="minorBidi"/>
          <w:sz w:val="20"/>
        </w:rPr>
        <w:t xml:space="preserve">) staff with </w:t>
      </w:r>
      <w:r w:rsidR="00894B5D">
        <w:rPr>
          <w:rFonts w:cstheme="minorBidi"/>
          <w:sz w:val="20"/>
        </w:rPr>
        <w:t>973</w:t>
      </w:r>
      <w:r w:rsidR="0003360B" w:rsidRPr="001A44D0">
        <w:rPr>
          <w:rFonts w:cstheme="minorBidi"/>
          <w:sz w:val="20"/>
        </w:rPr>
        <w:t xml:space="preserve"> </w:t>
      </w:r>
      <w:r w:rsidRPr="001A44D0">
        <w:rPr>
          <w:rFonts w:cstheme="minorBidi"/>
          <w:sz w:val="20"/>
        </w:rPr>
        <w:t xml:space="preserve">FTE casual staff, including casual </w:t>
      </w:r>
      <w:r w:rsidRPr="00AE7CD4">
        <w:rPr>
          <w:rFonts w:cstheme="minorBidi"/>
          <w:sz w:val="20"/>
        </w:rPr>
        <w:t xml:space="preserve">academic </w:t>
      </w:r>
      <w:r w:rsidR="000B5084" w:rsidRPr="00AE7CD4">
        <w:rPr>
          <w:rFonts w:cstheme="minorBidi"/>
          <w:sz w:val="20"/>
        </w:rPr>
        <w:t xml:space="preserve">employees </w:t>
      </w:r>
      <w:r w:rsidRPr="00AE7CD4">
        <w:rPr>
          <w:rFonts w:cstheme="minorBidi"/>
          <w:sz w:val="20"/>
        </w:rPr>
        <w:t>(</w:t>
      </w:r>
      <w:r w:rsidRPr="00AE7CD4">
        <w:rPr>
          <w:rFonts w:cstheme="minorBidi"/>
          <w:b/>
          <w:bCs/>
          <w:sz w:val="20"/>
        </w:rPr>
        <w:t>CAEs</w:t>
      </w:r>
      <w:r w:rsidRPr="00AE7CD4">
        <w:rPr>
          <w:rFonts w:cstheme="minorBidi"/>
          <w:sz w:val="20"/>
        </w:rPr>
        <w:t>).</w:t>
      </w:r>
    </w:p>
    <w:p w14:paraId="53C75B19" w14:textId="77777777" w:rsidR="00AF4024" w:rsidRDefault="00F147CA" w:rsidP="000E1639">
      <w:pPr>
        <w:pStyle w:val="FWOparagraphlevel1"/>
        <w:numPr>
          <w:ilvl w:val="0"/>
          <w:numId w:val="2"/>
        </w:numPr>
        <w:tabs>
          <w:tab w:val="left" w:pos="720"/>
        </w:tabs>
        <w:ind w:right="198"/>
        <w:rPr>
          <w:rFonts w:cstheme="minorBidi"/>
          <w:sz w:val="20"/>
        </w:rPr>
      </w:pPr>
      <w:r w:rsidRPr="001A44D0">
        <w:rPr>
          <w:rFonts w:cstheme="minorBidi"/>
          <w:sz w:val="20"/>
        </w:rPr>
        <w:t xml:space="preserve">UoM is a registered charity under the </w:t>
      </w:r>
      <w:r w:rsidRPr="001A44D0">
        <w:rPr>
          <w:rFonts w:cstheme="minorBidi"/>
          <w:i/>
          <w:iCs/>
          <w:sz w:val="20"/>
        </w:rPr>
        <w:t>Australian Charities and Not-for-Profits Commission Act 2012</w:t>
      </w:r>
      <w:r w:rsidRPr="001A44D0">
        <w:rPr>
          <w:rFonts w:cstheme="minorBidi"/>
          <w:sz w:val="20"/>
        </w:rPr>
        <w:t xml:space="preserve"> (</w:t>
      </w:r>
      <w:proofErr w:type="spellStart"/>
      <w:r w:rsidRPr="001A44D0">
        <w:rPr>
          <w:rFonts w:cstheme="minorBidi"/>
          <w:sz w:val="20"/>
        </w:rPr>
        <w:t>Cth</w:t>
      </w:r>
      <w:proofErr w:type="spellEnd"/>
      <w:r w:rsidRPr="001A44D0">
        <w:rPr>
          <w:rFonts w:cstheme="minorBidi"/>
          <w:sz w:val="20"/>
        </w:rPr>
        <w:t xml:space="preserve">) and is subject to the governance and accountability obligations under the </w:t>
      </w:r>
      <w:r w:rsidRPr="001A44D0">
        <w:rPr>
          <w:rFonts w:cstheme="minorBidi"/>
          <w:i/>
          <w:iCs/>
          <w:sz w:val="20"/>
        </w:rPr>
        <w:t xml:space="preserve">Higher Education Support Act 2003 </w:t>
      </w:r>
      <w:r w:rsidRPr="001A44D0">
        <w:rPr>
          <w:rFonts w:cstheme="minorBidi"/>
          <w:sz w:val="20"/>
        </w:rPr>
        <w:t>(</w:t>
      </w:r>
      <w:proofErr w:type="spellStart"/>
      <w:r w:rsidRPr="001A44D0">
        <w:rPr>
          <w:rFonts w:cstheme="minorBidi"/>
          <w:sz w:val="20"/>
        </w:rPr>
        <w:t>Cth</w:t>
      </w:r>
      <w:proofErr w:type="spellEnd"/>
      <w:r w:rsidRPr="001A44D0">
        <w:rPr>
          <w:rFonts w:cstheme="minorBidi"/>
          <w:sz w:val="20"/>
        </w:rPr>
        <w:t xml:space="preserve">), the </w:t>
      </w:r>
      <w:r w:rsidRPr="001A44D0">
        <w:rPr>
          <w:rFonts w:cstheme="minorBidi"/>
          <w:i/>
          <w:iCs/>
          <w:sz w:val="20"/>
        </w:rPr>
        <w:t xml:space="preserve">Tertiary Education Quality and Standards Agency Act 2011 </w:t>
      </w:r>
      <w:r w:rsidRPr="001A44D0">
        <w:rPr>
          <w:rFonts w:cstheme="minorBidi"/>
          <w:sz w:val="20"/>
        </w:rPr>
        <w:t>(</w:t>
      </w:r>
      <w:proofErr w:type="spellStart"/>
      <w:r w:rsidRPr="001A44D0">
        <w:rPr>
          <w:rFonts w:cstheme="minorBidi"/>
          <w:sz w:val="20"/>
        </w:rPr>
        <w:t>Cth</w:t>
      </w:r>
      <w:proofErr w:type="spellEnd"/>
      <w:r w:rsidRPr="001A44D0">
        <w:rPr>
          <w:rFonts w:cstheme="minorBidi"/>
          <w:sz w:val="20"/>
        </w:rPr>
        <w:t xml:space="preserve">) and the </w:t>
      </w:r>
      <w:r w:rsidRPr="001A44D0">
        <w:rPr>
          <w:rFonts w:cstheme="minorBidi"/>
          <w:i/>
          <w:iCs/>
          <w:sz w:val="20"/>
        </w:rPr>
        <w:t xml:space="preserve">Higher Education Standards Framework (Threshold Standards) 2021 </w:t>
      </w:r>
      <w:r w:rsidRPr="001A44D0">
        <w:rPr>
          <w:rFonts w:cstheme="minorBidi"/>
          <w:sz w:val="20"/>
        </w:rPr>
        <w:t>(</w:t>
      </w:r>
      <w:proofErr w:type="spellStart"/>
      <w:r w:rsidRPr="001A44D0">
        <w:rPr>
          <w:rFonts w:cstheme="minorBidi"/>
          <w:sz w:val="20"/>
        </w:rPr>
        <w:t>Cth</w:t>
      </w:r>
      <w:proofErr w:type="spellEnd"/>
      <w:r w:rsidRPr="001A44D0">
        <w:rPr>
          <w:rFonts w:cstheme="minorBidi"/>
          <w:sz w:val="20"/>
        </w:rPr>
        <w:t>).</w:t>
      </w:r>
    </w:p>
    <w:p w14:paraId="21FEA959" w14:textId="77777777" w:rsidR="00BE029C" w:rsidRPr="007A43F0" w:rsidRDefault="00F147CA" w:rsidP="000E1639">
      <w:pPr>
        <w:pStyle w:val="FWOparagraphlevel1"/>
        <w:numPr>
          <w:ilvl w:val="0"/>
          <w:numId w:val="2"/>
        </w:numPr>
        <w:tabs>
          <w:tab w:val="left" w:pos="720"/>
        </w:tabs>
        <w:ind w:right="198"/>
        <w:rPr>
          <w:rFonts w:cstheme="minorBidi"/>
          <w:sz w:val="20"/>
        </w:rPr>
      </w:pPr>
      <w:r w:rsidRPr="007A43F0">
        <w:rPr>
          <w:rFonts w:cstheme="minorBidi"/>
          <w:sz w:val="20"/>
        </w:rPr>
        <w:t xml:space="preserve">Between </w:t>
      </w:r>
      <w:r w:rsidR="007A43F0">
        <w:rPr>
          <w:rFonts w:cstheme="minorBidi"/>
          <w:sz w:val="20"/>
        </w:rPr>
        <w:t>19</w:t>
      </w:r>
      <w:r w:rsidR="007A43F0" w:rsidRPr="007A43F0">
        <w:rPr>
          <w:rFonts w:cstheme="minorBidi"/>
          <w:sz w:val="20"/>
        </w:rPr>
        <w:t xml:space="preserve"> </w:t>
      </w:r>
      <w:r w:rsidR="00E76592" w:rsidRPr="007A43F0">
        <w:rPr>
          <w:rFonts w:cstheme="minorBidi"/>
          <w:sz w:val="20"/>
        </w:rPr>
        <w:t>February</w:t>
      </w:r>
      <w:r w:rsidR="001B320F" w:rsidRPr="007A43F0">
        <w:rPr>
          <w:rFonts w:cstheme="minorBidi"/>
          <w:sz w:val="20"/>
        </w:rPr>
        <w:t xml:space="preserve"> </w:t>
      </w:r>
      <w:r w:rsidR="00867528" w:rsidRPr="007A43F0">
        <w:rPr>
          <w:rFonts w:cstheme="minorBidi"/>
          <w:sz w:val="20"/>
        </w:rPr>
        <w:t>201</w:t>
      </w:r>
      <w:r w:rsidR="00867528">
        <w:rPr>
          <w:rFonts w:cstheme="minorBidi"/>
          <w:sz w:val="20"/>
        </w:rPr>
        <w:t>4</w:t>
      </w:r>
      <w:r w:rsidR="00867528" w:rsidRPr="007A43F0">
        <w:rPr>
          <w:rFonts w:cstheme="minorBidi"/>
          <w:sz w:val="20"/>
        </w:rPr>
        <w:t xml:space="preserve"> </w:t>
      </w:r>
      <w:r w:rsidR="009A2AE1" w:rsidRPr="007A43F0">
        <w:rPr>
          <w:rFonts w:cstheme="minorBidi"/>
          <w:sz w:val="20"/>
        </w:rPr>
        <w:t xml:space="preserve">and </w:t>
      </w:r>
      <w:r w:rsidR="00E76592" w:rsidRPr="007A43F0">
        <w:rPr>
          <w:rFonts w:cstheme="minorBidi"/>
          <w:sz w:val="20"/>
        </w:rPr>
        <w:t>1 January 2020</w:t>
      </w:r>
      <w:r w:rsidR="003600F7" w:rsidRPr="007A43F0">
        <w:rPr>
          <w:rFonts w:cstheme="minorBidi"/>
          <w:sz w:val="20"/>
        </w:rPr>
        <w:t>,</w:t>
      </w:r>
      <w:r w:rsidR="00E76592" w:rsidRPr="007A43F0">
        <w:rPr>
          <w:rFonts w:cstheme="minorBidi"/>
          <w:sz w:val="20"/>
        </w:rPr>
        <w:t xml:space="preserve"> </w:t>
      </w:r>
      <w:r w:rsidR="00CD3A79" w:rsidRPr="007A43F0">
        <w:rPr>
          <w:rFonts w:cstheme="minorBidi"/>
          <w:sz w:val="20"/>
        </w:rPr>
        <w:t>UoM</w:t>
      </w:r>
      <w:r w:rsidR="007A43F0">
        <w:rPr>
          <w:rFonts w:cstheme="minorBidi"/>
          <w:sz w:val="20"/>
        </w:rPr>
        <w:t>'s</w:t>
      </w:r>
      <w:r w:rsidR="00CD3A79" w:rsidRPr="007A43F0">
        <w:rPr>
          <w:rFonts w:cstheme="minorBidi"/>
          <w:sz w:val="20"/>
        </w:rPr>
        <w:t xml:space="preserve"> </w:t>
      </w:r>
      <w:r w:rsidR="00E76592" w:rsidRPr="007A43F0">
        <w:rPr>
          <w:rFonts w:cstheme="minorBidi"/>
          <w:sz w:val="20"/>
        </w:rPr>
        <w:t>F</w:t>
      </w:r>
      <w:r w:rsidR="003600F7" w:rsidRPr="007A43F0">
        <w:rPr>
          <w:rFonts w:cstheme="minorBidi"/>
          <w:sz w:val="20"/>
        </w:rPr>
        <w:t xml:space="preserve">aculty </w:t>
      </w:r>
      <w:r w:rsidR="00E76592" w:rsidRPr="007A43F0">
        <w:rPr>
          <w:rFonts w:cstheme="minorBidi"/>
          <w:sz w:val="20"/>
        </w:rPr>
        <w:t>o</w:t>
      </w:r>
      <w:r w:rsidR="003600F7" w:rsidRPr="007A43F0">
        <w:rPr>
          <w:rFonts w:cstheme="minorBidi"/>
          <w:sz w:val="20"/>
        </w:rPr>
        <w:t xml:space="preserve">f </w:t>
      </w:r>
      <w:r w:rsidR="00E76592" w:rsidRPr="007A43F0">
        <w:rPr>
          <w:rFonts w:cstheme="minorBidi"/>
          <w:sz w:val="20"/>
        </w:rPr>
        <w:t>A</w:t>
      </w:r>
      <w:r w:rsidR="003600F7" w:rsidRPr="007A43F0">
        <w:rPr>
          <w:rFonts w:cstheme="minorBidi"/>
          <w:sz w:val="20"/>
        </w:rPr>
        <w:t>rts (</w:t>
      </w:r>
      <w:proofErr w:type="spellStart"/>
      <w:r w:rsidR="003600F7" w:rsidRPr="007A43F0">
        <w:rPr>
          <w:rFonts w:cstheme="minorBidi"/>
          <w:b/>
          <w:bCs/>
          <w:sz w:val="20"/>
        </w:rPr>
        <w:t>FoA</w:t>
      </w:r>
      <w:proofErr w:type="spellEnd"/>
      <w:r w:rsidR="003600F7" w:rsidRPr="007A43F0">
        <w:rPr>
          <w:rFonts w:cstheme="minorBidi"/>
          <w:sz w:val="20"/>
        </w:rPr>
        <w:t>)</w:t>
      </w:r>
      <w:r w:rsidR="00E76592" w:rsidRPr="007A43F0">
        <w:rPr>
          <w:rFonts w:cstheme="minorBidi"/>
          <w:sz w:val="20"/>
        </w:rPr>
        <w:t xml:space="preserve"> had in place benchmarks</w:t>
      </w:r>
      <w:r w:rsidR="005932AA" w:rsidRPr="007A43F0">
        <w:rPr>
          <w:rFonts w:cstheme="minorBidi"/>
          <w:sz w:val="20"/>
        </w:rPr>
        <w:t xml:space="preserve"> </w:t>
      </w:r>
      <w:r w:rsidR="00E76592" w:rsidRPr="007A43F0">
        <w:rPr>
          <w:rFonts w:cstheme="minorBidi"/>
          <w:sz w:val="20"/>
        </w:rPr>
        <w:t xml:space="preserve">for the payment of hours </w:t>
      </w:r>
      <w:r w:rsidR="00E76592" w:rsidRPr="00CC0BC4">
        <w:rPr>
          <w:rFonts w:cstheme="minorBidi"/>
          <w:sz w:val="20"/>
        </w:rPr>
        <w:t>of marking</w:t>
      </w:r>
      <w:r w:rsidR="00E76592" w:rsidRPr="007A43F0">
        <w:rPr>
          <w:rFonts w:cstheme="minorBidi"/>
          <w:sz w:val="20"/>
        </w:rPr>
        <w:t xml:space="preserve"> work performed by CAEs under the </w:t>
      </w:r>
      <w:r w:rsidR="007A43F0" w:rsidRPr="007A43F0">
        <w:rPr>
          <w:i/>
          <w:iCs/>
          <w:sz w:val="20"/>
          <w:lang w:val="en-US"/>
        </w:rPr>
        <w:t xml:space="preserve">University of Melbourne Enterprise Agreement 2013 </w:t>
      </w:r>
      <w:r w:rsidR="007A43F0" w:rsidRPr="007A43F0">
        <w:rPr>
          <w:sz w:val="20"/>
          <w:lang w:val="en-US"/>
        </w:rPr>
        <w:t>(</w:t>
      </w:r>
      <w:r w:rsidR="007A43F0" w:rsidRPr="007A43F0">
        <w:rPr>
          <w:b/>
          <w:bCs/>
          <w:sz w:val="20"/>
          <w:lang w:val="en-US"/>
        </w:rPr>
        <w:t>2013 Enterprise Agreement</w:t>
      </w:r>
      <w:r w:rsidR="007A43F0" w:rsidRPr="007A43F0">
        <w:rPr>
          <w:sz w:val="20"/>
          <w:lang w:val="en-US"/>
        </w:rPr>
        <w:t xml:space="preserve">) and the </w:t>
      </w:r>
      <w:r w:rsidR="007A43F0" w:rsidRPr="007A43F0">
        <w:rPr>
          <w:i/>
          <w:iCs/>
          <w:sz w:val="20"/>
          <w:lang w:val="en-US"/>
        </w:rPr>
        <w:t xml:space="preserve">University of Melbourne Enterprise Agreement 2018 </w:t>
      </w:r>
      <w:r w:rsidR="007A43F0" w:rsidRPr="007A43F0">
        <w:rPr>
          <w:sz w:val="20"/>
          <w:lang w:val="en-US"/>
        </w:rPr>
        <w:t>(</w:t>
      </w:r>
      <w:r w:rsidR="007A43F0" w:rsidRPr="007A43F0">
        <w:rPr>
          <w:b/>
          <w:bCs/>
          <w:sz w:val="20"/>
          <w:lang w:val="en-US"/>
        </w:rPr>
        <w:t>2018 Enterprise Agreement</w:t>
      </w:r>
      <w:r w:rsidR="007A43F0" w:rsidRPr="007A43F0">
        <w:rPr>
          <w:sz w:val="20"/>
          <w:lang w:val="en-US"/>
        </w:rPr>
        <w:t>) (together, the</w:t>
      </w:r>
      <w:r w:rsidR="007A43F0" w:rsidRPr="007A43F0">
        <w:rPr>
          <w:rFonts w:cstheme="minorBidi"/>
          <w:sz w:val="20"/>
        </w:rPr>
        <w:t xml:space="preserve"> </w:t>
      </w:r>
      <w:r w:rsidR="003A4B30" w:rsidRPr="007A43F0">
        <w:rPr>
          <w:rFonts w:cstheme="minorBidi"/>
          <w:b/>
          <w:bCs/>
          <w:sz w:val="20"/>
        </w:rPr>
        <w:t>Applicable</w:t>
      </w:r>
      <w:r w:rsidR="00E76592" w:rsidRPr="007A43F0">
        <w:rPr>
          <w:rFonts w:cstheme="minorBidi"/>
          <w:b/>
          <w:bCs/>
          <w:sz w:val="20"/>
        </w:rPr>
        <w:t xml:space="preserve"> Enterprise Agreement</w:t>
      </w:r>
      <w:r w:rsidR="003A4B30" w:rsidRPr="007A43F0">
        <w:rPr>
          <w:rFonts w:cstheme="minorBidi"/>
          <w:b/>
          <w:bCs/>
          <w:sz w:val="20"/>
        </w:rPr>
        <w:t>s</w:t>
      </w:r>
      <w:r w:rsidR="007A43F0" w:rsidRPr="007A43F0">
        <w:rPr>
          <w:rFonts w:cstheme="minorBidi"/>
          <w:sz w:val="20"/>
        </w:rPr>
        <w:t>)</w:t>
      </w:r>
      <w:r w:rsidR="00564186" w:rsidRPr="007A43F0">
        <w:rPr>
          <w:rFonts w:cstheme="minorBidi"/>
          <w:sz w:val="20"/>
        </w:rPr>
        <w:t xml:space="preserve">, </w:t>
      </w:r>
      <w:r w:rsidR="007A43F0">
        <w:rPr>
          <w:rFonts w:cstheme="minorBidi"/>
          <w:sz w:val="20"/>
        </w:rPr>
        <w:t>that</w:t>
      </w:r>
      <w:r w:rsidR="007A43F0" w:rsidRPr="007A43F0">
        <w:rPr>
          <w:rFonts w:cstheme="minorBidi"/>
          <w:sz w:val="20"/>
        </w:rPr>
        <w:t xml:space="preserve"> </w:t>
      </w:r>
      <w:r w:rsidR="00564186" w:rsidRPr="007A43F0">
        <w:rPr>
          <w:rFonts w:cstheme="minorBidi"/>
          <w:sz w:val="20"/>
        </w:rPr>
        <w:t>allocat</w:t>
      </w:r>
      <w:r w:rsidR="007A43F0">
        <w:rPr>
          <w:rFonts w:cstheme="minorBidi"/>
          <w:sz w:val="20"/>
        </w:rPr>
        <w:t>ed</w:t>
      </w:r>
      <w:r w:rsidR="00564186" w:rsidRPr="007A43F0">
        <w:rPr>
          <w:rFonts w:cstheme="minorBidi"/>
          <w:sz w:val="20"/>
        </w:rPr>
        <w:t xml:space="preserve"> a set period of time to mark based on word count (</w:t>
      </w:r>
      <w:r w:rsidR="00564186" w:rsidRPr="007A43F0">
        <w:rPr>
          <w:rFonts w:cstheme="minorBidi"/>
          <w:b/>
          <w:bCs/>
          <w:sz w:val="20"/>
        </w:rPr>
        <w:t>Benchmarks</w:t>
      </w:r>
      <w:r w:rsidR="00564186" w:rsidRPr="007A43F0">
        <w:rPr>
          <w:rFonts w:cstheme="minorBidi"/>
          <w:sz w:val="20"/>
        </w:rPr>
        <w:t>)</w:t>
      </w:r>
      <w:r w:rsidR="00E76592" w:rsidRPr="007A43F0">
        <w:rPr>
          <w:rFonts w:cstheme="minorBidi"/>
          <w:sz w:val="20"/>
        </w:rPr>
        <w:t xml:space="preserve">. </w:t>
      </w:r>
    </w:p>
    <w:p w14:paraId="41B377F3" w14:textId="77777777" w:rsidR="002F2CB6" w:rsidRPr="007A43F0" w:rsidRDefault="00F147CA" w:rsidP="000E1639">
      <w:pPr>
        <w:pStyle w:val="FWOparagraphlevel1"/>
        <w:numPr>
          <w:ilvl w:val="0"/>
          <w:numId w:val="2"/>
        </w:numPr>
        <w:tabs>
          <w:tab w:val="left" w:pos="720"/>
        </w:tabs>
        <w:ind w:right="198"/>
        <w:rPr>
          <w:rFonts w:cstheme="minorBidi"/>
          <w:sz w:val="20"/>
        </w:rPr>
      </w:pPr>
      <w:r w:rsidRPr="007A43F0">
        <w:rPr>
          <w:rFonts w:cstheme="minorBidi"/>
          <w:sz w:val="20"/>
        </w:rPr>
        <w:t>During the period March 2017 to June 2019</w:t>
      </w:r>
      <w:r w:rsidR="009A2AE1" w:rsidRPr="007A43F0">
        <w:rPr>
          <w:rFonts w:cstheme="minorBidi"/>
          <w:sz w:val="20"/>
        </w:rPr>
        <w:t>,</w:t>
      </w:r>
      <w:r w:rsidRPr="007A43F0">
        <w:rPr>
          <w:rFonts w:cstheme="minorBidi"/>
          <w:sz w:val="20"/>
        </w:rPr>
        <w:t xml:space="preserve"> U</w:t>
      </w:r>
      <w:r w:rsidR="00B33476" w:rsidRPr="007A43F0">
        <w:rPr>
          <w:rFonts w:cstheme="minorBidi"/>
          <w:sz w:val="20"/>
        </w:rPr>
        <w:t>o</w:t>
      </w:r>
      <w:r w:rsidRPr="007A43F0">
        <w:rPr>
          <w:rFonts w:cstheme="minorBidi"/>
          <w:sz w:val="20"/>
        </w:rPr>
        <w:t xml:space="preserve">M undertook reviews in relation to overall quality and quality assurance arrangements of the </w:t>
      </w:r>
      <w:proofErr w:type="spellStart"/>
      <w:r w:rsidRPr="007A43F0">
        <w:rPr>
          <w:rFonts w:cstheme="minorBidi"/>
          <w:sz w:val="20"/>
        </w:rPr>
        <w:t>FoA</w:t>
      </w:r>
      <w:proofErr w:type="spellEnd"/>
      <w:r w:rsidRPr="007A43F0">
        <w:rPr>
          <w:rFonts w:cstheme="minorBidi"/>
          <w:sz w:val="20"/>
        </w:rPr>
        <w:t xml:space="preserve"> Bachelor of Arts course,</w:t>
      </w:r>
      <w:r w:rsidR="00B82CB5" w:rsidRPr="007A43F0">
        <w:rPr>
          <w:rFonts w:cstheme="minorBidi"/>
          <w:sz w:val="20"/>
        </w:rPr>
        <w:t xml:space="preserve"> and to address feedback in respect of</w:t>
      </w:r>
      <w:r w:rsidR="001765F4" w:rsidRPr="007A43F0">
        <w:rPr>
          <w:rFonts w:cstheme="minorBidi"/>
          <w:sz w:val="20"/>
        </w:rPr>
        <w:t xml:space="preserve"> </w:t>
      </w:r>
      <w:r w:rsidR="00113C00" w:rsidRPr="007A43F0">
        <w:rPr>
          <w:rFonts w:cstheme="minorBidi"/>
          <w:sz w:val="20"/>
        </w:rPr>
        <w:t>working conditions</w:t>
      </w:r>
      <w:r w:rsidR="00F0735E" w:rsidRPr="007A43F0">
        <w:rPr>
          <w:rFonts w:cstheme="minorBidi"/>
          <w:sz w:val="20"/>
        </w:rPr>
        <w:t xml:space="preserve"> for staff</w:t>
      </w:r>
      <w:r w:rsidRPr="007A43F0">
        <w:rPr>
          <w:rFonts w:cstheme="minorBidi"/>
          <w:sz w:val="20"/>
        </w:rPr>
        <w:t xml:space="preserve"> including on CAE remuneration for marking work and the </w:t>
      </w:r>
      <w:r w:rsidR="007354D4" w:rsidRPr="007A43F0">
        <w:rPr>
          <w:rFonts w:cstheme="minorBidi"/>
          <w:sz w:val="20"/>
        </w:rPr>
        <w:t xml:space="preserve">adequacy </w:t>
      </w:r>
      <w:r w:rsidR="007A43F0">
        <w:rPr>
          <w:rFonts w:cstheme="minorBidi"/>
          <w:sz w:val="20"/>
        </w:rPr>
        <w:t xml:space="preserve">and application </w:t>
      </w:r>
      <w:r w:rsidR="007354D4" w:rsidRPr="007A43F0">
        <w:rPr>
          <w:rFonts w:cstheme="minorBidi"/>
          <w:sz w:val="20"/>
        </w:rPr>
        <w:t xml:space="preserve">of the </w:t>
      </w:r>
      <w:r w:rsidRPr="007A43F0">
        <w:rPr>
          <w:rFonts w:cstheme="minorBidi"/>
          <w:sz w:val="20"/>
        </w:rPr>
        <w:t>Benchmarks.</w:t>
      </w:r>
    </w:p>
    <w:p w14:paraId="1D0D7D19" w14:textId="77777777" w:rsidR="00CC5F43" w:rsidRDefault="00F147CA" w:rsidP="000E1639">
      <w:pPr>
        <w:pStyle w:val="FWOparagraphlevel1"/>
        <w:numPr>
          <w:ilvl w:val="0"/>
          <w:numId w:val="2"/>
        </w:numPr>
        <w:tabs>
          <w:tab w:val="left" w:pos="720"/>
        </w:tabs>
        <w:ind w:right="198"/>
        <w:rPr>
          <w:rFonts w:cstheme="minorBidi"/>
          <w:sz w:val="20"/>
        </w:rPr>
      </w:pPr>
      <w:r>
        <w:rPr>
          <w:rFonts w:cstheme="minorBidi"/>
          <w:sz w:val="20"/>
        </w:rPr>
        <w:t xml:space="preserve">Between </w:t>
      </w:r>
      <w:r w:rsidR="00E76592">
        <w:rPr>
          <w:rFonts w:cstheme="minorBidi"/>
          <w:sz w:val="20"/>
        </w:rPr>
        <w:t>July 2019</w:t>
      </w:r>
      <w:r>
        <w:rPr>
          <w:rFonts w:cstheme="minorBidi"/>
          <w:sz w:val="20"/>
        </w:rPr>
        <w:t xml:space="preserve"> and 2 September 2019:</w:t>
      </w:r>
    </w:p>
    <w:p w14:paraId="2984D710" w14:textId="77777777" w:rsidR="00CC5F43" w:rsidRDefault="00F147CA" w:rsidP="005E312A">
      <w:pPr>
        <w:pStyle w:val="ListParagraph"/>
        <w:numPr>
          <w:ilvl w:val="0"/>
          <w:numId w:val="13"/>
        </w:numPr>
        <w:tabs>
          <w:tab w:val="left" w:pos="840"/>
        </w:tabs>
        <w:spacing w:before="120" w:line="360" w:lineRule="auto"/>
        <w:ind w:left="833" w:right="198" w:hanging="357"/>
      </w:pPr>
      <w:r w:rsidRPr="00632F82">
        <w:t>UoM</w:t>
      </w:r>
      <w:r>
        <w:t xml:space="preserve"> </w:t>
      </w:r>
      <w:r w:rsidR="00E76592">
        <w:t xml:space="preserve">engaged with the </w:t>
      </w:r>
      <w:r w:rsidR="00125462" w:rsidRPr="00125462">
        <w:t xml:space="preserve">National Tertiary Education Union </w:t>
      </w:r>
      <w:r w:rsidR="00125462">
        <w:t>(</w:t>
      </w:r>
      <w:r w:rsidR="00E76592" w:rsidRPr="00125462">
        <w:rPr>
          <w:b/>
          <w:bCs/>
        </w:rPr>
        <w:t>NTEU</w:t>
      </w:r>
      <w:r w:rsidR="00125462">
        <w:t>)</w:t>
      </w:r>
      <w:r w:rsidR="00E76592">
        <w:t xml:space="preserve"> to </w:t>
      </w:r>
      <w:r w:rsidR="00E76592" w:rsidRPr="00715562">
        <w:t>gather information from CAEs</w:t>
      </w:r>
      <w:r w:rsidR="00E76592">
        <w:t xml:space="preserve"> regarding hours worked</w:t>
      </w:r>
      <w:r w:rsidR="008F5645">
        <w:t>,</w:t>
      </w:r>
      <w:r w:rsidR="00E76592">
        <w:t xml:space="preserve"> including in relation to marking work</w:t>
      </w:r>
      <w:r w:rsidR="00670CDD">
        <w:t>;</w:t>
      </w:r>
      <w:r w:rsidR="00913489">
        <w:t xml:space="preserve"> </w:t>
      </w:r>
      <w:r w:rsidR="00236702">
        <w:t>and</w:t>
      </w:r>
    </w:p>
    <w:p w14:paraId="683B5661" w14:textId="77777777" w:rsidR="000820E1" w:rsidRDefault="00F147CA" w:rsidP="005E312A">
      <w:pPr>
        <w:pStyle w:val="ListParagraph"/>
        <w:numPr>
          <w:ilvl w:val="0"/>
          <w:numId w:val="13"/>
        </w:numPr>
        <w:tabs>
          <w:tab w:val="left" w:pos="840"/>
        </w:tabs>
        <w:spacing w:before="120" w:line="360" w:lineRule="auto"/>
        <w:ind w:left="833" w:right="198" w:hanging="357"/>
      </w:pPr>
      <w:r>
        <w:t>a Sessional Staff Working Group was established</w:t>
      </w:r>
      <w:r w:rsidR="00223193">
        <w:t xml:space="preserve"> </w:t>
      </w:r>
      <w:r w:rsidR="00223193" w:rsidRPr="00223193">
        <w:t xml:space="preserve">with key stakeholders (including all Heads of School and School Managers in the </w:t>
      </w:r>
      <w:proofErr w:type="spellStart"/>
      <w:r w:rsidR="00223193" w:rsidRPr="00223193">
        <w:t>FoA</w:t>
      </w:r>
      <w:proofErr w:type="spellEnd"/>
      <w:r w:rsidR="00223193" w:rsidRPr="00223193">
        <w:t>)</w:t>
      </w:r>
      <w:r w:rsidR="00822285">
        <w:t xml:space="preserve"> which recommended the development of</w:t>
      </w:r>
      <w:r w:rsidR="00E76592">
        <w:t xml:space="preserve"> a local operating rule (</w:t>
      </w:r>
      <w:r w:rsidR="00E76592">
        <w:rPr>
          <w:b/>
          <w:bCs/>
        </w:rPr>
        <w:t>Local Operating Rule</w:t>
      </w:r>
      <w:r w:rsidR="00E76592">
        <w:t xml:space="preserve">) to provide a framework and guidance for, among other things, CAE marking work and the use of Benchmarks for adoption by </w:t>
      </w:r>
      <w:r w:rsidR="008154CA" w:rsidRPr="00632F82">
        <w:t>the</w:t>
      </w:r>
      <w:r w:rsidR="008154CA">
        <w:t xml:space="preserve"> </w:t>
      </w:r>
      <w:proofErr w:type="spellStart"/>
      <w:r w:rsidR="00E76592">
        <w:t>FoA</w:t>
      </w:r>
      <w:proofErr w:type="spellEnd"/>
      <w:r w:rsidR="00E76592">
        <w:t xml:space="preserve">.  </w:t>
      </w:r>
    </w:p>
    <w:p w14:paraId="476DB1B6" w14:textId="77777777" w:rsidR="00BE029C" w:rsidRPr="00826FC8" w:rsidRDefault="00F147CA" w:rsidP="000E1639">
      <w:pPr>
        <w:pStyle w:val="FWOparagraphlevel1"/>
        <w:numPr>
          <w:ilvl w:val="0"/>
          <w:numId w:val="2"/>
        </w:numPr>
        <w:tabs>
          <w:tab w:val="left" w:pos="720"/>
        </w:tabs>
        <w:ind w:right="198"/>
        <w:rPr>
          <w:rFonts w:cstheme="minorBidi"/>
          <w:sz w:val="20"/>
        </w:rPr>
      </w:pPr>
      <w:r w:rsidRPr="00826FC8">
        <w:rPr>
          <w:rFonts w:cstheme="minorBidi"/>
          <w:sz w:val="20"/>
        </w:rPr>
        <w:lastRenderedPageBreak/>
        <w:t>On or about 30 Sept</w:t>
      </w:r>
      <w:r w:rsidR="003600F7" w:rsidRPr="00826FC8">
        <w:rPr>
          <w:rFonts w:cstheme="minorBidi"/>
          <w:sz w:val="20"/>
        </w:rPr>
        <w:t>ember</w:t>
      </w:r>
      <w:r w:rsidRPr="00826FC8">
        <w:rPr>
          <w:rFonts w:cstheme="minorBidi"/>
          <w:sz w:val="20"/>
        </w:rPr>
        <w:t xml:space="preserve"> 2019</w:t>
      </w:r>
      <w:r w:rsidR="00A45052">
        <w:rPr>
          <w:rFonts w:cstheme="minorBidi"/>
          <w:sz w:val="20"/>
        </w:rPr>
        <w:t>,</w:t>
      </w:r>
      <w:r w:rsidRPr="00A01EB0">
        <w:rPr>
          <w:rFonts w:cstheme="minorBidi"/>
          <w:sz w:val="20"/>
        </w:rPr>
        <w:t xml:space="preserve"> </w:t>
      </w:r>
      <w:r w:rsidRPr="00826FC8">
        <w:rPr>
          <w:rFonts w:cstheme="minorBidi"/>
          <w:sz w:val="20"/>
        </w:rPr>
        <w:t xml:space="preserve">the NTEU met with UoM and advised </w:t>
      </w:r>
      <w:r w:rsidRPr="00405678">
        <w:rPr>
          <w:rFonts w:cstheme="minorBidi"/>
          <w:sz w:val="20"/>
        </w:rPr>
        <w:t xml:space="preserve">it </w:t>
      </w:r>
      <w:r w:rsidRPr="00826FC8">
        <w:rPr>
          <w:rFonts w:cstheme="minorBidi"/>
          <w:sz w:val="20"/>
        </w:rPr>
        <w:t xml:space="preserve">of allegations of underpayments for marking work </w:t>
      </w:r>
      <w:r w:rsidR="004655D3" w:rsidRPr="00826FC8">
        <w:rPr>
          <w:rFonts w:cstheme="minorBidi"/>
          <w:sz w:val="20"/>
        </w:rPr>
        <w:t xml:space="preserve">performed </w:t>
      </w:r>
      <w:r w:rsidRPr="00826FC8">
        <w:rPr>
          <w:rFonts w:cstheme="minorBidi"/>
          <w:sz w:val="20"/>
        </w:rPr>
        <w:t xml:space="preserve">by CAEs in the </w:t>
      </w:r>
      <w:proofErr w:type="spellStart"/>
      <w:r w:rsidRPr="00826FC8">
        <w:rPr>
          <w:rFonts w:cstheme="minorBidi"/>
          <w:sz w:val="20"/>
        </w:rPr>
        <w:t>FoA</w:t>
      </w:r>
      <w:proofErr w:type="spellEnd"/>
      <w:r w:rsidRPr="00A01EB0">
        <w:rPr>
          <w:rFonts w:cstheme="minorBidi"/>
          <w:sz w:val="20"/>
        </w:rPr>
        <w:t xml:space="preserve">. </w:t>
      </w:r>
      <w:r w:rsidR="001A7688" w:rsidRPr="00A01EB0">
        <w:rPr>
          <w:rFonts w:cstheme="minorBidi"/>
          <w:sz w:val="20"/>
        </w:rPr>
        <w:t xml:space="preserve"> </w:t>
      </w:r>
      <w:r w:rsidR="00E76592">
        <w:rPr>
          <w:rFonts w:cstheme="minorBidi"/>
          <w:sz w:val="20"/>
        </w:rPr>
        <w:t xml:space="preserve">To respond </w:t>
      </w:r>
      <w:r w:rsidR="00970DE4">
        <w:rPr>
          <w:rFonts w:cstheme="minorBidi"/>
          <w:sz w:val="20"/>
        </w:rPr>
        <w:t>to</w:t>
      </w:r>
      <w:r w:rsidR="00E76592">
        <w:rPr>
          <w:rFonts w:cstheme="minorBidi"/>
          <w:sz w:val="20"/>
        </w:rPr>
        <w:t xml:space="preserve"> these allegations</w:t>
      </w:r>
      <w:r w:rsidR="009A2AE1" w:rsidRPr="00632F82">
        <w:rPr>
          <w:rFonts w:cstheme="minorBidi"/>
          <w:sz w:val="20"/>
        </w:rPr>
        <w:t>,</w:t>
      </w:r>
      <w:r w:rsidR="00E76592">
        <w:rPr>
          <w:rFonts w:cstheme="minorBidi"/>
          <w:sz w:val="20"/>
        </w:rPr>
        <w:t xml:space="preserve"> a joint working </w:t>
      </w:r>
      <w:r w:rsidR="00E76592" w:rsidRPr="00AE7CD4">
        <w:rPr>
          <w:rFonts w:cstheme="minorBidi"/>
          <w:sz w:val="20"/>
        </w:rPr>
        <w:t xml:space="preserve">group </w:t>
      </w:r>
      <w:r w:rsidR="00CC15D6" w:rsidRPr="00AE7CD4">
        <w:rPr>
          <w:rFonts w:cstheme="minorBidi"/>
          <w:sz w:val="20"/>
        </w:rPr>
        <w:t xml:space="preserve">comprised </w:t>
      </w:r>
      <w:r w:rsidR="00E76592" w:rsidRPr="00AE7CD4">
        <w:rPr>
          <w:rFonts w:cstheme="minorBidi"/>
          <w:sz w:val="20"/>
        </w:rPr>
        <w:t>of</w:t>
      </w:r>
      <w:r w:rsidR="00E76592">
        <w:rPr>
          <w:rFonts w:cstheme="minorBidi"/>
          <w:sz w:val="20"/>
        </w:rPr>
        <w:t xml:space="preserve"> UoM and the NTEU was established during early 2020.</w:t>
      </w:r>
    </w:p>
    <w:p w14:paraId="5647713A" w14:textId="77777777" w:rsidR="00D313A8" w:rsidRPr="00D313A8" w:rsidRDefault="00F147CA" w:rsidP="000E1639">
      <w:pPr>
        <w:pStyle w:val="ListParagraph"/>
        <w:numPr>
          <w:ilvl w:val="0"/>
          <w:numId w:val="2"/>
        </w:numPr>
        <w:tabs>
          <w:tab w:val="left" w:pos="478"/>
        </w:tabs>
        <w:spacing w:before="122" w:line="360" w:lineRule="auto"/>
        <w:ind w:right="198"/>
      </w:pPr>
      <w:r w:rsidRPr="00913489">
        <w:t xml:space="preserve">On or about 4 February 2020, the </w:t>
      </w:r>
      <w:proofErr w:type="spellStart"/>
      <w:r w:rsidRPr="00913489">
        <w:t>FoA</w:t>
      </w:r>
      <w:proofErr w:type="spellEnd"/>
      <w:r w:rsidRPr="00913489">
        <w:t xml:space="preserve"> introduced a Local Operating Rule</w:t>
      </w:r>
      <w:r w:rsidR="00E76592">
        <w:t xml:space="preserve"> </w:t>
      </w:r>
      <w:r w:rsidR="00F41F21" w:rsidRPr="00B1566C">
        <w:t>governing the use of</w:t>
      </w:r>
      <w:r w:rsidR="00E76592" w:rsidRPr="00B1566C">
        <w:t xml:space="preserve"> the Benchmarks applicable</w:t>
      </w:r>
      <w:r w:rsidR="00E76592" w:rsidRPr="00913489">
        <w:t xml:space="preserve"> across </w:t>
      </w:r>
      <w:r w:rsidR="00E6729A" w:rsidRPr="00632F82">
        <w:t>the</w:t>
      </w:r>
      <w:r w:rsidR="00E6729A">
        <w:t xml:space="preserve"> </w:t>
      </w:r>
      <w:proofErr w:type="spellStart"/>
      <w:r w:rsidR="00E76592">
        <w:t>FoA</w:t>
      </w:r>
      <w:proofErr w:type="spellEnd"/>
      <w:r w:rsidR="00E76592">
        <w:t xml:space="preserve">. </w:t>
      </w:r>
    </w:p>
    <w:p w14:paraId="0DCF9D4F" w14:textId="77777777" w:rsidR="002312AC" w:rsidRPr="002312AC" w:rsidRDefault="00F147CA" w:rsidP="000E1639">
      <w:pPr>
        <w:pStyle w:val="ListParagraph"/>
        <w:numPr>
          <w:ilvl w:val="0"/>
          <w:numId w:val="2"/>
        </w:numPr>
        <w:tabs>
          <w:tab w:val="left" w:pos="478"/>
        </w:tabs>
        <w:spacing w:before="122" w:line="360" w:lineRule="auto"/>
        <w:ind w:right="198"/>
      </w:pPr>
      <w:r w:rsidRPr="3E1A7082">
        <w:t>F</w:t>
      </w:r>
      <w:r w:rsidR="00DF58D2" w:rsidRPr="3E1A7082">
        <w:t xml:space="preserve">rom </w:t>
      </w:r>
      <w:r w:rsidR="00176F05" w:rsidRPr="3E1A7082">
        <w:t xml:space="preserve">25 June </w:t>
      </w:r>
      <w:r w:rsidR="00DF58D2" w:rsidRPr="3E1A7082">
        <w:t xml:space="preserve">2020, UoM </w:t>
      </w:r>
      <w:r w:rsidR="00EA0877" w:rsidRPr="3E1A7082">
        <w:t xml:space="preserve">commenced </w:t>
      </w:r>
      <w:r w:rsidR="0026690E" w:rsidRPr="00BB4C7F">
        <w:t xml:space="preserve">a </w:t>
      </w:r>
      <w:r w:rsidR="00EA0877" w:rsidRPr="3E1A7082">
        <w:t xml:space="preserve">program of </w:t>
      </w:r>
      <w:r w:rsidR="00DF58D2" w:rsidRPr="3E1A7082">
        <w:t xml:space="preserve">back payments to current and former </w:t>
      </w:r>
      <w:r w:rsidR="00B934D9" w:rsidRPr="3E1A7082">
        <w:t xml:space="preserve">academic </w:t>
      </w:r>
      <w:r w:rsidR="00DF58D2" w:rsidRPr="3E1A7082">
        <w:t xml:space="preserve">staff </w:t>
      </w:r>
      <w:r w:rsidRPr="3E1A7082">
        <w:t xml:space="preserve">including CAEs for marking work in the </w:t>
      </w:r>
      <w:proofErr w:type="spellStart"/>
      <w:r w:rsidRPr="3E1A7082">
        <w:t>FoA</w:t>
      </w:r>
      <w:proofErr w:type="spellEnd"/>
      <w:r w:rsidR="00564410">
        <w:t xml:space="preserve"> (</w:t>
      </w:r>
      <w:r w:rsidR="00564410">
        <w:rPr>
          <w:b/>
          <w:bCs/>
        </w:rPr>
        <w:t>Faculty Backpay</w:t>
      </w:r>
      <w:r w:rsidR="00687907">
        <w:rPr>
          <w:b/>
          <w:bCs/>
        </w:rPr>
        <w:t>s</w:t>
      </w:r>
      <w:r w:rsidR="00564410">
        <w:t>)</w:t>
      </w:r>
      <w:r w:rsidRPr="3E1A7082">
        <w:t xml:space="preserve">.  </w:t>
      </w:r>
    </w:p>
    <w:p w14:paraId="70D28E01" w14:textId="77777777" w:rsidR="008F5645" w:rsidRPr="000C5F1A" w:rsidRDefault="00F147CA" w:rsidP="000E1639">
      <w:pPr>
        <w:pStyle w:val="ListParagraph"/>
        <w:numPr>
          <w:ilvl w:val="0"/>
          <w:numId w:val="2"/>
        </w:numPr>
        <w:tabs>
          <w:tab w:val="left" w:pos="478"/>
        </w:tabs>
        <w:spacing w:before="122" w:line="360" w:lineRule="auto"/>
        <w:ind w:right="198"/>
      </w:pPr>
      <w:r w:rsidRPr="613E041D">
        <w:rPr>
          <w:lang w:val="en-US"/>
        </w:rPr>
        <w:t>On or about 5 August 2020,</w:t>
      </w:r>
      <w:r w:rsidR="00561204" w:rsidRPr="613E041D">
        <w:rPr>
          <w:lang w:val="en-US"/>
        </w:rPr>
        <w:t xml:space="preserve"> </w:t>
      </w:r>
      <w:r w:rsidRPr="613E041D">
        <w:rPr>
          <w:lang w:val="en-US"/>
        </w:rPr>
        <w:t xml:space="preserve">the FWO </w:t>
      </w:r>
      <w:r w:rsidR="00561204" w:rsidRPr="613E041D">
        <w:rPr>
          <w:lang w:val="en-US"/>
        </w:rPr>
        <w:t xml:space="preserve">became aware of media reports regarding underpayments at UoM and </w:t>
      </w:r>
      <w:r w:rsidRPr="613E041D">
        <w:rPr>
          <w:lang w:val="en-US"/>
        </w:rPr>
        <w:t>commenced an investigation (</w:t>
      </w:r>
      <w:r w:rsidRPr="613E041D">
        <w:rPr>
          <w:b/>
          <w:lang w:val="en-US"/>
        </w:rPr>
        <w:t>FWO Investigation</w:t>
      </w:r>
      <w:r w:rsidRPr="613E041D">
        <w:rPr>
          <w:lang w:val="en-US"/>
        </w:rPr>
        <w:t xml:space="preserve">) into UoM's alleged non-compliance with the </w:t>
      </w:r>
      <w:r w:rsidRPr="007A43F0">
        <w:rPr>
          <w:lang w:val="en-US"/>
        </w:rPr>
        <w:t>Applicable Enterprise Agreements</w:t>
      </w:r>
      <w:r w:rsidRPr="613E041D">
        <w:rPr>
          <w:lang w:val="en-US"/>
        </w:rPr>
        <w:t xml:space="preserve">, including in relation to CAEs in the </w:t>
      </w:r>
      <w:proofErr w:type="spellStart"/>
      <w:r w:rsidRPr="613E041D">
        <w:rPr>
          <w:lang w:val="en-US"/>
        </w:rPr>
        <w:t>FoA</w:t>
      </w:r>
      <w:proofErr w:type="spellEnd"/>
      <w:r w:rsidRPr="613E041D">
        <w:rPr>
          <w:lang w:val="en-US"/>
        </w:rPr>
        <w:t xml:space="preserve"> in the period 19 February 2017 to 4 February 2020.    </w:t>
      </w:r>
    </w:p>
    <w:p w14:paraId="589E9FF1" w14:textId="77777777" w:rsidR="002312AC" w:rsidRPr="007A43F0" w:rsidRDefault="00F147CA" w:rsidP="000E1639">
      <w:pPr>
        <w:pStyle w:val="FWOparagraphlevel1"/>
        <w:numPr>
          <w:ilvl w:val="0"/>
          <w:numId w:val="2"/>
        </w:numPr>
        <w:tabs>
          <w:tab w:val="left" w:pos="720"/>
        </w:tabs>
        <w:ind w:right="198"/>
        <w:rPr>
          <w:rFonts w:cstheme="minorBidi"/>
          <w:sz w:val="20"/>
        </w:rPr>
      </w:pPr>
      <w:r w:rsidRPr="007A43F0">
        <w:rPr>
          <w:rFonts w:cstheme="minorBidi"/>
          <w:sz w:val="20"/>
        </w:rPr>
        <w:t>The FWO issued</w:t>
      </w:r>
      <w:r w:rsidR="007B321E" w:rsidRPr="007A43F0">
        <w:rPr>
          <w:rFonts w:cstheme="minorBidi"/>
          <w:sz w:val="20"/>
        </w:rPr>
        <w:t xml:space="preserve"> investigation</w:t>
      </w:r>
      <w:r w:rsidRPr="007A43F0">
        <w:rPr>
          <w:rFonts w:cstheme="minorBidi"/>
          <w:sz w:val="20"/>
        </w:rPr>
        <w:t xml:space="preserve"> </w:t>
      </w:r>
      <w:r w:rsidRPr="004E0BAF">
        <w:rPr>
          <w:rFonts w:cstheme="minorBidi"/>
          <w:sz w:val="20"/>
        </w:rPr>
        <w:t>findings letters</w:t>
      </w:r>
      <w:r w:rsidRPr="007A43F0">
        <w:rPr>
          <w:rFonts w:cstheme="minorBidi"/>
          <w:sz w:val="20"/>
        </w:rPr>
        <w:t xml:space="preserve"> on 21 December 2022 and 30 January 2023 in relation to the FWO Investigation </w:t>
      </w:r>
      <w:r w:rsidR="007A43F0" w:rsidRPr="007A43F0">
        <w:rPr>
          <w:rFonts w:cstheme="minorBidi"/>
          <w:sz w:val="20"/>
        </w:rPr>
        <w:t xml:space="preserve">which </w:t>
      </w:r>
      <w:r w:rsidRPr="007A43F0">
        <w:rPr>
          <w:rFonts w:cstheme="minorBidi"/>
          <w:sz w:val="20"/>
        </w:rPr>
        <w:t xml:space="preserve">focussed on CAEs within the </w:t>
      </w:r>
      <w:proofErr w:type="spellStart"/>
      <w:r w:rsidRPr="007A43F0">
        <w:rPr>
          <w:rFonts w:cstheme="minorBidi"/>
          <w:sz w:val="20"/>
        </w:rPr>
        <w:t>FoA</w:t>
      </w:r>
      <w:proofErr w:type="spellEnd"/>
      <w:r w:rsidRPr="007A43F0">
        <w:rPr>
          <w:rFonts w:cstheme="minorBidi"/>
          <w:sz w:val="20"/>
        </w:rPr>
        <w:t xml:space="preserve">, including findings that UoM </w:t>
      </w:r>
      <w:r w:rsidRPr="00CC0BC4">
        <w:rPr>
          <w:rFonts w:cstheme="minorBidi"/>
          <w:sz w:val="20"/>
        </w:rPr>
        <w:t>contravened s</w:t>
      </w:r>
      <w:r w:rsidR="00CC15D6" w:rsidRPr="00CC0BC4">
        <w:rPr>
          <w:rFonts w:cstheme="minorBidi"/>
          <w:sz w:val="20"/>
        </w:rPr>
        <w:t>ection</w:t>
      </w:r>
      <w:r w:rsidRPr="00CC0BC4">
        <w:rPr>
          <w:rFonts w:cstheme="minorBidi"/>
          <w:sz w:val="20"/>
        </w:rPr>
        <w:t xml:space="preserve">s 535(4) and 50 of the FW Act.  The FWO subsequently commenced legal proceedings against </w:t>
      </w:r>
      <w:r w:rsidR="008154CA" w:rsidRPr="00CC0BC4">
        <w:rPr>
          <w:rFonts w:cstheme="minorBidi"/>
          <w:sz w:val="20"/>
        </w:rPr>
        <w:t>UoM</w:t>
      </w:r>
      <w:r w:rsidRPr="00CC0BC4">
        <w:rPr>
          <w:rFonts w:cstheme="minorBidi"/>
          <w:sz w:val="20"/>
        </w:rPr>
        <w:t xml:space="preserve"> in the Federal Court of Australia in Matter No</w:t>
      </w:r>
      <w:r w:rsidR="00CC15D6" w:rsidRPr="00CC0BC4">
        <w:rPr>
          <w:rFonts w:cstheme="minorBidi"/>
          <w:sz w:val="20"/>
        </w:rPr>
        <w:t>.</w:t>
      </w:r>
      <w:r w:rsidRPr="00CC0BC4">
        <w:rPr>
          <w:rFonts w:cstheme="minorBidi"/>
          <w:sz w:val="20"/>
        </w:rPr>
        <w:t xml:space="preserve"> VID69</w:t>
      </w:r>
      <w:r w:rsidRPr="007A43F0">
        <w:rPr>
          <w:rFonts w:cstheme="minorBidi"/>
          <w:sz w:val="20"/>
        </w:rPr>
        <w:t xml:space="preserve"> of 2023 on 9 February 2023 (the </w:t>
      </w:r>
      <w:r w:rsidRPr="007A43F0">
        <w:rPr>
          <w:rFonts w:cstheme="minorBidi"/>
          <w:b/>
          <w:bCs/>
          <w:sz w:val="20"/>
        </w:rPr>
        <w:t>Proceeding</w:t>
      </w:r>
      <w:r w:rsidRPr="007A43F0">
        <w:rPr>
          <w:rFonts w:cstheme="minorBidi"/>
          <w:sz w:val="20"/>
        </w:rPr>
        <w:t xml:space="preserve">) in relation to alleged underpayments </w:t>
      </w:r>
      <w:r w:rsidR="006C2F74" w:rsidRPr="007A43F0">
        <w:rPr>
          <w:rFonts w:cstheme="minorBidi"/>
          <w:sz w:val="20"/>
        </w:rPr>
        <w:t xml:space="preserve">and record keeping contraventions </w:t>
      </w:r>
      <w:r w:rsidRPr="007A43F0">
        <w:rPr>
          <w:rFonts w:cstheme="minorBidi"/>
          <w:sz w:val="20"/>
        </w:rPr>
        <w:t xml:space="preserve">for marking work for 14 named CAEs in the </w:t>
      </w:r>
      <w:proofErr w:type="spellStart"/>
      <w:r w:rsidRPr="007A43F0">
        <w:rPr>
          <w:rFonts w:cstheme="minorBidi"/>
          <w:sz w:val="20"/>
        </w:rPr>
        <w:t>FoA</w:t>
      </w:r>
      <w:proofErr w:type="spellEnd"/>
      <w:r w:rsidR="0084158C">
        <w:rPr>
          <w:rFonts w:cstheme="minorBidi"/>
          <w:sz w:val="20"/>
        </w:rPr>
        <w:t xml:space="preserve"> (</w:t>
      </w:r>
      <w:r w:rsidR="0084158C" w:rsidRPr="0084158C">
        <w:rPr>
          <w:rFonts w:cstheme="minorBidi"/>
          <w:b/>
          <w:bCs/>
          <w:sz w:val="20"/>
        </w:rPr>
        <w:t>Named CAEs</w:t>
      </w:r>
      <w:r w:rsidR="0084158C">
        <w:rPr>
          <w:rFonts w:cstheme="minorBidi"/>
          <w:sz w:val="20"/>
        </w:rPr>
        <w:t>)</w:t>
      </w:r>
      <w:r w:rsidRPr="007A43F0">
        <w:rPr>
          <w:rFonts w:cstheme="minorBidi"/>
          <w:sz w:val="20"/>
        </w:rPr>
        <w:t xml:space="preserve">.  </w:t>
      </w:r>
      <w:r w:rsidR="00E907B3" w:rsidRPr="007A43F0">
        <w:rPr>
          <w:rFonts w:cstheme="minorBidi"/>
          <w:sz w:val="20"/>
        </w:rPr>
        <w:t xml:space="preserve"> </w:t>
      </w:r>
    </w:p>
    <w:p w14:paraId="586AC9D3" w14:textId="77777777" w:rsidR="00832838" w:rsidRDefault="00F147CA" w:rsidP="000E1639">
      <w:pPr>
        <w:pStyle w:val="ListParagraph"/>
        <w:numPr>
          <w:ilvl w:val="0"/>
          <w:numId w:val="2"/>
        </w:numPr>
        <w:tabs>
          <w:tab w:val="left" w:pos="478"/>
        </w:tabs>
        <w:spacing w:before="122" w:line="360" w:lineRule="auto"/>
        <w:ind w:right="198"/>
      </w:pPr>
      <w:r w:rsidRPr="004E0BAF">
        <w:t>In or</w:t>
      </w:r>
      <w:r>
        <w:t xml:space="preserve"> about December 2020</w:t>
      </w:r>
      <w:r w:rsidRPr="0025183F">
        <w:t xml:space="preserve">, UoM </w:t>
      </w:r>
      <w:r>
        <w:t>commenced</w:t>
      </w:r>
      <w:r w:rsidRPr="0025183F">
        <w:t xml:space="preserve"> a comprehensive program of work (</w:t>
      </w:r>
      <w:r w:rsidRPr="0025183F">
        <w:rPr>
          <w:b/>
          <w:bCs/>
        </w:rPr>
        <w:t xml:space="preserve">Remediation </w:t>
      </w:r>
      <w:r w:rsidR="00E6483C">
        <w:rPr>
          <w:b/>
          <w:bCs/>
        </w:rPr>
        <w:t>Review</w:t>
      </w:r>
      <w:r w:rsidRPr="0025183F">
        <w:t xml:space="preserve">) to identify potential instances of non-compliance with the Applicable Enterprise Agreements to ensure </w:t>
      </w:r>
      <w:r>
        <w:t>current and former</w:t>
      </w:r>
      <w:r w:rsidRPr="0025183F">
        <w:t xml:space="preserve"> staff were paid correctly for work performed under these agreements </w:t>
      </w:r>
      <w:r w:rsidRPr="00832838">
        <w:t>between 1 March 2014 to 9 April 2024 (</w:t>
      </w:r>
      <w:r w:rsidRPr="003B4987">
        <w:rPr>
          <w:b/>
          <w:bCs/>
        </w:rPr>
        <w:t>Relevant Period</w:t>
      </w:r>
      <w:r w:rsidRPr="00832838">
        <w:t xml:space="preserve">) </w:t>
      </w:r>
      <w:r w:rsidRPr="0025183F">
        <w:t xml:space="preserve">(see clauses </w:t>
      </w:r>
      <w:r>
        <w:fldChar w:fldCharType="begin"/>
      </w:r>
      <w:r>
        <w:instrText xml:space="preserve"> REF _Ref168389807 \r \h </w:instrText>
      </w:r>
      <w:r>
        <w:fldChar w:fldCharType="separate"/>
      </w:r>
      <w:r w:rsidR="0013003F">
        <w:t>24</w:t>
      </w:r>
      <w:r>
        <w:fldChar w:fldCharType="end"/>
      </w:r>
      <w:r w:rsidRPr="0019008B">
        <w:t xml:space="preserve"> to </w:t>
      </w:r>
      <w:r>
        <w:fldChar w:fldCharType="begin"/>
      </w:r>
      <w:r>
        <w:instrText xml:space="preserve"> REF _Ref168389821 \r \h </w:instrText>
      </w:r>
      <w:r>
        <w:fldChar w:fldCharType="separate"/>
      </w:r>
      <w:r w:rsidR="0013003F">
        <w:t>38</w:t>
      </w:r>
      <w:r>
        <w:fldChar w:fldCharType="end"/>
      </w:r>
      <w:r>
        <w:t xml:space="preserve"> </w:t>
      </w:r>
      <w:r w:rsidRPr="0025183F">
        <w:t>below).</w:t>
      </w:r>
    </w:p>
    <w:p w14:paraId="13CD855D" w14:textId="35987323" w:rsidR="00EF6BF1" w:rsidRPr="00EF6BF1" w:rsidRDefault="00F147CA" w:rsidP="000E1639">
      <w:pPr>
        <w:pStyle w:val="FWOparagraphlevel1"/>
        <w:numPr>
          <w:ilvl w:val="0"/>
          <w:numId w:val="2"/>
        </w:numPr>
        <w:tabs>
          <w:tab w:val="left" w:pos="720"/>
        </w:tabs>
        <w:ind w:right="198"/>
        <w:rPr>
          <w:rFonts w:cstheme="minorBidi"/>
          <w:color w:val="000000"/>
          <w:sz w:val="20"/>
        </w:rPr>
      </w:pPr>
      <w:bookmarkStart w:id="1" w:name="_Ref176529468"/>
      <w:r>
        <w:rPr>
          <w:rFonts w:cstheme="minorBidi"/>
          <w:color w:val="000000" w:themeColor="text1"/>
          <w:sz w:val="20"/>
        </w:rPr>
        <w:t>A</w:t>
      </w:r>
      <w:r w:rsidR="00E76592" w:rsidRPr="317E3B4E">
        <w:rPr>
          <w:rFonts w:cstheme="minorBidi"/>
          <w:color w:val="000000" w:themeColor="text1"/>
          <w:sz w:val="20"/>
        </w:rPr>
        <w:t xml:space="preserve">s </w:t>
      </w:r>
      <w:proofErr w:type="gramStart"/>
      <w:r w:rsidR="00E76592" w:rsidRPr="317E3B4E">
        <w:rPr>
          <w:rFonts w:cstheme="minorBidi"/>
          <w:color w:val="000000" w:themeColor="text1"/>
          <w:sz w:val="20"/>
        </w:rPr>
        <w:t>at</w:t>
      </w:r>
      <w:proofErr w:type="gramEnd"/>
      <w:r w:rsidR="00E76592" w:rsidRPr="317E3B4E">
        <w:rPr>
          <w:rFonts w:cstheme="minorBidi"/>
          <w:color w:val="000000" w:themeColor="text1"/>
          <w:sz w:val="20"/>
        </w:rPr>
        <w:t xml:space="preserve"> </w:t>
      </w:r>
      <w:r w:rsidR="000C63B1">
        <w:rPr>
          <w:rFonts w:cstheme="minorBidi"/>
          <w:sz w:val="20"/>
        </w:rPr>
        <w:t>21</w:t>
      </w:r>
      <w:r w:rsidR="00E76592">
        <w:rPr>
          <w:rFonts w:cstheme="minorBidi"/>
          <w:color w:val="000000" w:themeColor="text1"/>
          <w:sz w:val="20"/>
        </w:rPr>
        <w:t xml:space="preserve"> </w:t>
      </w:r>
      <w:r w:rsidRPr="31BC4FA2">
        <w:rPr>
          <w:rFonts w:cstheme="minorBidi"/>
          <w:color w:val="000000" w:themeColor="text1"/>
          <w:sz w:val="20"/>
        </w:rPr>
        <w:t>November</w:t>
      </w:r>
      <w:r w:rsidR="00E678EF">
        <w:rPr>
          <w:rFonts w:cstheme="minorBidi"/>
          <w:color w:val="000000" w:themeColor="text1"/>
          <w:sz w:val="20"/>
        </w:rPr>
        <w:t xml:space="preserve"> </w:t>
      </w:r>
      <w:r w:rsidR="00E76592">
        <w:rPr>
          <w:rFonts w:cstheme="minorBidi"/>
          <w:color w:val="000000" w:themeColor="text1"/>
          <w:sz w:val="20"/>
        </w:rPr>
        <w:t>2024</w:t>
      </w:r>
      <w:r w:rsidR="001D5FE6" w:rsidRPr="00632F82">
        <w:rPr>
          <w:rFonts w:cstheme="minorBidi"/>
          <w:color w:val="000000" w:themeColor="text1"/>
          <w:sz w:val="20"/>
        </w:rPr>
        <w:t>,</w:t>
      </w:r>
      <w:r w:rsidR="00E76592" w:rsidRPr="317E3B4E">
        <w:rPr>
          <w:rFonts w:cstheme="minorBidi"/>
          <w:color w:val="000000" w:themeColor="text1"/>
          <w:sz w:val="20"/>
        </w:rPr>
        <w:t xml:space="preserve"> </w:t>
      </w:r>
      <w:r w:rsidR="007E1C33">
        <w:rPr>
          <w:rFonts w:cstheme="minorBidi"/>
          <w:color w:val="000000" w:themeColor="text1"/>
          <w:sz w:val="20"/>
        </w:rPr>
        <w:t xml:space="preserve">UoM has rectified underpayments </w:t>
      </w:r>
      <w:r w:rsidR="00E76592">
        <w:rPr>
          <w:rFonts w:cstheme="minorBidi"/>
          <w:color w:val="000000" w:themeColor="text1"/>
          <w:sz w:val="20"/>
        </w:rPr>
        <w:t xml:space="preserve">in the amount of </w:t>
      </w:r>
      <w:r w:rsidR="00D948F7">
        <w:rPr>
          <w:rFonts w:cstheme="minorBidi"/>
          <w:color w:val="000000" w:themeColor="text1"/>
          <w:sz w:val="20"/>
        </w:rPr>
        <w:t>$</w:t>
      </w:r>
      <w:r w:rsidR="00422211" w:rsidRPr="00422211">
        <w:rPr>
          <w:rFonts w:cstheme="minorBidi"/>
          <w:color w:val="000000" w:themeColor="text1"/>
          <w:sz w:val="20"/>
        </w:rPr>
        <w:t xml:space="preserve">51,604,405.70 </w:t>
      </w:r>
      <w:r w:rsidR="002274E5">
        <w:rPr>
          <w:rFonts w:cstheme="minorBidi"/>
          <w:color w:val="000000" w:themeColor="text1"/>
          <w:sz w:val="20"/>
        </w:rPr>
        <w:t xml:space="preserve">to </w:t>
      </w:r>
      <w:r w:rsidR="00F46841" w:rsidRPr="00F46841">
        <w:rPr>
          <w:rFonts w:cstheme="minorBidi"/>
          <w:color w:val="000000" w:themeColor="text1"/>
          <w:sz w:val="20"/>
        </w:rPr>
        <w:t>24,339</w:t>
      </w:r>
      <w:r w:rsidR="002274E5">
        <w:rPr>
          <w:rFonts w:cstheme="minorBidi"/>
          <w:color w:val="000000" w:themeColor="text1"/>
          <w:sz w:val="20"/>
        </w:rPr>
        <w:t xml:space="preserve"> current and former staff, </w:t>
      </w:r>
      <w:r w:rsidR="008F5645" w:rsidRPr="002274E5">
        <w:rPr>
          <w:rFonts w:cstheme="minorBidi"/>
          <w:color w:val="000000" w:themeColor="text1"/>
          <w:sz w:val="20"/>
        </w:rPr>
        <w:t>plus</w:t>
      </w:r>
      <w:r w:rsidR="008F5645">
        <w:rPr>
          <w:rFonts w:cstheme="minorBidi"/>
          <w:color w:val="000000" w:themeColor="text1"/>
          <w:sz w:val="20"/>
        </w:rPr>
        <w:t xml:space="preserve"> an additional </w:t>
      </w:r>
      <w:r w:rsidR="00C47207">
        <w:rPr>
          <w:rFonts w:cstheme="minorBidi"/>
          <w:color w:val="000000" w:themeColor="text1"/>
          <w:sz w:val="20"/>
        </w:rPr>
        <w:t>$</w:t>
      </w:r>
      <w:r w:rsidR="00422211" w:rsidRPr="00422211">
        <w:rPr>
          <w:rFonts w:cstheme="minorBidi"/>
          <w:color w:val="000000" w:themeColor="text1"/>
          <w:sz w:val="20"/>
        </w:rPr>
        <w:t>4,427,365.65</w:t>
      </w:r>
      <w:r w:rsidR="00E720B6">
        <w:rPr>
          <w:rFonts w:cstheme="minorBidi"/>
          <w:color w:val="000000" w:themeColor="text1"/>
          <w:sz w:val="20"/>
        </w:rPr>
        <w:t xml:space="preserve"> </w:t>
      </w:r>
      <w:r w:rsidR="008F5645">
        <w:rPr>
          <w:rFonts w:cstheme="minorBidi"/>
          <w:color w:val="000000" w:themeColor="text1"/>
          <w:sz w:val="20"/>
        </w:rPr>
        <w:t>in respect of superannuation contributions</w:t>
      </w:r>
      <w:r w:rsidR="004D2CDF">
        <w:rPr>
          <w:rFonts w:cstheme="minorBidi"/>
          <w:color w:val="000000" w:themeColor="text1"/>
          <w:sz w:val="20"/>
        </w:rPr>
        <w:t>,</w:t>
      </w:r>
      <w:r w:rsidR="008F5645">
        <w:rPr>
          <w:rFonts w:cstheme="minorBidi"/>
          <w:color w:val="000000" w:themeColor="text1"/>
          <w:sz w:val="20"/>
        </w:rPr>
        <w:t xml:space="preserve"> </w:t>
      </w:r>
      <w:r w:rsidR="004352E0">
        <w:rPr>
          <w:rFonts w:cstheme="minorBidi"/>
          <w:color w:val="000000" w:themeColor="text1"/>
          <w:sz w:val="20"/>
        </w:rPr>
        <w:t>$</w:t>
      </w:r>
      <w:r w:rsidR="00422211" w:rsidRPr="00422211">
        <w:rPr>
          <w:rFonts w:cstheme="minorBidi"/>
          <w:color w:val="000000" w:themeColor="text1"/>
          <w:sz w:val="20"/>
        </w:rPr>
        <w:t>11,442,198.09</w:t>
      </w:r>
      <w:r w:rsidR="004352E0">
        <w:rPr>
          <w:rFonts w:cstheme="minorBidi"/>
          <w:color w:val="000000" w:themeColor="text1"/>
          <w:sz w:val="20"/>
        </w:rPr>
        <w:t xml:space="preserve"> in respect of</w:t>
      </w:r>
      <w:r w:rsidR="008F5645">
        <w:rPr>
          <w:rFonts w:cstheme="minorBidi"/>
          <w:color w:val="000000" w:themeColor="text1"/>
          <w:sz w:val="20"/>
        </w:rPr>
        <w:t xml:space="preserve"> </w:t>
      </w:r>
      <w:r w:rsidRPr="31BC4FA2">
        <w:rPr>
          <w:rFonts w:cstheme="minorBidi"/>
          <w:color w:val="000000" w:themeColor="text1"/>
          <w:sz w:val="20"/>
        </w:rPr>
        <w:t>interest</w:t>
      </w:r>
      <w:r w:rsidR="00E7163E">
        <w:rPr>
          <w:rFonts w:cstheme="minorBidi"/>
          <w:color w:val="000000" w:themeColor="text1"/>
          <w:sz w:val="20"/>
        </w:rPr>
        <w:t xml:space="preserve"> </w:t>
      </w:r>
      <w:r w:rsidR="00E6469C">
        <w:rPr>
          <w:rFonts w:cstheme="minorBidi"/>
          <w:color w:val="000000" w:themeColor="text1"/>
          <w:sz w:val="20"/>
        </w:rPr>
        <w:t>on the rectified underpayment</w:t>
      </w:r>
      <w:r w:rsidR="000E0E42">
        <w:rPr>
          <w:rFonts w:cstheme="minorBidi"/>
          <w:color w:val="000000" w:themeColor="text1"/>
          <w:sz w:val="20"/>
        </w:rPr>
        <w:t>s</w:t>
      </w:r>
      <w:r w:rsidR="00E6469C">
        <w:rPr>
          <w:rFonts w:cstheme="minorBidi"/>
          <w:color w:val="000000" w:themeColor="text1"/>
          <w:sz w:val="20"/>
        </w:rPr>
        <w:t xml:space="preserve"> </w:t>
      </w:r>
      <w:r w:rsidR="00E7163E">
        <w:rPr>
          <w:rFonts w:cstheme="minorBidi"/>
          <w:color w:val="000000" w:themeColor="text1"/>
          <w:sz w:val="20"/>
        </w:rPr>
        <w:t xml:space="preserve">and </w:t>
      </w:r>
      <w:r w:rsidR="00E7163E" w:rsidRPr="00E7163E">
        <w:rPr>
          <w:rFonts w:cstheme="minorBidi"/>
          <w:color w:val="000000" w:themeColor="text1"/>
          <w:sz w:val="20"/>
        </w:rPr>
        <w:t>$</w:t>
      </w:r>
      <w:r w:rsidR="00F46841" w:rsidRPr="00F46841">
        <w:rPr>
          <w:rFonts w:cstheme="minorBidi"/>
          <w:color w:val="000000" w:themeColor="text1"/>
          <w:sz w:val="20"/>
        </w:rPr>
        <w:t>1,026,731.01</w:t>
      </w:r>
      <w:r w:rsidR="00E7163E" w:rsidRPr="00E7163E">
        <w:rPr>
          <w:rFonts w:cstheme="minorBidi"/>
          <w:color w:val="000000" w:themeColor="text1"/>
          <w:sz w:val="20"/>
        </w:rPr>
        <w:t xml:space="preserve"> in respect of interest</w:t>
      </w:r>
      <w:r w:rsidR="00E7163E">
        <w:rPr>
          <w:rFonts w:cstheme="minorBidi"/>
          <w:color w:val="000000" w:themeColor="text1"/>
          <w:sz w:val="20"/>
        </w:rPr>
        <w:t xml:space="preserve"> on superannuation</w:t>
      </w:r>
      <w:r w:rsidR="00E76592" w:rsidRPr="00687907">
        <w:rPr>
          <w:rFonts w:cstheme="minorBidi"/>
          <w:color w:val="000000" w:themeColor="text1"/>
          <w:sz w:val="20"/>
        </w:rPr>
        <w:t>.</w:t>
      </w:r>
      <w:r w:rsidR="00E76592">
        <w:rPr>
          <w:rFonts w:cstheme="minorBidi"/>
          <w:color w:val="000000" w:themeColor="text1"/>
          <w:sz w:val="20"/>
        </w:rPr>
        <w:t xml:space="preserve"> Further detail is contained </w:t>
      </w:r>
      <w:r w:rsidR="006221D5">
        <w:rPr>
          <w:rFonts w:cstheme="minorBidi"/>
          <w:color w:val="000000" w:themeColor="text1"/>
          <w:sz w:val="20"/>
        </w:rPr>
        <w:t xml:space="preserve">at </w:t>
      </w:r>
      <w:r w:rsidR="006221D5" w:rsidRPr="00AE7CD4">
        <w:rPr>
          <w:rFonts w:cstheme="minorBidi"/>
          <w:color w:val="000000" w:themeColor="text1"/>
          <w:sz w:val="20"/>
        </w:rPr>
        <w:t>clause</w:t>
      </w:r>
      <w:r w:rsidR="009B2495">
        <w:rPr>
          <w:rFonts w:cstheme="minorBidi"/>
          <w:color w:val="000000" w:themeColor="text1"/>
          <w:sz w:val="20"/>
        </w:rPr>
        <w:t>s</w:t>
      </w:r>
      <w:r w:rsidR="006221D5" w:rsidRPr="00AE7CD4">
        <w:rPr>
          <w:rFonts w:cstheme="minorBidi"/>
          <w:color w:val="000000" w:themeColor="text1"/>
          <w:sz w:val="20"/>
        </w:rPr>
        <w:t xml:space="preserve"> </w:t>
      </w:r>
      <w:r w:rsidR="008E1B9D">
        <w:rPr>
          <w:rFonts w:cstheme="minorBidi"/>
          <w:color w:val="000000" w:themeColor="text1"/>
          <w:sz w:val="20"/>
        </w:rPr>
        <w:fldChar w:fldCharType="begin"/>
      </w:r>
      <w:r w:rsidR="008E1B9D">
        <w:rPr>
          <w:rFonts w:cstheme="minorBidi"/>
          <w:color w:val="000000" w:themeColor="text1"/>
          <w:sz w:val="20"/>
        </w:rPr>
        <w:instrText xml:space="preserve"> REF _Ref168389893 \r \h </w:instrText>
      </w:r>
      <w:r w:rsidR="008E1B9D">
        <w:rPr>
          <w:rFonts w:cstheme="minorBidi"/>
          <w:color w:val="000000" w:themeColor="text1"/>
          <w:sz w:val="20"/>
        </w:rPr>
      </w:r>
      <w:r w:rsidR="008E1B9D">
        <w:rPr>
          <w:rFonts w:cstheme="minorBidi"/>
          <w:color w:val="000000" w:themeColor="text1"/>
          <w:sz w:val="20"/>
        </w:rPr>
        <w:fldChar w:fldCharType="separate"/>
      </w:r>
      <w:r w:rsidR="0013003F">
        <w:rPr>
          <w:rFonts w:cstheme="minorBidi"/>
          <w:color w:val="000000" w:themeColor="text1"/>
          <w:sz w:val="20"/>
        </w:rPr>
        <w:t>39</w:t>
      </w:r>
      <w:r w:rsidR="008E1B9D">
        <w:rPr>
          <w:rFonts w:cstheme="minorBidi"/>
          <w:color w:val="000000" w:themeColor="text1"/>
          <w:sz w:val="20"/>
        </w:rPr>
        <w:fldChar w:fldCharType="end"/>
      </w:r>
      <w:r w:rsidR="008E1B9D">
        <w:rPr>
          <w:rFonts w:cstheme="minorBidi"/>
          <w:color w:val="000000" w:themeColor="text1"/>
          <w:sz w:val="20"/>
        </w:rPr>
        <w:t xml:space="preserve"> to </w:t>
      </w:r>
      <w:r w:rsidR="008E1B9D">
        <w:rPr>
          <w:rFonts w:cstheme="minorBidi"/>
          <w:color w:val="000000" w:themeColor="text1"/>
          <w:sz w:val="20"/>
        </w:rPr>
        <w:fldChar w:fldCharType="begin"/>
      </w:r>
      <w:r w:rsidR="008E1B9D">
        <w:rPr>
          <w:rFonts w:cstheme="minorBidi"/>
          <w:color w:val="000000" w:themeColor="text1"/>
          <w:sz w:val="20"/>
        </w:rPr>
        <w:instrText xml:space="preserve"> REF _Ref178150059 \r \h </w:instrText>
      </w:r>
      <w:r w:rsidR="008E1B9D">
        <w:rPr>
          <w:rFonts w:cstheme="minorBidi"/>
          <w:color w:val="000000" w:themeColor="text1"/>
          <w:sz w:val="20"/>
        </w:rPr>
      </w:r>
      <w:r w:rsidR="008E1B9D">
        <w:rPr>
          <w:rFonts w:cstheme="minorBidi"/>
          <w:color w:val="000000" w:themeColor="text1"/>
          <w:sz w:val="20"/>
        </w:rPr>
        <w:fldChar w:fldCharType="separate"/>
      </w:r>
      <w:r w:rsidR="0013003F">
        <w:rPr>
          <w:rFonts w:cstheme="minorBidi"/>
          <w:color w:val="000000" w:themeColor="text1"/>
          <w:sz w:val="20"/>
        </w:rPr>
        <w:t>45</w:t>
      </w:r>
      <w:r w:rsidR="008E1B9D">
        <w:rPr>
          <w:rFonts w:cstheme="minorBidi"/>
          <w:color w:val="000000" w:themeColor="text1"/>
          <w:sz w:val="20"/>
        </w:rPr>
        <w:fldChar w:fldCharType="end"/>
      </w:r>
      <w:r w:rsidR="00E76592" w:rsidRPr="00AE7CD4">
        <w:rPr>
          <w:rFonts w:cstheme="minorBidi"/>
          <w:color w:val="000000" w:themeColor="text1"/>
          <w:sz w:val="20"/>
        </w:rPr>
        <w:t xml:space="preserve"> below.</w:t>
      </w:r>
      <w:bookmarkEnd w:id="1"/>
      <w:r w:rsidR="008E1B9D">
        <w:rPr>
          <w:rFonts w:cstheme="minorBidi"/>
          <w:color w:val="000000" w:themeColor="text1"/>
          <w:sz w:val="20"/>
        </w:rPr>
        <w:t xml:space="preserve"> </w:t>
      </w:r>
      <w:r w:rsidR="00E774BD">
        <w:rPr>
          <w:rFonts w:cstheme="minorBidi"/>
          <w:color w:val="000000" w:themeColor="text1"/>
          <w:sz w:val="20"/>
        </w:rPr>
        <w:t>T</w:t>
      </w:r>
      <w:r w:rsidR="00415E6B">
        <w:rPr>
          <w:rFonts w:cstheme="minorBidi"/>
          <w:color w:val="000000" w:themeColor="text1"/>
          <w:sz w:val="20"/>
        </w:rPr>
        <w:t>he t</w:t>
      </w:r>
      <w:r w:rsidR="00E774BD">
        <w:rPr>
          <w:rFonts w:cstheme="minorBidi"/>
          <w:color w:val="000000" w:themeColor="text1"/>
          <w:sz w:val="20"/>
        </w:rPr>
        <w:t xml:space="preserve">otal </w:t>
      </w:r>
      <w:r w:rsidR="00F44FA5">
        <w:rPr>
          <w:rFonts w:cstheme="minorBidi"/>
          <w:color w:val="000000" w:themeColor="text1"/>
          <w:sz w:val="20"/>
        </w:rPr>
        <w:t xml:space="preserve">quantified </w:t>
      </w:r>
      <w:r w:rsidR="00E774BD">
        <w:rPr>
          <w:rFonts w:cstheme="minorBidi"/>
          <w:color w:val="000000" w:themeColor="text1"/>
          <w:sz w:val="20"/>
        </w:rPr>
        <w:t>underpayments are set out in clause</w:t>
      </w:r>
      <w:r w:rsidR="00415E6B">
        <w:rPr>
          <w:rFonts w:cstheme="minorBidi"/>
          <w:color w:val="000000" w:themeColor="text1"/>
          <w:sz w:val="20"/>
        </w:rPr>
        <w:t xml:space="preserve"> </w:t>
      </w:r>
      <w:r w:rsidR="00B71212">
        <w:rPr>
          <w:rFonts w:cstheme="minorBidi"/>
          <w:color w:val="000000" w:themeColor="text1"/>
          <w:sz w:val="20"/>
        </w:rPr>
        <w:fldChar w:fldCharType="begin"/>
      </w:r>
      <w:r w:rsidR="00B71212">
        <w:rPr>
          <w:rFonts w:cstheme="minorBidi"/>
          <w:color w:val="000000" w:themeColor="text1"/>
          <w:sz w:val="20"/>
        </w:rPr>
        <w:instrText xml:space="preserve"> REF _Ref168390453 \r \h </w:instrText>
      </w:r>
      <w:r w:rsidR="00B71212">
        <w:rPr>
          <w:rFonts w:cstheme="minorBidi"/>
          <w:color w:val="000000" w:themeColor="text1"/>
          <w:sz w:val="20"/>
        </w:rPr>
      </w:r>
      <w:r w:rsidR="00B71212">
        <w:rPr>
          <w:rFonts w:cstheme="minorBidi"/>
          <w:color w:val="000000" w:themeColor="text1"/>
          <w:sz w:val="20"/>
        </w:rPr>
        <w:fldChar w:fldCharType="separate"/>
      </w:r>
      <w:r w:rsidR="0013003F">
        <w:rPr>
          <w:rFonts w:cstheme="minorBidi"/>
          <w:color w:val="000000" w:themeColor="text1"/>
          <w:sz w:val="20"/>
        </w:rPr>
        <w:t>41</w:t>
      </w:r>
      <w:r w:rsidR="00B71212">
        <w:rPr>
          <w:rFonts w:cstheme="minorBidi"/>
          <w:color w:val="000000" w:themeColor="text1"/>
          <w:sz w:val="20"/>
        </w:rPr>
        <w:fldChar w:fldCharType="end"/>
      </w:r>
      <w:r w:rsidR="00415E6B">
        <w:rPr>
          <w:rFonts w:cstheme="minorBidi"/>
          <w:color w:val="000000" w:themeColor="text1"/>
          <w:sz w:val="20"/>
        </w:rPr>
        <w:t xml:space="preserve"> </w:t>
      </w:r>
      <w:r w:rsidR="00E774BD">
        <w:rPr>
          <w:rFonts w:cstheme="minorBidi"/>
          <w:color w:val="000000" w:themeColor="text1"/>
          <w:sz w:val="20"/>
        </w:rPr>
        <w:t>below</w:t>
      </w:r>
      <w:r w:rsidR="00B95433">
        <w:rPr>
          <w:rFonts w:cstheme="minorBidi"/>
          <w:color w:val="000000" w:themeColor="text1"/>
          <w:sz w:val="20"/>
        </w:rPr>
        <w:t xml:space="preserve"> and </w:t>
      </w:r>
      <w:r w:rsidR="00415E6B" w:rsidRPr="00415E6B">
        <w:rPr>
          <w:rFonts w:cstheme="minorBidi"/>
          <w:color w:val="000000" w:themeColor="text1"/>
          <w:sz w:val="20"/>
        </w:rPr>
        <w:t>in Annexure B</w:t>
      </w:r>
      <w:r w:rsidR="00E774BD">
        <w:rPr>
          <w:rFonts w:cstheme="minorBidi"/>
          <w:color w:val="000000" w:themeColor="text1"/>
          <w:sz w:val="20"/>
        </w:rPr>
        <w:t>.</w:t>
      </w:r>
    </w:p>
    <w:p w14:paraId="4E81EEDE" w14:textId="77777777" w:rsidR="002312AC" w:rsidRDefault="00F147CA" w:rsidP="000E1639">
      <w:pPr>
        <w:pStyle w:val="FWOparagraphlevel1"/>
        <w:numPr>
          <w:ilvl w:val="0"/>
          <w:numId w:val="2"/>
        </w:numPr>
        <w:tabs>
          <w:tab w:val="left" w:pos="720"/>
        </w:tabs>
        <w:ind w:right="198"/>
        <w:rPr>
          <w:rFonts w:cstheme="minorBidi"/>
          <w:sz w:val="20"/>
        </w:rPr>
      </w:pPr>
      <w:r>
        <w:rPr>
          <w:rFonts w:cstheme="minorBidi"/>
          <w:sz w:val="20"/>
        </w:rPr>
        <w:t xml:space="preserve">UoM </w:t>
      </w:r>
      <w:r w:rsidRPr="004E0BAF">
        <w:rPr>
          <w:rFonts w:cstheme="minorBidi"/>
          <w:sz w:val="20"/>
        </w:rPr>
        <w:t>acknowledges that:</w:t>
      </w:r>
      <w:r>
        <w:rPr>
          <w:rFonts w:cstheme="minorBidi"/>
          <w:sz w:val="20"/>
        </w:rPr>
        <w:t xml:space="preserve"> </w:t>
      </w:r>
    </w:p>
    <w:p w14:paraId="69B58952" w14:textId="77777777" w:rsidR="00715562" w:rsidRDefault="00F147CA" w:rsidP="005E312A">
      <w:pPr>
        <w:pStyle w:val="ListParagraph"/>
        <w:numPr>
          <w:ilvl w:val="0"/>
          <w:numId w:val="14"/>
        </w:numPr>
        <w:tabs>
          <w:tab w:val="left" w:pos="840"/>
        </w:tabs>
        <w:spacing w:before="120" w:line="360" w:lineRule="auto"/>
        <w:ind w:left="833" w:right="198" w:hanging="357"/>
        <w:rPr>
          <w:lang w:val="en-US"/>
        </w:rPr>
      </w:pPr>
      <w:r w:rsidRPr="00715562">
        <w:t>deficiencies</w:t>
      </w:r>
      <w:r w:rsidRPr="613E041D">
        <w:rPr>
          <w:lang w:val="en-US"/>
        </w:rPr>
        <w:t xml:space="preserve"> in its compliance, oversight and governance processes have contributed to the contraventions identified through the </w:t>
      </w:r>
      <w:r w:rsidR="00D943D8">
        <w:rPr>
          <w:lang w:val="en-US"/>
        </w:rPr>
        <w:t xml:space="preserve">Faculty Backpays and </w:t>
      </w:r>
      <w:r w:rsidRPr="613E041D">
        <w:rPr>
          <w:lang w:val="en-US"/>
        </w:rPr>
        <w:t xml:space="preserve">Remediation </w:t>
      </w:r>
      <w:r w:rsidR="00E6483C">
        <w:rPr>
          <w:lang w:val="en-US"/>
        </w:rPr>
        <w:t>Review</w:t>
      </w:r>
      <w:r w:rsidR="00E6483C" w:rsidRPr="613E041D">
        <w:rPr>
          <w:lang w:val="en-US"/>
        </w:rPr>
        <w:t xml:space="preserve"> </w:t>
      </w:r>
      <w:r w:rsidRPr="613E041D">
        <w:rPr>
          <w:lang w:val="en-US"/>
        </w:rPr>
        <w:t xml:space="preserve">admitted in this Undertaking, </w:t>
      </w:r>
      <w:r w:rsidR="00D943D8">
        <w:rPr>
          <w:lang w:val="en-US"/>
        </w:rPr>
        <w:t>including</w:t>
      </w:r>
      <w:r w:rsidR="00D943D8" w:rsidRPr="613E041D">
        <w:rPr>
          <w:lang w:val="en-US"/>
        </w:rPr>
        <w:t xml:space="preserve"> </w:t>
      </w:r>
      <w:r w:rsidRPr="613E041D">
        <w:rPr>
          <w:lang w:val="en-US"/>
        </w:rPr>
        <w:t xml:space="preserve">the underpayments of the </w:t>
      </w:r>
      <w:r w:rsidRPr="1B95E597">
        <w:rPr>
          <w:lang w:val="en-US"/>
        </w:rPr>
        <w:t>N</w:t>
      </w:r>
      <w:r w:rsidR="00333DB4" w:rsidRPr="1B95E597">
        <w:rPr>
          <w:lang w:val="en-US"/>
        </w:rPr>
        <w:t>amed</w:t>
      </w:r>
      <w:r w:rsidR="00333DB4">
        <w:rPr>
          <w:lang w:val="en-US"/>
        </w:rPr>
        <w:t xml:space="preserve"> </w:t>
      </w:r>
      <w:proofErr w:type="gramStart"/>
      <w:r w:rsidRPr="613E041D">
        <w:rPr>
          <w:lang w:val="en-US"/>
        </w:rPr>
        <w:t>CAEs</w:t>
      </w:r>
      <w:r w:rsidRPr="00AE7CD4">
        <w:rPr>
          <w:lang w:val="en-US"/>
        </w:rPr>
        <w:t>;</w:t>
      </w:r>
      <w:proofErr w:type="gramEnd"/>
      <w:r w:rsidRPr="00AE7CD4">
        <w:rPr>
          <w:lang w:val="en-US"/>
        </w:rPr>
        <w:t xml:space="preserve"> </w:t>
      </w:r>
    </w:p>
    <w:p w14:paraId="74620459" w14:textId="77777777" w:rsidR="00715562" w:rsidRDefault="00F147CA" w:rsidP="005E312A">
      <w:pPr>
        <w:pStyle w:val="ListParagraph"/>
        <w:numPr>
          <w:ilvl w:val="0"/>
          <w:numId w:val="14"/>
        </w:numPr>
        <w:tabs>
          <w:tab w:val="left" w:pos="840"/>
        </w:tabs>
        <w:spacing w:before="120" w:line="360" w:lineRule="auto"/>
        <w:ind w:left="833" w:right="198" w:hanging="357"/>
        <w:rPr>
          <w:lang w:val="en-US"/>
        </w:rPr>
      </w:pPr>
      <w:r w:rsidRPr="004929D8">
        <w:t xml:space="preserve">between 19 February 2017 and 1 January 2020, the application of the Benchmarks resulted in some employees, including the Named CAEs, not being paid for all time worked; </w:t>
      </w:r>
      <w:r w:rsidR="006558B3" w:rsidRPr="00715562">
        <w:rPr>
          <w:lang w:val="en-US"/>
        </w:rPr>
        <w:t xml:space="preserve">and </w:t>
      </w:r>
    </w:p>
    <w:p w14:paraId="6F4DCA4F" w14:textId="77777777" w:rsidR="002312AC" w:rsidRPr="00715562" w:rsidRDefault="00F147CA" w:rsidP="005E312A">
      <w:pPr>
        <w:pStyle w:val="ListParagraph"/>
        <w:numPr>
          <w:ilvl w:val="0"/>
          <w:numId w:val="14"/>
        </w:numPr>
        <w:tabs>
          <w:tab w:val="left" w:pos="840"/>
        </w:tabs>
        <w:spacing w:before="120" w:line="360" w:lineRule="auto"/>
        <w:ind w:left="833" w:right="198" w:hanging="357"/>
        <w:rPr>
          <w:lang w:val="en-US"/>
        </w:rPr>
      </w:pPr>
      <w:r>
        <w:t xml:space="preserve">it could have acted in a </w:t>
      </w:r>
      <w:proofErr w:type="gramStart"/>
      <w:r>
        <w:t>more timely</w:t>
      </w:r>
      <w:proofErr w:type="gramEnd"/>
      <w:r>
        <w:t xml:space="preserve"> manner to consider the reviews and feedback regarding the Benchmarks.</w:t>
      </w:r>
    </w:p>
    <w:p w14:paraId="16571BD5" w14:textId="77777777" w:rsidR="002312AC" w:rsidRDefault="00F147CA" w:rsidP="000E1639">
      <w:pPr>
        <w:pStyle w:val="FWOparagraphlevel1"/>
        <w:numPr>
          <w:ilvl w:val="0"/>
          <w:numId w:val="2"/>
        </w:numPr>
        <w:tabs>
          <w:tab w:val="left" w:pos="720"/>
        </w:tabs>
        <w:ind w:right="198"/>
        <w:rPr>
          <w:rFonts w:cstheme="minorBidi"/>
          <w:sz w:val="20"/>
        </w:rPr>
      </w:pPr>
      <w:r>
        <w:rPr>
          <w:rFonts w:cstheme="minorBidi"/>
          <w:sz w:val="20"/>
        </w:rPr>
        <w:t>UoM also acknowledges:</w:t>
      </w:r>
    </w:p>
    <w:p w14:paraId="26D379D8" w14:textId="77777777" w:rsidR="00715562" w:rsidRDefault="00F147CA" w:rsidP="005E312A">
      <w:pPr>
        <w:pStyle w:val="ListParagraph"/>
        <w:numPr>
          <w:ilvl w:val="0"/>
          <w:numId w:val="15"/>
        </w:numPr>
        <w:tabs>
          <w:tab w:val="left" w:pos="840"/>
        </w:tabs>
        <w:spacing w:before="120" w:line="360" w:lineRule="auto"/>
        <w:ind w:left="833" w:right="198" w:hanging="357"/>
      </w:pPr>
      <w:r>
        <w:t xml:space="preserve">the importance of compliance with its employment obligations, including in respect of </w:t>
      </w:r>
      <w:r>
        <w:lastRenderedPageBreak/>
        <w:t xml:space="preserve">managing casual staff workload; and </w:t>
      </w:r>
    </w:p>
    <w:p w14:paraId="19F6278A" w14:textId="77777777" w:rsidR="002312AC" w:rsidRDefault="00F147CA" w:rsidP="005E312A">
      <w:pPr>
        <w:pStyle w:val="ListParagraph"/>
        <w:numPr>
          <w:ilvl w:val="0"/>
          <w:numId w:val="15"/>
        </w:numPr>
        <w:tabs>
          <w:tab w:val="left" w:pos="840"/>
        </w:tabs>
        <w:spacing w:before="120" w:line="360" w:lineRule="auto"/>
        <w:ind w:left="833" w:right="198" w:hanging="357"/>
      </w:pPr>
      <w:r w:rsidRPr="00715562">
        <w:rPr>
          <w:lang w:val="en-US"/>
        </w:rPr>
        <w:t xml:space="preserve">that the higher education sector is a priority area of focus for the FWO.  </w:t>
      </w:r>
    </w:p>
    <w:p w14:paraId="1357AB55" w14:textId="77777777" w:rsidR="00AE6CF4" w:rsidRDefault="00F147CA" w:rsidP="000E1639">
      <w:pPr>
        <w:pStyle w:val="FWOparagraphlevel1"/>
        <w:numPr>
          <w:ilvl w:val="0"/>
          <w:numId w:val="2"/>
        </w:numPr>
        <w:tabs>
          <w:tab w:val="left" w:pos="720"/>
        </w:tabs>
        <w:ind w:right="198"/>
        <w:rPr>
          <w:rFonts w:cstheme="minorBidi"/>
          <w:sz w:val="20"/>
        </w:rPr>
      </w:pPr>
      <w:r w:rsidRPr="00EC5A51">
        <w:rPr>
          <w:rFonts w:cstheme="minorBidi"/>
          <w:sz w:val="20"/>
        </w:rPr>
        <w:t>Given the matters outlined above, and</w:t>
      </w:r>
      <w:r>
        <w:rPr>
          <w:rFonts w:cstheme="minorBidi"/>
          <w:sz w:val="20"/>
        </w:rPr>
        <w:t xml:space="preserve"> </w:t>
      </w:r>
      <w:r w:rsidRPr="00997372">
        <w:rPr>
          <w:rFonts w:cstheme="minorBidi"/>
          <w:sz w:val="20"/>
        </w:rPr>
        <w:t xml:space="preserve">UoM's position as a leading higher education institution, UoM </w:t>
      </w:r>
      <w:r w:rsidRPr="00602CB6">
        <w:rPr>
          <w:rFonts w:cstheme="minorBidi"/>
          <w:sz w:val="20"/>
        </w:rPr>
        <w:t>has and will continue, including through the commitments given in this Undertaking, to identify</w:t>
      </w:r>
      <w:r>
        <w:rPr>
          <w:rFonts w:cstheme="minorBidi"/>
          <w:sz w:val="20"/>
        </w:rPr>
        <w:t xml:space="preserve">, advocate and lead </w:t>
      </w:r>
      <w:r w:rsidRPr="00997372">
        <w:rPr>
          <w:rFonts w:cstheme="minorBidi"/>
          <w:sz w:val="20"/>
        </w:rPr>
        <w:t xml:space="preserve">initiatives which </w:t>
      </w:r>
      <w:r>
        <w:rPr>
          <w:rFonts w:cstheme="minorBidi"/>
          <w:sz w:val="20"/>
        </w:rPr>
        <w:t xml:space="preserve">aim to </w:t>
      </w:r>
      <w:r w:rsidRPr="00997372">
        <w:rPr>
          <w:rFonts w:cstheme="minorBidi"/>
          <w:sz w:val="20"/>
        </w:rPr>
        <w:t xml:space="preserve">drive </w:t>
      </w:r>
      <w:r>
        <w:rPr>
          <w:rFonts w:cstheme="minorBidi"/>
          <w:sz w:val="20"/>
        </w:rPr>
        <w:t xml:space="preserve">continuous improvement and better standards in workplace relations compliance </w:t>
      </w:r>
      <w:r w:rsidRPr="00997372">
        <w:rPr>
          <w:rFonts w:cstheme="minorBidi"/>
          <w:sz w:val="20"/>
        </w:rPr>
        <w:t xml:space="preserve">for </w:t>
      </w:r>
      <w:r w:rsidRPr="00AE7CD4">
        <w:rPr>
          <w:rFonts w:cstheme="minorBidi"/>
          <w:sz w:val="20"/>
        </w:rPr>
        <w:t xml:space="preserve">UoM, its </w:t>
      </w:r>
      <w:r w:rsidR="00F678E5" w:rsidRPr="00AE7CD4">
        <w:rPr>
          <w:rFonts w:cstheme="minorBidi"/>
          <w:sz w:val="20"/>
        </w:rPr>
        <w:t xml:space="preserve">staff </w:t>
      </w:r>
      <w:r w:rsidRPr="00AE7CD4">
        <w:rPr>
          <w:rFonts w:cstheme="minorBidi"/>
          <w:sz w:val="20"/>
        </w:rPr>
        <w:t>and more</w:t>
      </w:r>
      <w:r w:rsidRPr="00F53CF5">
        <w:rPr>
          <w:rFonts w:cstheme="minorBidi"/>
          <w:sz w:val="20"/>
        </w:rPr>
        <w:t xml:space="preserve"> broadly</w:t>
      </w:r>
      <w:r>
        <w:rPr>
          <w:rFonts w:cstheme="minorBidi"/>
          <w:sz w:val="20"/>
        </w:rPr>
        <w:t xml:space="preserve"> for </w:t>
      </w:r>
      <w:r w:rsidRPr="00997372">
        <w:rPr>
          <w:rFonts w:cstheme="minorBidi"/>
          <w:sz w:val="20"/>
        </w:rPr>
        <w:t>the sector.</w:t>
      </w:r>
      <w:r>
        <w:rPr>
          <w:rFonts w:cstheme="minorBidi"/>
          <w:sz w:val="20"/>
        </w:rPr>
        <w:t xml:space="preserve"> </w:t>
      </w:r>
    </w:p>
    <w:p w14:paraId="25549952" w14:textId="77777777" w:rsidR="00A724A1" w:rsidRPr="00B25BA5" w:rsidRDefault="00F147CA" w:rsidP="000E1639">
      <w:pPr>
        <w:pStyle w:val="FWOparagraphlevel1"/>
        <w:numPr>
          <w:ilvl w:val="0"/>
          <w:numId w:val="2"/>
        </w:numPr>
        <w:tabs>
          <w:tab w:val="left" w:pos="720"/>
        </w:tabs>
        <w:ind w:right="198"/>
        <w:rPr>
          <w:rFonts w:cstheme="minorBidi"/>
          <w:sz w:val="20"/>
        </w:rPr>
      </w:pPr>
      <w:r w:rsidRPr="00B25BA5">
        <w:rPr>
          <w:rFonts w:ascii="Arial" w:hAnsi="Arial"/>
          <w:sz w:val="20"/>
        </w:rPr>
        <w:t>U</w:t>
      </w:r>
      <w:r w:rsidR="007F7F05" w:rsidRPr="00B25BA5">
        <w:rPr>
          <w:rFonts w:ascii="Arial" w:hAnsi="Arial"/>
          <w:sz w:val="20"/>
        </w:rPr>
        <w:t>o</w:t>
      </w:r>
      <w:r w:rsidRPr="00B25BA5">
        <w:rPr>
          <w:rFonts w:ascii="Arial" w:hAnsi="Arial"/>
          <w:sz w:val="20"/>
        </w:rPr>
        <w:t>M has:</w:t>
      </w:r>
    </w:p>
    <w:p w14:paraId="398AB688" w14:textId="77777777" w:rsidR="00A724A1" w:rsidRPr="00212C07" w:rsidRDefault="00F147CA" w:rsidP="005E312A">
      <w:pPr>
        <w:pStyle w:val="ListParagraph"/>
        <w:numPr>
          <w:ilvl w:val="0"/>
          <w:numId w:val="16"/>
        </w:numPr>
        <w:tabs>
          <w:tab w:val="left" w:pos="840"/>
        </w:tabs>
        <w:spacing w:before="120" w:line="360" w:lineRule="auto"/>
        <w:ind w:left="833" w:right="198" w:hanging="357"/>
      </w:pPr>
      <w:proofErr w:type="spellStart"/>
      <w:r w:rsidRPr="00715562">
        <w:rPr>
          <w:lang w:val="en-US"/>
        </w:rPr>
        <w:t>apologised</w:t>
      </w:r>
      <w:proofErr w:type="spellEnd"/>
      <w:r w:rsidRPr="00B25BA5">
        <w:t xml:space="preserve"> to </w:t>
      </w:r>
      <w:r w:rsidR="00E720B6">
        <w:t xml:space="preserve">staff </w:t>
      </w:r>
      <w:r w:rsidR="00BD229B">
        <w:t xml:space="preserve">by way of correspondence on 9 September 2021 </w:t>
      </w:r>
      <w:r w:rsidR="00E907B3">
        <w:t xml:space="preserve">from the Vice Chancellor </w:t>
      </w:r>
      <w:r w:rsidR="00BD229B">
        <w:t>and 2 November 2022</w:t>
      </w:r>
      <w:r w:rsidR="00A666BD">
        <w:t xml:space="preserve"> from the Deputy </w:t>
      </w:r>
      <w:proofErr w:type="gramStart"/>
      <w:r w:rsidR="00A666BD">
        <w:t>Vice-Chancellor</w:t>
      </w:r>
      <w:r w:rsidR="002F0980">
        <w:t>;</w:t>
      </w:r>
      <w:proofErr w:type="gramEnd"/>
      <w:r w:rsidRPr="00212C07">
        <w:t xml:space="preserve"> </w:t>
      </w:r>
    </w:p>
    <w:p w14:paraId="19894DC9" w14:textId="77777777" w:rsidR="00A724A1" w:rsidRPr="00715562" w:rsidRDefault="00F147CA" w:rsidP="005E312A">
      <w:pPr>
        <w:pStyle w:val="ListParagraph"/>
        <w:numPr>
          <w:ilvl w:val="0"/>
          <w:numId w:val="16"/>
        </w:numPr>
        <w:tabs>
          <w:tab w:val="left" w:pos="840"/>
        </w:tabs>
        <w:spacing w:before="120" w:line="360" w:lineRule="auto"/>
        <w:ind w:left="833" w:right="198" w:hanging="357"/>
        <w:rPr>
          <w:lang w:val="en-US"/>
        </w:rPr>
      </w:pPr>
      <w:r w:rsidRPr="001C416D">
        <w:t xml:space="preserve">expressed its contrition and remorse in </w:t>
      </w:r>
      <w:r w:rsidR="00BD229B" w:rsidRPr="00BD229B">
        <w:t xml:space="preserve">statements before a Senate Committee hearing on 22 </w:t>
      </w:r>
      <w:r w:rsidR="00BD229B" w:rsidRPr="00715562">
        <w:rPr>
          <w:lang w:val="en-US"/>
        </w:rPr>
        <w:t xml:space="preserve">February 2022, and </w:t>
      </w:r>
      <w:r w:rsidR="007204F3" w:rsidRPr="00715562">
        <w:rPr>
          <w:lang w:val="en-US"/>
        </w:rPr>
        <w:t xml:space="preserve">in </w:t>
      </w:r>
      <w:r w:rsidR="00E248EF" w:rsidRPr="00715562">
        <w:rPr>
          <w:lang w:val="en-US"/>
        </w:rPr>
        <w:t xml:space="preserve">its </w:t>
      </w:r>
      <w:r w:rsidR="007204F3" w:rsidRPr="00715562">
        <w:rPr>
          <w:lang w:val="en-US"/>
        </w:rPr>
        <w:t>2021 and 2022 Annual Report</w:t>
      </w:r>
      <w:r w:rsidR="00D02E59" w:rsidRPr="00715562">
        <w:rPr>
          <w:lang w:val="en-US"/>
        </w:rPr>
        <w:t>s</w:t>
      </w:r>
      <w:r w:rsidR="007204F3" w:rsidRPr="00715562">
        <w:rPr>
          <w:lang w:val="en-US"/>
        </w:rPr>
        <w:t xml:space="preserve"> tabled in Parliament</w:t>
      </w:r>
      <w:r w:rsidRPr="00715562">
        <w:rPr>
          <w:lang w:val="en-US"/>
        </w:rPr>
        <w:t>;</w:t>
      </w:r>
      <w:r w:rsidR="006558B3" w:rsidRPr="00715562">
        <w:rPr>
          <w:lang w:val="en-US"/>
        </w:rPr>
        <w:t xml:space="preserve"> and </w:t>
      </w:r>
    </w:p>
    <w:p w14:paraId="4379CB58" w14:textId="77777777" w:rsidR="00A724A1" w:rsidRDefault="00F147CA" w:rsidP="005E312A">
      <w:pPr>
        <w:pStyle w:val="ListParagraph"/>
        <w:numPr>
          <w:ilvl w:val="0"/>
          <w:numId w:val="16"/>
        </w:numPr>
        <w:tabs>
          <w:tab w:val="left" w:pos="840"/>
        </w:tabs>
        <w:spacing w:before="120" w:line="360" w:lineRule="auto"/>
        <w:ind w:left="833" w:right="198" w:hanging="357"/>
      </w:pPr>
      <w:r w:rsidRPr="00715562">
        <w:rPr>
          <w:lang w:val="en-US"/>
        </w:rPr>
        <w:t>introduced a program of corrective actions and improvements to workplace relations compliance across</w:t>
      </w:r>
      <w:r>
        <w:t xml:space="preserve"> </w:t>
      </w:r>
      <w:r w:rsidRPr="37FB213C">
        <w:t>UoM</w:t>
      </w:r>
      <w:r>
        <w:t xml:space="preserve"> (from December 2020 and ongoing) as </w:t>
      </w:r>
      <w:r w:rsidR="00E720B6">
        <w:t xml:space="preserve">summarised </w:t>
      </w:r>
      <w:r w:rsidR="003274CE">
        <w:t>below</w:t>
      </w:r>
      <w:r w:rsidR="003B4CCC">
        <w:t xml:space="preserve"> and the commitment to this program of work was publicly restated in the Annual Report of 2023</w:t>
      </w:r>
      <w:r>
        <w:t xml:space="preserve">. </w:t>
      </w:r>
    </w:p>
    <w:p w14:paraId="327AD912" w14:textId="77777777" w:rsidR="007A43F0" w:rsidRPr="007A43F0" w:rsidRDefault="00F147CA" w:rsidP="000E1639">
      <w:pPr>
        <w:pStyle w:val="FWOparagraphlevel1"/>
        <w:numPr>
          <w:ilvl w:val="0"/>
          <w:numId w:val="2"/>
        </w:numPr>
        <w:tabs>
          <w:tab w:val="left" w:pos="720"/>
        </w:tabs>
        <w:ind w:right="198"/>
        <w:rPr>
          <w:rFonts w:cstheme="minorBidi"/>
          <w:sz w:val="20"/>
        </w:rPr>
      </w:pPr>
      <w:r w:rsidRPr="00EC19B4">
        <w:rPr>
          <w:rFonts w:cstheme="minorBidi"/>
          <w:sz w:val="20"/>
        </w:rPr>
        <w:t>UoM has denied liability in respect of the Proceeding</w:t>
      </w:r>
      <w:r w:rsidR="00867528">
        <w:rPr>
          <w:rFonts w:cstheme="minorBidi"/>
          <w:sz w:val="20"/>
        </w:rPr>
        <w:t xml:space="preserve">. </w:t>
      </w:r>
      <w:r w:rsidR="00867528" w:rsidRPr="00EC19B4">
        <w:rPr>
          <w:rFonts w:cstheme="minorBidi"/>
          <w:sz w:val="20"/>
        </w:rPr>
        <w:t xml:space="preserve">UoM has made certain admissions in this Undertaking, as detailed at </w:t>
      </w:r>
      <w:r w:rsidR="00867528">
        <w:rPr>
          <w:rFonts w:cstheme="minorBidi"/>
          <w:sz w:val="20"/>
        </w:rPr>
        <w:t xml:space="preserve">clauses </w:t>
      </w:r>
      <w:r w:rsidR="00867528">
        <w:rPr>
          <w:rFonts w:cstheme="minorBidi"/>
          <w:sz w:val="20"/>
        </w:rPr>
        <w:fldChar w:fldCharType="begin"/>
      </w:r>
      <w:r w:rsidR="00867528">
        <w:rPr>
          <w:rFonts w:cstheme="minorBidi"/>
          <w:sz w:val="20"/>
        </w:rPr>
        <w:instrText xml:space="preserve"> REF _Ref177484661 \r \h </w:instrText>
      </w:r>
      <w:r w:rsidR="00867528">
        <w:rPr>
          <w:rFonts w:cstheme="minorBidi"/>
          <w:sz w:val="20"/>
        </w:rPr>
      </w:r>
      <w:r w:rsidR="00867528">
        <w:rPr>
          <w:rFonts w:cstheme="minorBidi"/>
          <w:sz w:val="20"/>
        </w:rPr>
        <w:fldChar w:fldCharType="separate"/>
      </w:r>
      <w:r w:rsidR="0013003F">
        <w:rPr>
          <w:rFonts w:cstheme="minorBidi"/>
          <w:sz w:val="20"/>
        </w:rPr>
        <w:t>21</w:t>
      </w:r>
      <w:r w:rsidR="00867528">
        <w:rPr>
          <w:rFonts w:cstheme="minorBidi"/>
          <w:sz w:val="20"/>
        </w:rPr>
        <w:fldChar w:fldCharType="end"/>
      </w:r>
      <w:r w:rsidR="00867528">
        <w:rPr>
          <w:rFonts w:cstheme="minorBidi"/>
          <w:sz w:val="20"/>
        </w:rPr>
        <w:t xml:space="preserve"> and </w:t>
      </w:r>
      <w:r w:rsidR="00867528">
        <w:rPr>
          <w:rFonts w:cstheme="minorBidi"/>
          <w:sz w:val="20"/>
        </w:rPr>
        <w:fldChar w:fldCharType="begin"/>
      </w:r>
      <w:r w:rsidR="00867528">
        <w:rPr>
          <w:rFonts w:cstheme="minorBidi"/>
          <w:sz w:val="20"/>
        </w:rPr>
        <w:instrText xml:space="preserve"> REF _Ref168390010 \r \h </w:instrText>
      </w:r>
      <w:r w:rsidR="00867528">
        <w:rPr>
          <w:rFonts w:cstheme="minorBidi"/>
          <w:sz w:val="20"/>
        </w:rPr>
      </w:r>
      <w:r w:rsidR="00867528">
        <w:rPr>
          <w:rFonts w:cstheme="minorBidi"/>
          <w:sz w:val="20"/>
        </w:rPr>
        <w:fldChar w:fldCharType="separate"/>
      </w:r>
      <w:r w:rsidR="0013003F">
        <w:rPr>
          <w:rFonts w:cstheme="minorBidi"/>
          <w:sz w:val="20"/>
        </w:rPr>
        <w:t>22</w:t>
      </w:r>
      <w:r w:rsidR="00867528">
        <w:rPr>
          <w:rFonts w:cstheme="minorBidi"/>
          <w:sz w:val="20"/>
        </w:rPr>
        <w:fldChar w:fldCharType="end"/>
      </w:r>
      <w:r w:rsidR="00867528" w:rsidRPr="00EC19B4">
        <w:rPr>
          <w:rFonts w:cstheme="minorBidi"/>
          <w:sz w:val="20"/>
        </w:rPr>
        <w:t>.</w:t>
      </w:r>
      <w:r w:rsidR="00867528">
        <w:rPr>
          <w:rFonts w:cstheme="minorBidi"/>
          <w:sz w:val="20"/>
        </w:rPr>
        <w:t xml:space="preserve">  </w:t>
      </w:r>
      <w:r w:rsidR="00867528" w:rsidRPr="4379D58C">
        <w:rPr>
          <w:rFonts w:cstheme="minorBidi"/>
          <w:sz w:val="20"/>
        </w:rPr>
        <w:t>UoM denies</w:t>
      </w:r>
      <w:r w:rsidRPr="00EC19B4">
        <w:rPr>
          <w:rFonts w:cstheme="minorBidi"/>
          <w:sz w:val="20"/>
        </w:rPr>
        <w:t xml:space="preserve"> the allegations that the contraventions constituted serious contraventions and that it knowingly kept false and misleading records.  </w:t>
      </w:r>
    </w:p>
    <w:p w14:paraId="2DE642CF" w14:textId="77777777" w:rsidR="00062A75" w:rsidRPr="00062A75" w:rsidRDefault="00F147CA" w:rsidP="000E1639">
      <w:pPr>
        <w:pStyle w:val="EUParagraphLevel1"/>
        <w:ind w:right="198"/>
      </w:pPr>
      <w:r w:rsidRPr="00062A75">
        <w:t>Given the matters outlined above and in circumstances of reaching agreement with UoM on the terms of this Undertaking</w:t>
      </w:r>
      <w:r w:rsidR="001D5FE6" w:rsidRPr="00632F82">
        <w:t>,</w:t>
      </w:r>
      <w:r w:rsidRPr="00062A75">
        <w:t xml:space="preserve"> the FWO is of the view that it would not be in the public interest to continue with the Proceeding.      </w:t>
      </w:r>
    </w:p>
    <w:p w14:paraId="759DCCAC" w14:textId="77777777" w:rsidR="00062A75" w:rsidRDefault="00F147CA" w:rsidP="000E1639">
      <w:pPr>
        <w:pStyle w:val="EUParagraphLevel2"/>
        <w:numPr>
          <w:ilvl w:val="0"/>
          <w:numId w:val="0"/>
        </w:numPr>
        <w:ind w:right="198"/>
      </w:pPr>
      <w:r w:rsidRPr="00F47245">
        <w:rPr>
          <w:b/>
          <w:spacing w:val="-2"/>
        </w:rPr>
        <w:t>ADMISSIONS</w:t>
      </w:r>
    </w:p>
    <w:p w14:paraId="41C1DBA5" w14:textId="77777777" w:rsidR="00E87916" w:rsidRPr="008368F9" w:rsidRDefault="00F147CA" w:rsidP="000E1639">
      <w:pPr>
        <w:pStyle w:val="FWOparagraphlevel1"/>
        <w:numPr>
          <w:ilvl w:val="0"/>
          <w:numId w:val="2"/>
        </w:numPr>
        <w:tabs>
          <w:tab w:val="left" w:pos="720"/>
        </w:tabs>
        <w:ind w:right="198"/>
        <w:rPr>
          <w:rFonts w:cstheme="minorBidi"/>
          <w:sz w:val="20"/>
        </w:rPr>
      </w:pPr>
      <w:bookmarkStart w:id="2" w:name="_Ref177484661"/>
      <w:r w:rsidRPr="00CC0BC4">
        <w:rPr>
          <w:rFonts w:cstheme="minorBidi"/>
          <w:sz w:val="20"/>
        </w:rPr>
        <w:t>T</w:t>
      </w:r>
      <w:r w:rsidR="00E76592" w:rsidRPr="00CC0BC4">
        <w:rPr>
          <w:rFonts w:cstheme="minorBidi"/>
          <w:sz w:val="20"/>
        </w:rPr>
        <w:t>he FWO has formed a reasonable belief, and UoM admits, that</w:t>
      </w:r>
      <w:bookmarkEnd w:id="2"/>
      <w:r w:rsidR="008368F9">
        <w:rPr>
          <w:rFonts w:cstheme="minorBidi"/>
          <w:sz w:val="20"/>
        </w:rPr>
        <w:t xml:space="preserve"> </w:t>
      </w:r>
      <w:r w:rsidRPr="008368F9">
        <w:rPr>
          <w:rFonts w:cstheme="minorBidi"/>
          <w:sz w:val="20"/>
        </w:rPr>
        <w:t>during the</w:t>
      </w:r>
      <w:r w:rsidR="001D5FE6" w:rsidRPr="008368F9">
        <w:rPr>
          <w:rFonts w:cstheme="minorBidi"/>
          <w:sz w:val="20"/>
        </w:rPr>
        <w:t xml:space="preserve"> period</w:t>
      </w:r>
      <w:r w:rsidRPr="008368F9">
        <w:rPr>
          <w:rFonts w:cstheme="minorBidi"/>
          <w:sz w:val="20"/>
        </w:rPr>
        <w:t xml:space="preserve"> from 19 February 2017 to 1 January 2020, UoM contravened:</w:t>
      </w:r>
    </w:p>
    <w:p w14:paraId="451417D7" w14:textId="6C0B929D" w:rsidR="00E87916" w:rsidRPr="00CC0BC4" w:rsidRDefault="00F147CA" w:rsidP="005E312A">
      <w:pPr>
        <w:pStyle w:val="ListParagraph"/>
        <w:numPr>
          <w:ilvl w:val="0"/>
          <w:numId w:val="17"/>
        </w:numPr>
        <w:tabs>
          <w:tab w:val="left" w:pos="840"/>
        </w:tabs>
        <w:spacing w:before="120" w:line="360" w:lineRule="auto"/>
        <w:ind w:left="833" w:right="198" w:hanging="357"/>
      </w:pPr>
      <w:r w:rsidRPr="008368F9">
        <w:rPr>
          <w:lang w:val="en-US"/>
        </w:rPr>
        <w:t>section</w:t>
      </w:r>
      <w:r w:rsidRPr="00CC0BC4">
        <w:t xml:space="preserve"> 50 of the FW Act by </w:t>
      </w:r>
      <w:r w:rsidR="00561795" w:rsidRPr="00CC0BC4">
        <w:t xml:space="preserve">failing to pay each of the </w:t>
      </w:r>
      <w:r w:rsidR="00867528">
        <w:t>N</w:t>
      </w:r>
      <w:r w:rsidR="007A43F0">
        <w:t>amed</w:t>
      </w:r>
      <w:r w:rsidR="007A43F0" w:rsidRPr="00CC0BC4">
        <w:t xml:space="preserve"> CAEs</w:t>
      </w:r>
      <w:r w:rsidR="00561795" w:rsidRPr="00CC0BC4">
        <w:t xml:space="preserve">, the amount or amounts </w:t>
      </w:r>
      <w:r w:rsidR="00D833C7" w:rsidRPr="00CC0BC4">
        <w:t xml:space="preserve">set out in </w:t>
      </w:r>
      <w:r w:rsidR="007A43F0" w:rsidRPr="00CC0BC4">
        <w:t>C</w:t>
      </w:r>
      <w:r w:rsidR="00D833C7" w:rsidRPr="00CC0BC4">
        <w:t xml:space="preserve">olumn </w:t>
      </w:r>
      <w:r w:rsidR="00F15CC0">
        <w:t>E</w:t>
      </w:r>
      <w:r w:rsidR="00F15CC0" w:rsidRPr="00CC0BC4">
        <w:t xml:space="preserve"> </w:t>
      </w:r>
      <w:r w:rsidRPr="00CC0BC4">
        <w:t xml:space="preserve">of </w:t>
      </w:r>
      <w:r w:rsidR="0013065E">
        <w:t xml:space="preserve">the </w:t>
      </w:r>
      <w:r w:rsidR="00721636">
        <w:t>Schedule</w:t>
      </w:r>
      <w:r w:rsidR="008E1B9D">
        <w:t xml:space="preserve"> </w:t>
      </w:r>
      <w:r w:rsidR="007D7C18" w:rsidRPr="00CC0BC4">
        <w:t xml:space="preserve">to </w:t>
      </w:r>
      <w:r w:rsidR="00012188" w:rsidRPr="00012188">
        <w:t>this Undertaking</w:t>
      </w:r>
      <w:r w:rsidR="00012188">
        <w:t xml:space="preserve"> </w:t>
      </w:r>
      <w:r w:rsidR="007D7C18" w:rsidRPr="00CC0BC4">
        <w:t xml:space="preserve">to </w:t>
      </w:r>
      <w:r w:rsidR="007D7C18" w:rsidRPr="00AE7CD4">
        <w:t xml:space="preserve">which </w:t>
      </w:r>
      <w:r w:rsidR="00CC0BC4" w:rsidRPr="00AE7CD4">
        <w:t xml:space="preserve">each </w:t>
      </w:r>
      <w:r w:rsidR="007D7C18" w:rsidRPr="00AE7CD4">
        <w:t>employee</w:t>
      </w:r>
      <w:r w:rsidR="007D7C18" w:rsidRPr="00CC0BC4">
        <w:t xml:space="preserve"> </w:t>
      </w:r>
      <w:r w:rsidR="00F25FAB" w:rsidRPr="00CC0BC4">
        <w:t xml:space="preserve">was </w:t>
      </w:r>
      <w:r w:rsidR="007D7C18" w:rsidRPr="00CC0BC4">
        <w:t xml:space="preserve">entitled under Schedule </w:t>
      </w:r>
      <w:r w:rsidR="00E85DEA" w:rsidRPr="00CC0BC4">
        <w:rPr>
          <w:lang w:val="en-US"/>
        </w:rPr>
        <w:t xml:space="preserve">1, Clause 3.12, 2013 </w:t>
      </w:r>
      <w:r w:rsidR="00C50098">
        <w:rPr>
          <w:lang w:val="en-US"/>
        </w:rPr>
        <w:t xml:space="preserve">Enterprise </w:t>
      </w:r>
      <w:r w:rsidR="00E85DEA" w:rsidRPr="00CC0BC4">
        <w:rPr>
          <w:lang w:val="en-US"/>
        </w:rPr>
        <w:t xml:space="preserve">Agreement, and Clause 2.8.4.4, 2018 </w:t>
      </w:r>
      <w:r w:rsidR="00C50098">
        <w:rPr>
          <w:lang w:val="en-US"/>
        </w:rPr>
        <w:t xml:space="preserve">Enterprise </w:t>
      </w:r>
      <w:r w:rsidR="00E85DEA" w:rsidRPr="00CC0BC4">
        <w:rPr>
          <w:lang w:val="en-US"/>
        </w:rPr>
        <w:t>Agreement for Academic (casual) – Sessional marking</w:t>
      </w:r>
      <w:r w:rsidRPr="00CC0BC4">
        <w:t xml:space="preserve">; </w:t>
      </w:r>
      <w:r w:rsidR="005F030D">
        <w:t>and</w:t>
      </w:r>
    </w:p>
    <w:p w14:paraId="2EE37736" w14:textId="77777777" w:rsidR="00197D84" w:rsidRPr="00CC0BC4" w:rsidRDefault="00F147CA" w:rsidP="005E312A">
      <w:pPr>
        <w:pStyle w:val="ListParagraph"/>
        <w:numPr>
          <w:ilvl w:val="0"/>
          <w:numId w:val="17"/>
        </w:numPr>
        <w:tabs>
          <w:tab w:val="left" w:pos="840"/>
        </w:tabs>
        <w:spacing w:before="120" w:line="360" w:lineRule="auto"/>
        <w:ind w:left="833" w:right="198" w:hanging="357"/>
      </w:pPr>
      <w:r w:rsidRPr="008368F9">
        <w:rPr>
          <w:lang w:val="en-US"/>
        </w:rPr>
        <w:t>section</w:t>
      </w:r>
      <w:r w:rsidRPr="00CC0BC4">
        <w:t xml:space="preserve"> 535</w:t>
      </w:r>
      <w:r w:rsidR="005D3D58" w:rsidRPr="00CC0BC4">
        <w:t>(1) and (2)</w:t>
      </w:r>
      <w:r w:rsidRPr="00CC0BC4">
        <w:t xml:space="preserve"> of the FW Act by failing to make and keep employee records as required by</w:t>
      </w:r>
      <w:r w:rsidR="00375AAE" w:rsidRPr="00CC0BC4">
        <w:t xml:space="preserve"> regulation 3.33(2) of</w:t>
      </w:r>
      <w:r w:rsidRPr="00CC0BC4">
        <w:t xml:space="preserve"> the </w:t>
      </w:r>
      <w:r w:rsidRPr="00CC0BC4">
        <w:rPr>
          <w:i/>
          <w:iCs/>
        </w:rPr>
        <w:t>Fair Work Regulations 2009</w:t>
      </w:r>
      <w:r w:rsidRPr="00CC0BC4">
        <w:t xml:space="preserve"> (</w:t>
      </w:r>
      <w:proofErr w:type="spellStart"/>
      <w:r w:rsidRPr="00CC0BC4">
        <w:t>Cth</w:t>
      </w:r>
      <w:proofErr w:type="spellEnd"/>
      <w:r w:rsidRPr="00CC0BC4">
        <w:t xml:space="preserve">) </w:t>
      </w:r>
      <w:r w:rsidR="001432D9" w:rsidRPr="00CC0BC4">
        <w:t xml:space="preserve">(the </w:t>
      </w:r>
      <w:r w:rsidR="001432D9" w:rsidRPr="00CC0BC4">
        <w:rPr>
          <w:b/>
          <w:bCs/>
        </w:rPr>
        <w:t xml:space="preserve">FW </w:t>
      </w:r>
      <w:r w:rsidR="001432D9" w:rsidRPr="00AE7CD4">
        <w:rPr>
          <w:b/>
          <w:bCs/>
        </w:rPr>
        <w:t>Regulations</w:t>
      </w:r>
      <w:r w:rsidR="001432D9" w:rsidRPr="00AE7CD4">
        <w:t xml:space="preserve">) </w:t>
      </w:r>
      <w:r w:rsidR="005E17EB" w:rsidRPr="00AE7CD4">
        <w:t>for</w:t>
      </w:r>
      <w:r w:rsidRPr="00AE7CD4">
        <w:t xml:space="preserve"> all casual</w:t>
      </w:r>
      <w:r w:rsidR="00967DBA" w:rsidRPr="00AE7CD4">
        <w:t xml:space="preserve"> hours of the</w:t>
      </w:r>
      <w:r w:rsidRPr="00AE7CD4">
        <w:t xml:space="preserve"> </w:t>
      </w:r>
      <w:r w:rsidR="006240D7" w:rsidRPr="00AE7CD4">
        <w:t xml:space="preserve">required </w:t>
      </w:r>
      <w:r w:rsidRPr="00AE7CD4">
        <w:t>marking</w:t>
      </w:r>
      <w:r w:rsidRPr="00CC0BC4">
        <w:t xml:space="preserve"> work in respect of </w:t>
      </w:r>
      <w:r w:rsidR="007A43F0" w:rsidRPr="00CC0BC4">
        <w:t xml:space="preserve">the </w:t>
      </w:r>
      <w:r w:rsidR="00867528">
        <w:t>N</w:t>
      </w:r>
      <w:r w:rsidR="007A43F0">
        <w:t>amed</w:t>
      </w:r>
      <w:r w:rsidR="007A43F0" w:rsidRPr="00CC0BC4">
        <w:t xml:space="preserve"> </w:t>
      </w:r>
      <w:r w:rsidRPr="00CC0BC4">
        <w:t>CAEs</w:t>
      </w:r>
      <w:r w:rsidR="00375AAE" w:rsidRPr="00CC0BC4">
        <w:t>.</w:t>
      </w:r>
      <w:r w:rsidRPr="00CC0BC4">
        <w:t xml:space="preserve"> </w:t>
      </w:r>
    </w:p>
    <w:p w14:paraId="67611FDE" w14:textId="77777777" w:rsidR="005229BC" w:rsidRDefault="00F147CA" w:rsidP="000E1639">
      <w:pPr>
        <w:pStyle w:val="ListParagraph"/>
        <w:numPr>
          <w:ilvl w:val="0"/>
          <w:numId w:val="2"/>
        </w:numPr>
        <w:tabs>
          <w:tab w:val="left" w:pos="3119"/>
        </w:tabs>
        <w:spacing w:before="120" w:line="360" w:lineRule="auto"/>
        <w:ind w:left="357" w:right="198" w:hanging="357"/>
      </w:pPr>
      <w:bookmarkStart w:id="3" w:name="_Ref168390010"/>
      <w:r>
        <w:t>T</w:t>
      </w:r>
      <w:r w:rsidR="00D06E8A" w:rsidRPr="001A44D0">
        <w:t>he</w:t>
      </w:r>
      <w:r w:rsidR="00D06E8A" w:rsidRPr="001A44D0">
        <w:rPr>
          <w:spacing w:val="-14"/>
        </w:rPr>
        <w:t xml:space="preserve"> </w:t>
      </w:r>
      <w:r w:rsidR="00D06E8A" w:rsidRPr="001A44D0">
        <w:t>FWO</w:t>
      </w:r>
      <w:r w:rsidR="00D06E8A" w:rsidRPr="001A44D0">
        <w:rPr>
          <w:spacing w:val="-14"/>
        </w:rPr>
        <w:t xml:space="preserve"> </w:t>
      </w:r>
      <w:r w:rsidR="00D06E8A" w:rsidRPr="001A44D0">
        <w:t>has</w:t>
      </w:r>
      <w:r w:rsidR="00D06E8A" w:rsidRPr="001A44D0">
        <w:rPr>
          <w:spacing w:val="-13"/>
        </w:rPr>
        <w:t xml:space="preserve"> </w:t>
      </w:r>
      <w:r w:rsidR="00D06E8A" w:rsidRPr="001A44D0">
        <w:t>formed</w:t>
      </w:r>
      <w:r w:rsidR="00D06E8A" w:rsidRPr="001A44D0">
        <w:rPr>
          <w:spacing w:val="-14"/>
        </w:rPr>
        <w:t xml:space="preserve"> </w:t>
      </w:r>
      <w:r w:rsidR="00D06E8A" w:rsidRPr="001A44D0">
        <w:t>a</w:t>
      </w:r>
      <w:r w:rsidR="00D06E8A" w:rsidRPr="001A44D0">
        <w:rPr>
          <w:spacing w:val="-13"/>
        </w:rPr>
        <w:t xml:space="preserve"> </w:t>
      </w:r>
      <w:r w:rsidR="00D06E8A" w:rsidRPr="001A44D0">
        <w:t>reasonable</w:t>
      </w:r>
      <w:r w:rsidR="00D06E8A" w:rsidRPr="001A44D0">
        <w:rPr>
          <w:spacing w:val="-14"/>
        </w:rPr>
        <w:t xml:space="preserve"> </w:t>
      </w:r>
      <w:r w:rsidR="00D06E8A" w:rsidRPr="001A44D0">
        <w:t>belief,</w:t>
      </w:r>
      <w:r w:rsidR="00D06E8A" w:rsidRPr="001A44D0">
        <w:rPr>
          <w:spacing w:val="-13"/>
        </w:rPr>
        <w:t xml:space="preserve"> </w:t>
      </w:r>
      <w:r w:rsidR="00D06E8A" w:rsidRPr="001A44D0">
        <w:t>and</w:t>
      </w:r>
      <w:r w:rsidR="00D06E8A" w:rsidRPr="001A44D0">
        <w:rPr>
          <w:spacing w:val="-14"/>
        </w:rPr>
        <w:t xml:space="preserve"> </w:t>
      </w:r>
      <w:r w:rsidR="00D06E8A" w:rsidRPr="001A44D0">
        <w:t>UoM</w:t>
      </w:r>
      <w:r w:rsidR="00D06E8A" w:rsidRPr="001A44D0">
        <w:rPr>
          <w:spacing w:val="-14"/>
        </w:rPr>
        <w:t xml:space="preserve"> </w:t>
      </w:r>
      <w:r w:rsidR="00D06E8A" w:rsidRPr="001A44D0">
        <w:t>admits,</w:t>
      </w:r>
      <w:r w:rsidR="00D06E8A" w:rsidRPr="001A44D0">
        <w:rPr>
          <w:spacing w:val="-13"/>
        </w:rPr>
        <w:t xml:space="preserve"> </w:t>
      </w:r>
      <w:r w:rsidR="00D06E8A" w:rsidRPr="001A44D0">
        <w:t>that</w:t>
      </w:r>
      <w:r w:rsidR="00D06E8A" w:rsidRPr="001A44D0">
        <w:rPr>
          <w:spacing w:val="-14"/>
        </w:rPr>
        <w:t xml:space="preserve"> </w:t>
      </w:r>
      <w:r w:rsidR="00D06E8A" w:rsidRPr="001A44D0">
        <w:t>during</w:t>
      </w:r>
      <w:r w:rsidR="00D06E8A" w:rsidRPr="001A44D0">
        <w:rPr>
          <w:spacing w:val="-13"/>
        </w:rPr>
        <w:t xml:space="preserve"> </w:t>
      </w:r>
      <w:r w:rsidR="00D06E8A" w:rsidRPr="001A44D0">
        <w:t>the</w:t>
      </w:r>
      <w:r w:rsidR="00D06E8A" w:rsidRPr="001A44D0">
        <w:rPr>
          <w:spacing w:val="-14"/>
        </w:rPr>
        <w:t xml:space="preserve"> </w:t>
      </w:r>
      <w:r w:rsidR="00D06E8A" w:rsidRPr="001A44D0">
        <w:t>Relevant</w:t>
      </w:r>
      <w:r w:rsidR="00D06E8A" w:rsidRPr="001A44D0">
        <w:rPr>
          <w:spacing w:val="-13"/>
        </w:rPr>
        <w:t xml:space="preserve"> </w:t>
      </w:r>
      <w:r w:rsidR="00D06E8A" w:rsidRPr="001A44D0">
        <w:t>Period, UoM contravened</w:t>
      </w:r>
      <w:r w:rsidR="00D06E8A">
        <w:t>:</w:t>
      </w:r>
      <w:bookmarkEnd w:id="3"/>
      <w:r w:rsidR="00D06E8A">
        <w:t xml:space="preserve"> </w:t>
      </w:r>
    </w:p>
    <w:p w14:paraId="14106BE8" w14:textId="561E691E" w:rsidR="005229BC" w:rsidRDefault="00F147CA" w:rsidP="000E1639">
      <w:pPr>
        <w:pStyle w:val="ListParagraph"/>
        <w:numPr>
          <w:ilvl w:val="1"/>
          <w:numId w:val="2"/>
        </w:numPr>
        <w:tabs>
          <w:tab w:val="left" w:pos="840"/>
        </w:tabs>
        <w:spacing w:before="120" w:line="360" w:lineRule="auto"/>
        <w:ind w:left="833" w:right="198" w:hanging="357"/>
      </w:pPr>
      <w:r w:rsidRPr="008368F9">
        <w:rPr>
          <w:lang w:val="en-US"/>
        </w:rPr>
        <w:t>section</w:t>
      </w:r>
      <w:r w:rsidRPr="001A44D0">
        <w:t xml:space="preserve"> 50 of </w:t>
      </w:r>
      <w:r w:rsidRPr="00E06A6E">
        <w:t xml:space="preserve">the FW Act by </w:t>
      </w:r>
      <w:r w:rsidR="00DD1ADB">
        <w:t>failing to pay</w:t>
      </w:r>
      <w:r w:rsidR="002861BE">
        <w:t xml:space="preserve"> </w:t>
      </w:r>
      <w:r>
        <w:t>each</w:t>
      </w:r>
      <w:r w:rsidR="00DD1ADB">
        <w:t xml:space="preserve"> of the</w:t>
      </w:r>
      <w:r>
        <w:t xml:space="preserve"> employee</w:t>
      </w:r>
      <w:r w:rsidR="00DD1ADB">
        <w:t>s</w:t>
      </w:r>
      <w:r>
        <w:t xml:space="preserve"> listed in Column B of </w:t>
      </w:r>
      <w:r w:rsidR="0013065E">
        <w:t xml:space="preserve">the </w:t>
      </w:r>
      <w:r w:rsidR="00CE6FD5">
        <w:t xml:space="preserve">Schedule </w:t>
      </w:r>
      <w:r>
        <w:t xml:space="preserve">to this </w:t>
      </w:r>
      <w:r w:rsidRPr="00EC5A51">
        <w:t>Undertaking (</w:t>
      </w:r>
      <w:r w:rsidRPr="00EC5A51">
        <w:rPr>
          <w:b/>
          <w:bCs/>
        </w:rPr>
        <w:t>Affected Staff Members</w:t>
      </w:r>
      <w:r w:rsidRPr="00EC5A51">
        <w:t>),</w:t>
      </w:r>
      <w:r w:rsidR="00275C87">
        <w:t xml:space="preserve"> the amount or amounts, which is identified </w:t>
      </w:r>
      <w:r w:rsidRPr="00EC5A51">
        <w:t>in the relevant Column</w:t>
      </w:r>
      <w:r w:rsidR="00530049">
        <w:t xml:space="preserve"> of </w:t>
      </w:r>
      <w:r w:rsidR="0013065E">
        <w:t xml:space="preserve">the </w:t>
      </w:r>
      <w:r w:rsidR="004D659B">
        <w:t xml:space="preserve">Schedule </w:t>
      </w:r>
      <w:r w:rsidR="00530049">
        <w:t xml:space="preserve">in relation to that employee, to which </w:t>
      </w:r>
      <w:r w:rsidR="00F75BD8">
        <w:t xml:space="preserve">that </w:t>
      </w:r>
      <w:r w:rsidR="00F75BD8">
        <w:lastRenderedPageBreak/>
        <w:t>employee was entitled</w:t>
      </w:r>
      <w:r w:rsidRPr="00EC5A51">
        <w:t xml:space="preserve"> under the Applicable Enterprise Agreements</w:t>
      </w:r>
      <w:r w:rsidR="00F75BD8">
        <w:t xml:space="preserve"> in respect of each clause</w:t>
      </w:r>
      <w:r w:rsidR="004D6500">
        <w:t>, set out in Annexure A</w:t>
      </w:r>
      <w:r w:rsidR="005F030D">
        <w:t>:</w:t>
      </w:r>
      <w:r>
        <w:t xml:space="preserve">  </w:t>
      </w:r>
    </w:p>
    <w:p w14:paraId="5508581B"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 xml:space="preserve">Column C — </w:t>
      </w:r>
      <w:r w:rsidRPr="008C5939">
        <w:t>Academic (casual) - Casual minimum engagement</w:t>
      </w:r>
    </w:p>
    <w:p w14:paraId="3C28DFD2"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Column D —</w:t>
      </w:r>
      <w:r>
        <w:t xml:space="preserve"> </w:t>
      </w:r>
      <w:r w:rsidRPr="008C5939">
        <w:t xml:space="preserve">Academic (casual) - </w:t>
      </w:r>
      <w:proofErr w:type="gramStart"/>
      <w:r w:rsidRPr="008C5939">
        <w:t>Non-sessional</w:t>
      </w:r>
      <w:proofErr w:type="gramEnd"/>
      <w:r w:rsidRPr="008C5939">
        <w:t xml:space="preserve"> activity</w:t>
      </w:r>
    </w:p>
    <w:p w14:paraId="071F573B"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 xml:space="preserve">Column E — </w:t>
      </w:r>
      <w:r w:rsidRPr="008C5939">
        <w:t>Academic (casual) - Sessional marking</w:t>
      </w:r>
    </w:p>
    <w:p w14:paraId="5862210A" w14:textId="77777777" w:rsidR="005229BC" w:rsidRPr="004352E0" w:rsidRDefault="00F147CA" w:rsidP="005E312A">
      <w:pPr>
        <w:pStyle w:val="ListParagraph"/>
        <w:numPr>
          <w:ilvl w:val="0"/>
          <w:numId w:val="18"/>
        </w:numPr>
        <w:tabs>
          <w:tab w:val="left" w:pos="1197"/>
          <w:tab w:val="left" w:pos="1198"/>
        </w:tabs>
        <w:spacing w:before="120" w:line="360" w:lineRule="auto"/>
        <w:ind w:left="1985" w:right="198" w:hanging="851"/>
      </w:pPr>
      <w:r w:rsidRPr="004352E0">
        <w:t>Column F — Academic (casual) - Sessional teaching</w:t>
      </w:r>
    </w:p>
    <w:p w14:paraId="479A55B9"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Column G —</w:t>
      </w:r>
      <w:r>
        <w:t xml:space="preserve"> </w:t>
      </w:r>
      <w:r w:rsidRPr="008C5939">
        <w:t>Professional (casual) - Casual minimum engagement (ordinary hours</w:t>
      </w:r>
      <w:r>
        <w:t>)</w:t>
      </w:r>
    </w:p>
    <w:p w14:paraId="06D772ED"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 xml:space="preserve">Column H — </w:t>
      </w:r>
      <w:r w:rsidRPr="008C5939">
        <w:t>Professional (casual) - Casual minimum engagement (overtime)</w:t>
      </w:r>
    </w:p>
    <w:p w14:paraId="1260A3F9"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 xml:space="preserve">Column I — </w:t>
      </w:r>
      <w:r w:rsidRPr="008C5939">
        <w:t>Professional (casual) - Casual minimum engagement (public holiday)</w:t>
      </w:r>
    </w:p>
    <w:p w14:paraId="207F51F0"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 xml:space="preserve">Column J — </w:t>
      </w:r>
      <w:r w:rsidRPr="008C5939">
        <w:t>Professional (casual) - Casual minimum engagement (weekend)</w:t>
      </w:r>
    </w:p>
    <w:p w14:paraId="4F772CCB"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 xml:space="preserve">Column K — </w:t>
      </w:r>
      <w:r w:rsidRPr="008C5939">
        <w:t xml:space="preserve">Professional (casual) - Ordinary hours </w:t>
      </w:r>
    </w:p>
    <w:p w14:paraId="29FE41F6"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Column L —</w:t>
      </w:r>
      <w:r w:rsidRPr="002E56FF">
        <w:t xml:space="preserve"> </w:t>
      </w:r>
      <w:r w:rsidRPr="008C5939">
        <w:t>Professional (casual) - Overtime</w:t>
      </w:r>
      <w:r w:rsidRPr="00864637">
        <w:t xml:space="preserve"> </w:t>
      </w:r>
    </w:p>
    <w:p w14:paraId="1A354885" w14:textId="77777777" w:rsidR="005229BC" w:rsidRPr="00864637" w:rsidRDefault="00F147CA" w:rsidP="005E312A">
      <w:pPr>
        <w:pStyle w:val="ListParagraph"/>
        <w:numPr>
          <w:ilvl w:val="0"/>
          <w:numId w:val="18"/>
        </w:numPr>
        <w:tabs>
          <w:tab w:val="left" w:pos="1197"/>
          <w:tab w:val="left" w:pos="1198"/>
        </w:tabs>
        <w:spacing w:before="120" w:line="360" w:lineRule="auto"/>
        <w:ind w:left="1985" w:right="198" w:hanging="851"/>
      </w:pPr>
      <w:r w:rsidRPr="00864637">
        <w:t>Column M —</w:t>
      </w:r>
      <w:r>
        <w:t xml:space="preserve"> </w:t>
      </w:r>
      <w:r w:rsidRPr="008C5939">
        <w:t xml:space="preserve">Professional (casual) </w:t>
      </w:r>
      <w:r>
        <w:t>-</w:t>
      </w:r>
      <w:r w:rsidRPr="008C5939">
        <w:t xml:space="preserve"> Public holiday overtime</w:t>
      </w:r>
    </w:p>
    <w:p w14:paraId="092BDB1B" w14:textId="77777777" w:rsidR="005229BC" w:rsidRDefault="00F147CA" w:rsidP="005E312A">
      <w:pPr>
        <w:pStyle w:val="ListParagraph"/>
        <w:numPr>
          <w:ilvl w:val="0"/>
          <w:numId w:val="18"/>
        </w:numPr>
        <w:tabs>
          <w:tab w:val="left" w:pos="1197"/>
          <w:tab w:val="left" w:pos="1198"/>
        </w:tabs>
        <w:spacing w:before="120" w:line="360" w:lineRule="auto"/>
        <w:ind w:left="1985" w:right="198" w:hanging="851"/>
      </w:pPr>
      <w:r w:rsidRPr="00864637">
        <w:t>Column N —</w:t>
      </w:r>
      <w:r>
        <w:t xml:space="preserve"> </w:t>
      </w:r>
      <w:r w:rsidRPr="002E56FF">
        <w:t>Professional (casual) - Weekend overtime</w:t>
      </w:r>
    </w:p>
    <w:p w14:paraId="7281448A" w14:textId="77777777" w:rsidR="005229BC" w:rsidRDefault="00F147CA" w:rsidP="005E312A">
      <w:pPr>
        <w:pStyle w:val="ListParagraph"/>
        <w:numPr>
          <w:ilvl w:val="0"/>
          <w:numId w:val="18"/>
        </w:numPr>
        <w:tabs>
          <w:tab w:val="left" w:pos="1197"/>
          <w:tab w:val="left" w:pos="1198"/>
        </w:tabs>
        <w:spacing w:before="120" w:line="360" w:lineRule="auto"/>
        <w:ind w:left="1985" w:right="198" w:hanging="851"/>
      </w:pPr>
      <w:r>
        <w:t xml:space="preserve">Column O </w:t>
      </w:r>
      <w:r w:rsidRPr="00864637">
        <w:t>—</w:t>
      </w:r>
      <w:r w:rsidRPr="008C5939">
        <w:t xml:space="preserve"> </w:t>
      </w:r>
      <w:r w:rsidRPr="002E56FF">
        <w:t>Professional (fixed term and continuing) - Overtime (part-time)</w:t>
      </w:r>
    </w:p>
    <w:p w14:paraId="642F6900" w14:textId="77777777" w:rsidR="005229BC" w:rsidRDefault="00F147CA" w:rsidP="005E312A">
      <w:pPr>
        <w:pStyle w:val="ListParagraph"/>
        <w:numPr>
          <w:ilvl w:val="0"/>
          <w:numId w:val="18"/>
        </w:numPr>
        <w:tabs>
          <w:tab w:val="left" w:pos="1197"/>
          <w:tab w:val="left" w:pos="1198"/>
        </w:tabs>
        <w:spacing w:before="120" w:line="360" w:lineRule="auto"/>
        <w:ind w:left="1985" w:right="198" w:hanging="851"/>
      </w:pPr>
      <w:r>
        <w:t xml:space="preserve">Column P </w:t>
      </w:r>
      <w:r w:rsidRPr="00864637">
        <w:t>—</w:t>
      </w:r>
      <w:r w:rsidRPr="008C5939">
        <w:t xml:space="preserve"> Professional (fixed term and continuing) </w:t>
      </w:r>
      <w:r>
        <w:t>-</w:t>
      </w:r>
      <w:r w:rsidRPr="008C5939">
        <w:t xml:space="preserve"> Overtime</w:t>
      </w:r>
      <w:r>
        <w:t xml:space="preserve"> (full-time)</w:t>
      </w:r>
    </w:p>
    <w:p w14:paraId="09DC2368" w14:textId="77777777" w:rsidR="005229BC" w:rsidRDefault="00F147CA" w:rsidP="005E312A">
      <w:pPr>
        <w:pStyle w:val="ListParagraph"/>
        <w:numPr>
          <w:ilvl w:val="0"/>
          <w:numId w:val="18"/>
        </w:numPr>
        <w:tabs>
          <w:tab w:val="left" w:pos="1197"/>
          <w:tab w:val="left" w:pos="1198"/>
        </w:tabs>
        <w:spacing w:before="120" w:line="360" w:lineRule="auto"/>
        <w:ind w:left="1985" w:right="198" w:hanging="851"/>
      </w:pPr>
      <w:r>
        <w:t xml:space="preserve">Column Q </w:t>
      </w:r>
      <w:r w:rsidRPr="00864637">
        <w:t>—</w:t>
      </w:r>
      <w:r w:rsidRPr="008C5939">
        <w:t xml:space="preserve"> Professional (fixed term and continuing) - Weekend overtime</w:t>
      </w:r>
    </w:p>
    <w:p w14:paraId="5D4710AA"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t xml:space="preserve">Column R </w:t>
      </w:r>
      <w:r w:rsidRPr="00AE7CD4">
        <w:t>— Professional (fixed term and continuing) - Public holiday overtime</w:t>
      </w:r>
    </w:p>
    <w:p w14:paraId="0A573954"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Column S — Professional (fixed term and continuing) - Time off in lieu (TOIL)</w:t>
      </w:r>
    </w:p>
    <w:p w14:paraId="4F3F10C0" w14:textId="77777777" w:rsidR="00C912F5"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Column T — Professional (fixed term and continuing) - Time off in lieu balance adjustment (TOIL – Days)</w:t>
      </w:r>
    </w:p>
    <w:p w14:paraId="4172694C"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C912F5" w:rsidRPr="00AE7CD4">
        <w:t xml:space="preserve">U </w:t>
      </w:r>
      <w:r w:rsidRPr="00AE7CD4">
        <w:t xml:space="preserve">— Professional (fixed term and continuing) - Academic supplementary work </w:t>
      </w:r>
    </w:p>
    <w:p w14:paraId="5D3E5064"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C912F5" w:rsidRPr="00AE7CD4">
        <w:t>V</w:t>
      </w:r>
      <w:r w:rsidR="000C63B1">
        <w:t xml:space="preserve"> </w:t>
      </w:r>
      <w:r w:rsidRPr="00AE7CD4">
        <w:t>— Professional (fixed term and continuing) - Professional supplementary work</w:t>
      </w:r>
    </w:p>
    <w:p w14:paraId="3A9EE69E"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C912F5" w:rsidRPr="00AE7CD4">
        <w:t xml:space="preserve">W </w:t>
      </w:r>
      <w:r w:rsidRPr="00AE7CD4">
        <w:t>— Professional (fixed term and continuing) - Shift loading</w:t>
      </w:r>
    </w:p>
    <w:p w14:paraId="7D021083"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C912F5" w:rsidRPr="00AE7CD4">
        <w:t xml:space="preserve">X </w:t>
      </w:r>
      <w:r w:rsidRPr="00AE7CD4">
        <w:t>— Academic (fixed term and continuing) - Clinical loading</w:t>
      </w:r>
    </w:p>
    <w:p w14:paraId="53407EFB"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C912F5" w:rsidRPr="00AE7CD4">
        <w:t xml:space="preserve">Y </w:t>
      </w:r>
      <w:r w:rsidRPr="00AE7CD4">
        <w:t>—</w:t>
      </w:r>
      <w:r w:rsidR="006558B3" w:rsidRPr="00AE7CD4">
        <w:t xml:space="preserve"> </w:t>
      </w:r>
      <w:r w:rsidRPr="00AE7CD4">
        <w:t xml:space="preserve">Professional (fixed term and continuing) - Increment progression </w:t>
      </w:r>
    </w:p>
    <w:p w14:paraId="6C5433BB"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C912F5" w:rsidRPr="00AE7CD4">
        <w:t xml:space="preserve">Z </w:t>
      </w:r>
      <w:r w:rsidRPr="00AE7CD4">
        <w:t xml:space="preserve">— Professional (fixed term and continuing) - Annual salary </w:t>
      </w:r>
    </w:p>
    <w:p w14:paraId="755170E3" w14:textId="77777777" w:rsidR="00C912F5"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AA — Academic (fixed term and continuing) - </w:t>
      </w:r>
      <w:r w:rsidR="00BD4817" w:rsidRPr="00AE7CD4">
        <w:t xml:space="preserve">Increment progression </w:t>
      </w:r>
    </w:p>
    <w:p w14:paraId="50649A4B" w14:textId="77777777" w:rsidR="00C912F5"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lastRenderedPageBreak/>
        <w:t xml:space="preserve">Column AB — </w:t>
      </w:r>
      <w:r w:rsidR="00BD4817" w:rsidRPr="00AE7CD4">
        <w:t>Academic</w:t>
      </w:r>
      <w:r w:rsidRPr="00AE7CD4">
        <w:t xml:space="preserve"> (fixed term and continuing) - </w:t>
      </w:r>
      <w:r w:rsidR="00BD4817" w:rsidRPr="00AE7CD4">
        <w:t>Annual salary</w:t>
      </w:r>
    </w:p>
    <w:p w14:paraId="3E800364" w14:textId="5F0DE648" w:rsidR="00BD4817"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AC </w:t>
      </w:r>
      <w:r w:rsidR="00576917" w:rsidRPr="00AE7CD4">
        <w:t>—</w:t>
      </w:r>
      <w:r w:rsidRPr="00AE7CD4">
        <w:t xml:space="preserve"> Casual Academic staff </w:t>
      </w:r>
      <w:r w:rsidR="00E3773A" w:rsidRPr="00AE7CD4">
        <w:t>-</w:t>
      </w:r>
      <w:r w:rsidRPr="00AE7CD4">
        <w:t xml:space="preserve"> sessional teaching and other academic activities</w:t>
      </w:r>
    </w:p>
    <w:p w14:paraId="500EEC7E" w14:textId="77777777"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BD4817" w:rsidRPr="00AE7CD4">
        <w:t xml:space="preserve">AD </w:t>
      </w:r>
      <w:r w:rsidRPr="00AE7CD4">
        <w:t>— Trades and Services Employees - Call back payments</w:t>
      </w:r>
    </w:p>
    <w:p w14:paraId="67937D74" w14:textId="7A0FC285" w:rsidR="005229BC" w:rsidRPr="00AE7CD4" w:rsidRDefault="00F147CA" w:rsidP="005E312A">
      <w:pPr>
        <w:pStyle w:val="ListParagraph"/>
        <w:numPr>
          <w:ilvl w:val="0"/>
          <w:numId w:val="18"/>
        </w:numPr>
        <w:tabs>
          <w:tab w:val="left" w:pos="1197"/>
          <w:tab w:val="left" w:pos="1198"/>
        </w:tabs>
        <w:spacing w:before="120" w:line="360" w:lineRule="auto"/>
        <w:ind w:left="1985" w:right="198" w:hanging="851"/>
      </w:pPr>
      <w:r w:rsidRPr="00AE7CD4">
        <w:t xml:space="preserve">Column </w:t>
      </w:r>
      <w:r w:rsidR="00BD4817" w:rsidRPr="00AE7CD4">
        <w:t>A</w:t>
      </w:r>
      <w:r w:rsidR="006C0528">
        <w:t>E</w:t>
      </w:r>
      <w:r w:rsidR="00BD4817" w:rsidRPr="00AE7CD4">
        <w:t xml:space="preserve"> </w:t>
      </w:r>
      <w:r w:rsidRPr="00AE7CD4">
        <w:t>— Academic (fixed term and continuing) - Ordinary hours</w:t>
      </w:r>
    </w:p>
    <w:p w14:paraId="2040C99F" w14:textId="49A66599" w:rsidR="00FC3482" w:rsidRPr="009054B0" w:rsidRDefault="00F147CA" w:rsidP="005E312A">
      <w:pPr>
        <w:pStyle w:val="ListParagraph"/>
        <w:numPr>
          <w:ilvl w:val="0"/>
          <w:numId w:val="18"/>
        </w:numPr>
        <w:tabs>
          <w:tab w:val="left" w:pos="1197"/>
          <w:tab w:val="left" w:pos="1198"/>
        </w:tabs>
        <w:spacing w:before="120" w:line="360" w:lineRule="auto"/>
        <w:ind w:left="1985" w:right="198" w:hanging="851"/>
      </w:pPr>
      <w:r w:rsidRPr="009054B0">
        <w:t>Column A</w:t>
      </w:r>
      <w:r w:rsidR="006C0528">
        <w:t>F</w:t>
      </w:r>
      <w:r w:rsidRPr="009054B0">
        <w:t xml:space="preserve"> </w:t>
      </w:r>
      <w:r w:rsidR="006C5E03" w:rsidRPr="00864637">
        <w:t>—</w:t>
      </w:r>
      <w:r w:rsidRPr="009054B0">
        <w:t xml:space="preserve"> Motor vehicle allowance </w:t>
      </w:r>
    </w:p>
    <w:p w14:paraId="7083A39D" w14:textId="70164B37" w:rsidR="007407C2" w:rsidRDefault="00F147CA" w:rsidP="005E312A">
      <w:pPr>
        <w:pStyle w:val="ListParagraph"/>
        <w:numPr>
          <w:ilvl w:val="0"/>
          <w:numId w:val="18"/>
        </w:numPr>
        <w:tabs>
          <w:tab w:val="left" w:pos="1197"/>
          <w:tab w:val="left" w:pos="1198"/>
        </w:tabs>
        <w:spacing w:before="120" w:line="360" w:lineRule="auto"/>
        <w:ind w:left="1985" w:right="198" w:hanging="851"/>
      </w:pPr>
      <w:r>
        <w:t xml:space="preserve">Column </w:t>
      </w:r>
      <w:r w:rsidR="006C0528">
        <w:t xml:space="preserve">AI </w:t>
      </w:r>
      <w:r w:rsidRPr="00864637">
        <w:t>—</w:t>
      </w:r>
      <w:r>
        <w:t xml:space="preserve"> Faculty Backpays - which includes an amount in respect of entitlements specified in </w:t>
      </w:r>
      <w:r w:rsidR="0013065E">
        <w:t xml:space="preserve">the </w:t>
      </w:r>
      <w:r w:rsidR="00066721">
        <w:t>Schedule</w:t>
      </w:r>
      <w:r>
        <w:t xml:space="preserve"> as applicable to the Affected Staff Members; </w:t>
      </w:r>
      <w:r w:rsidR="006A08C3">
        <w:t>and</w:t>
      </w:r>
    </w:p>
    <w:p w14:paraId="0528A97C" w14:textId="77777777" w:rsidR="00161FB6" w:rsidRPr="007A43F0" w:rsidRDefault="00F147CA" w:rsidP="000E1639">
      <w:pPr>
        <w:pStyle w:val="ListParagraph"/>
        <w:numPr>
          <w:ilvl w:val="1"/>
          <w:numId w:val="2"/>
        </w:numPr>
        <w:tabs>
          <w:tab w:val="left" w:pos="840"/>
        </w:tabs>
        <w:spacing w:before="120" w:line="360" w:lineRule="auto"/>
        <w:ind w:left="833" w:right="198" w:hanging="357"/>
      </w:pPr>
      <w:r w:rsidRPr="007A43F0">
        <w:t>section 535 of the FW Act by failing to make and keep employee records as required by the FW Regulations in respect of certain Affected Staff Members during the Relevant Period</w:t>
      </w:r>
      <w:r>
        <w:t>, including complete records of casual hours of required marking work</w:t>
      </w:r>
      <w:r w:rsidRPr="007A43F0">
        <w:t xml:space="preserve">. </w:t>
      </w:r>
    </w:p>
    <w:p w14:paraId="03FABFCF" w14:textId="77777777" w:rsidR="00F366C1" w:rsidRPr="00B1566C" w:rsidRDefault="00F147CA" w:rsidP="000E1639">
      <w:pPr>
        <w:pStyle w:val="ListParagraph"/>
        <w:numPr>
          <w:ilvl w:val="0"/>
          <w:numId w:val="2"/>
        </w:numPr>
        <w:tabs>
          <w:tab w:val="left" w:pos="3119"/>
        </w:tabs>
        <w:spacing w:before="120" w:line="360" w:lineRule="auto"/>
        <w:ind w:right="198"/>
      </w:pPr>
      <w:r w:rsidRPr="006E2061">
        <w:t xml:space="preserve">The contraventions identified in this Undertaking do not </w:t>
      </w:r>
      <w:r w:rsidRPr="00B1566C">
        <w:t>include:</w:t>
      </w:r>
    </w:p>
    <w:p w14:paraId="459D1FCC" w14:textId="77777777" w:rsidR="00BD48EB" w:rsidRDefault="00F147CA" w:rsidP="000E1639">
      <w:pPr>
        <w:pStyle w:val="ListParagraph"/>
        <w:numPr>
          <w:ilvl w:val="1"/>
          <w:numId w:val="2"/>
        </w:numPr>
        <w:tabs>
          <w:tab w:val="left" w:pos="840"/>
        </w:tabs>
        <w:spacing w:before="120" w:line="360" w:lineRule="auto"/>
        <w:ind w:left="833" w:right="198" w:hanging="357"/>
      </w:pPr>
      <w:r w:rsidRPr="00B1566C">
        <w:t xml:space="preserve">any contraventions which relate to, or arise </w:t>
      </w:r>
      <w:proofErr w:type="gramStart"/>
      <w:r w:rsidRPr="00B1566C">
        <w:t>as a consequence of</w:t>
      </w:r>
      <w:proofErr w:type="gramEnd"/>
      <w:r w:rsidRPr="00B1566C">
        <w:t>, UoM failing to comply with the FW Act, the FW Regulations and/or the Applicable Enterprise Agreements (</w:t>
      </w:r>
      <w:r w:rsidRPr="00B1566C">
        <w:rPr>
          <w:b/>
          <w:bCs/>
        </w:rPr>
        <w:t>FW Act Obligations</w:t>
      </w:r>
      <w:r w:rsidRPr="00B1566C">
        <w:t>) in relation to any staff member who is not an Affected Staff Member.  For the avoidance of doubt</w:t>
      </w:r>
      <w:r w:rsidR="001D5FE6" w:rsidRPr="00632F82">
        <w:t>,</w:t>
      </w:r>
      <w:r w:rsidRPr="00B1566C">
        <w:t xml:space="preserve"> this Undertaking is not</w:t>
      </w:r>
      <w:r w:rsidRPr="00602CB6">
        <w:t xml:space="preserve"> given in respect of any employees who are not Affected Staff Members who were underpaid as a result of UoM failing to correctly apply the Applicable Enterprise Agreements and the FWO's acceptance of this Undertaking is not based on any reasonable belief about the existence of any contravention because of any such </w:t>
      </w:r>
      <w:proofErr w:type="gramStart"/>
      <w:r w:rsidRPr="00602CB6">
        <w:t>underpayment</w:t>
      </w:r>
      <w:r w:rsidRPr="001A44D0">
        <w:t>;</w:t>
      </w:r>
      <w:proofErr w:type="gramEnd"/>
      <w:r w:rsidRPr="001A44D0">
        <w:t xml:space="preserve"> </w:t>
      </w:r>
    </w:p>
    <w:p w14:paraId="37D9A668" w14:textId="77777777" w:rsidR="00BD48EB" w:rsidRDefault="00F147CA" w:rsidP="000E1639">
      <w:pPr>
        <w:pStyle w:val="ListParagraph"/>
        <w:numPr>
          <w:ilvl w:val="1"/>
          <w:numId w:val="2"/>
        </w:numPr>
        <w:tabs>
          <w:tab w:val="left" w:pos="840"/>
        </w:tabs>
        <w:spacing w:before="120" w:line="360" w:lineRule="auto"/>
        <w:ind w:left="833" w:right="198" w:hanging="357"/>
      </w:pPr>
      <w:r w:rsidRPr="006973DC">
        <w:t xml:space="preserve">any contraventions which have not been fully remediated by UoM as at the Commencement Date in respect of any staff member. </w:t>
      </w:r>
      <w:r w:rsidR="007B351A">
        <w:t xml:space="preserve"> </w:t>
      </w:r>
      <w:r w:rsidRPr="006973DC">
        <w:t xml:space="preserve">For the avoidance of doubt, this Undertaking does not include any contraventions affecting any staff member (including an Affected Staff Member) that have not been remediated in full by UoM as at the Commencement Date. </w:t>
      </w:r>
      <w:r w:rsidR="007B351A">
        <w:t xml:space="preserve"> </w:t>
      </w:r>
      <w:r w:rsidRPr="006973DC">
        <w:t>Therefore, any contravention (including those listed in Annexure A) can still be the subject of an application and orders under Division 2 of Part 4</w:t>
      </w:r>
      <w:r w:rsidR="009C5C3F" w:rsidRPr="00632F82">
        <w:t>-</w:t>
      </w:r>
      <w:r w:rsidRPr="006973DC">
        <w:t>1 of the FW Act, until the relevant Affected Staff Member has been fully remediated in respect of that contravention; or</w:t>
      </w:r>
    </w:p>
    <w:p w14:paraId="33D1C0B2" w14:textId="77777777" w:rsidR="007407C2" w:rsidRPr="00EA2A9A" w:rsidRDefault="00F147CA" w:rsidP="000E1639">
      <w:pPr>
        <w:pStyle w:val="ListParagraph"/>
        <w:numPr>
          <w:ilvl w:val="1"/>
          <w:numId w:val="2"/>
        </w:numPr>
        <w:tabs>
          <w:tab w:val="left" w:pos="840"/>
        </w:tabs>
        <w:spacing w:before="120" w:line="360" w:lineRule="auto"/>
        <w:ind w:left="833" w:right="198" w:hanging="357"/>
      </w:pPr>
      <w:r w:rsidRPr="001A44D0">
        <w:t>any contraventions which have not yet occurred at the date that this Undertaking is offered by UoM</w:t>
      </w:r>
      <w:r>
        <w:t>.</w:t>
      </w:r>
    </w:p>
    <w:p w14:paraId="10DA2922" w14:textId="77777777" w:rsidR="00792DCE" w:rsidRDefault="00792DCE" w:rsidP="000E1639">
      <w:pPr>
        <w:ind w:right="198"/>
        <w:rPr>
          <w:b/>
          <w:bCs/>
        </w:rPr>
      </w:pPr>
    </w:p>
    <w:p w14:paraId="1C68C73C" w14:textId="77777777" w:rsidR="00AF4024" w:rsidRDefault="00F147CA" w:rsidP="000E1639">
      <w:pPr>
        <w:ind w:right="198"/>
        <w:rPr>
          <w:b/>
          <w:bCs/>
        </w:rPr>
      </w:pPr>
      <w:r>
        <w:rPr>
          <w:b/>
          <w:bCs/>
        </w:rPr>
        <w:t xml:space="preserve">Remediation </w:t>
      </w:r>
      <w:r w:rsidR="00E6483C">
        <w:rPr>
          <w:b/>
          <w:bCs/>
        </w:rPr>
        <w:t xml:space="preserve">Review </w:t>
      </w:r>
    </w:p>
    <w:p w14:paraId="7AB00004" w14:textId="77777777" w:rsidR="000C5F1A" w:rsidRPr="009D51BC" w:rsidRDefault="00F147CA" w:rsidP="000E1639">
      <w:pPr>
        <w:pStyle w:val="ListParagraph"/>
        <w:numPr>
          <w:ilvl w:val="0"/>
          <w:numId w:val="2"/>
        </w:numPr>
        <w:tabs>
          <w:tab w:val="left" w:pos="3119"/>
        </w:tabs>
        <w:spacing w:before="120" w:line="360" w:lineRule="auto"/>
        <w:ind w:right="198"/>
      </w:pPr>
      <w:r>
        <w:t xml:space="preserve">The following </w:t>
      </w:r>
      <w:r w:rsidR="004274F7" w:rsidRPr="000C5F1A">
        <w:t xml:space="preserve">clauses </w:t>
      </w:r>
      <w:r w:rsidR="003B4CCC" w:rsidRPr="00632F82">
        <w:fldChar w:fldCharType="begin"/>
      </w:r>
      <w:r w:rsidR="003B4CCC" w:rsidRPr="00632F82">
        <w:instrText xml:space="preserve"> REF _Ref169164500 \r \h </w:instrText>
      </w:r>
      <w:r w:rsidR="007B351A" w:rsidRPr="00632F82">
        <w:instrText xml:space="preserve"> \* MERGEFORMAT </w:instrText>
      </w:r>
      <w:r w:rsidR="003B4CCC" w:rsidRPr="00632F82">
        <w:fldChar w:fldCharType="separate"/>
      </w:r>
      <w:r w:rsidR="0013003F">
        <w:t>25</w:t>
      </w:r>
      <w:r w:rsidR="003B4CCC" w:rsidRPr="00632F82">
        <w:fldChar w:fldCharType="end"/>
      </w:r>
      <w:r w:rsidR="003B4CCC" w:rsidRPr="00632F82">
        <w:t xml:space="preserve"> </w:t>
      </w:r>
      <w:r w:rsidR="004274F7" w:rsidRPr="00632F82">
        <w:t xml:space="preserve">to </w:t>
      </w:r>
      <w:r w:rsidR="003B4CCC" w:rsidRPr="00632F82">
        <w:fldChar w:fldCharType="begin"/>
      </w:r>
      <w:r w:rsidR="003B4CCC" w:rsidRPr="00632F82">
        <w:instrText xml:space="preserve"> REF _Ref168389821 \r \h </w:instrText>
      </w:r>
      <w:r w:rsidR="007B351A" w:rsidRPr="00632F82">
        <w:instrText xml:space="preserve"> \* MERGEFORMAT </w:instrText>
      </w:r>
      <w:r w:rsidR="003B4CCC" w:rsidRPr="00632F82">
        <w:fldChar w:fldCharType="separate"/>
      </w:r>
      <w:r w:rsidR="0013003F">
        <w:t>38</w:t>
      </w:r>
      <w:r w:rsidR="003B4CCC" w:rsidRPr="00632F82">
        <w:fldChar w:fldCharType="end"/>
      </w:r>
      <w:r w:rsidR="004274F7">
        <w:t xml:space="preserve"> summarise</w:t>
      </w:r>
      <w:r>
        <w:t xml:space="preserve"> the various reviews, investigations and remedial steps and action</w:t>
      </w:r>
      <w:r w:rsidR="00831C35">
        <w:t>s</w:t>
      </w:r>
      <w:r>
        <w:t xml:space="preserve"> </w:t>
      </w:r>
      <w:r w:rsidR="3DF6A7E7" w:rsidRPr="37FB213C">
        <w:t>UoM</w:t>
      </w:r>
      <w:r>
        <w:t xml:space="preserve"> has taken since December 2020.</w:t>
      </w:r>
      <w:r w:rsidR="003274CE">
        <w:t xml:space="preserve"> </w:t>
      </w:r>
      <w:bookmarkStart w:id="4" w:name="_Ref168389807"/>
    </w:p>
    <w:bookmarkEnd w:id="4"/>
    <w:p w14:paraId="4CFD94A3" w14:textId="77777777" w:rsidR="00E80109" w:rsidRPr="000C5F1A" w:rsidRDefault="00F147CA" w:rsidP="000E1639">
      <w:pPr>
        <w:pStyle w:val="FWOparagraphlevel1"/>
        <w:tabs>
          <w:tab w:val="clear" w:pos="360"/>
          <w:tab w:val="left" w:pos="720"/>
        </w:tabs>
        <w:ind w:left="120" w:right="198"/>
        <w:rPr>
          <w:rFonts w:cstheme="minorBidi"/>
          <w:i/>
          <w:iCs/>
          <w:sz w:val="20"/>
        </w:rPr>
      </w:pPr>
      <w:r w:rsidRPr="000C5F1A">
        <w:rPr>
          <w:rFonts w:cstheme="minorBidi"/>
          <w:i/>
          <w:iCs/>
          <w:sz w:val="20"/>
        </w:rPr>
        <w:t xml:space="preserve">Diagnostic </w:t>
      </w:r>
      <w:r w:rsidR="00B149EE" w:rsidRPr="000C5F1A">
        <w:rPr>
          <w:rFonts w:cstheme="minorBidi"/>
          <w:i/>
          <w:iCs/>
          <w:sz w:val="20"/>
        </w:rPr>
        <w:t>R</w:t>
      </w:r>
      <w:r w:rsidRPr="000C5F1A">
        <w:rPr>
          <w:rFonts w:cstheme="minorBidi"/>
          <w:i/>
          <w:iCs/>
          <w:sz w:val="20"/>
        </w:rPr>
        <w:t>eview</w:t>
      </w:r>
    </w:p>
    <w:p w14:paraId="373BFC5E" w14:textId="77777777" w:rsidR="008238A4" w:rsidRPr="003274CE" w:rsidRDefault="00F147CA" w:rsidP="000E1639">
      <w:pPr>
        <w:pStyle w:val="ListParagraph"/>
        <w:numPr>
          <w:ilvl w:val="0"/>
          <w:numId w:val="2"/>
        </w:numPr>
        <w:tabs>
          <w:tab w:val="left" w:pos="3119"/>
        </w:tabs>
        <w:spacing w:before="120" w:line="360" w:lineRule="auto"/>
        <w:ind w:right="198"/>
      </w:pPr>
      <w:r w:rsidRPr="003274CE">
        <w:t>In December 2020</w:t>
      </w:r>
      <w:r w:rsidR="0084028C" w:rsidRPr="003274CE">
        <w:t>,</w:t>
      </w:r>
      <w:r w:rsidR="00E90CD2" w:rsidRPr="003274CE">
        <w:t xml:space="preserve"> </w:t>
      </w:r>
      <w:r w:rsidR="0060618E" w:rsidRPr="003274CE">
        <w:t>UoM</w:t>
      </w:r>
      <w:r w:rsidR="00E90CD2" w:rsidRPr="003274CE">
        <w:t xml:space="preserve"> </w:t>
      </w:r>
      <w:r w:rsidR="0084028C" w:rsidRPr="003274CE">
        <w:t>commenced</w:t>
      </w:r>
      <w:r w:rsidR="00875FB1" w:rsidRPr="003274CE">
        <w:t xml:space="preserve"> </w:t>
      </w:r>
      <w:r w:rsidR="001365F8" w:rsidRPr="003274CE">
        <w:t>a</w:t>
      </w:r>
      <w:r w:rsidR="006432B4" w:rsidRPr="003274CE">
        <w:t xml:space="preserve"> </w:t>
      </w:r>
      <w:r w:rsidR="001365F8" w:rsidRPr="003274CE">
        <w:t>d</w:t>
      </w:r>
      <w:r w:rsidR="006432B4" w:rsidRPr="003274CE">
        <w:t xml:space="preserve">iagnostic </w:t>
      </w:r>
      <w:r w:rsidR="001365F8" w:rsidRPr="003274CE">
        <w:t>r</w:t>
      </w:r>
      <w:r w:rsidR="006B2993" w:rsidRPr="003274CE">
        <w:t>eview</w:t>
      </w:r>
      <w:r w:rsidR="006432B4" w:rsidRPr="003274CE">
        <w:t xml:space="preserve"> </w:t>
      </w:r>
      <w:r w:rsidR="001365F8" w:rsidRPr="003274CE">
        <w:t>of</w:t>
      </w:r>
      <w:r w:rsidR="00E90CD2" w:rsidRPr="003274CE">
        <w:t xml:space="preserve"> its compliance with its obligations under </w:t>
      </w:r>
      <w:r w:rsidR="00E90CD2" w:rsidRPr="003274CE">
        <w:lastRenderedPageBreak/>
        <w:t>the 2018</w:t>
      </w:r>
      <w:r w:rsidR="00316CB9" w:rsidRPr="003274CE">
        <w:t xml:space="preserve"> Enterprise</w:t>
      </w:r>
      <w:r w:rsidR="00E90CD2" w:rsidRPr="003274CE">
        <w:t xml:space="preserve"> Agreement</w:t>
      </w:r>
      <w:r w:rsidR="00411313" w:rsidRPr="003274CE">
        <w:t>,</w:t>
      </w:r>
      <w:r w:rsidR="00E90CD2" w:rsidRPr="003274CE">
        <w:t xml:space="preserve"> </w:t>
      </w:r>
      <w:r w:rsidR="006B2993" w:rsidRPr="003274CE">
        <w:t xml:space="preserve">including a </w:t>
      </w:r>
      <w:r w:rsidR="00E90CD2" w:rsidRPr="003274CE">
        <w:t xml:space="preserve">review of payroll data over a </w:t>
      </w:r>
      <w:proofErr w:type="gramStart"/>
      <w:r w:rsidR="00E90CD2" w:rsidRPr="003274CE">
        <w:t>one year</w:t>
      </w:r>
      <w:proofErr w:type="gramEnd"/>
      <w:r w:rsidR="00E90CD2" w:rsidRPr="003274CE">
        <w:t xml:space="preserve"> period for the purposes of identifying any potential errors and potential underpayments of current and former </w:t>
      </w:r>
      <w:r w:rsidR="00CE0FAD" w:rsidRPr="003274CE">
        <w:t>staff</w:t>
      </w:r>
      <w:r w:rsidR="00E90CD2" w:rsidRPr="003274CE">
        <w:t xml:space="preserve"> covered by the 2018 </w:t>
      </w:r>
      <w:r w:rsidR="00316CB9" w:rsidRPr="003274CE">
        <w:t xml:space="preserve">Enterprise </w:t>
      </w:r>
      <w:r w:rsidR="00E90CD2" w:rsidRPr="003274CE">
        <w:t>Agreement</w:t>
      </w:r>
      <w:r w:rsidR="001365F8" w:rsidRPr="003274CE">
        <w:t xml:space="preserve"> (</w:t>
      </w:r>
      <w:r w:rsidR="001365F8" w:rsidRPr="003274CE">
        <w:rPr>
          <w:b/>
          <w:bCs/>
        </w:rPr>
        <w:t>Diagnostic Review</w:t>
      </w:r>
      <w:r w:rsidR="001365F8" w:rsidRPr="003274CE">
        <w:t>)</w:t>
      </w:r>
      <w:r w:rsidR="00E90CD2" w:rsidRPr="003274CE">
        <w:t>.</w:t>
      </w:r>
      <w:r w:rsidR="009E6DDF" w:rsidRPr="003274CE">
        <w:t xml:space="preserve"> </w:t>
      </w:r>
      <w:bookmarkStart w:id="5" w:name="_Ref169164500"/>
      <w:r w:rsidR="007B351A">
        <w:t xml:space="preserve"> </w:t>
      </w:r>
      <w:r w:rsidR="00860324" w:rsidRPr="003274CE">
        <w:t>The</w:t>
      </w:r>
      <w:r w:rsidRPr="003274CE">
        <w:t xml:space="preserve"> key </w:t>
      </w:r>
      <w:r w:rsidR="005E6D9B">
        <w:t>areas of non-compliance</w:t>
      </w:r>
      <w:r w:rsidRPr="003274CE">
        <w:t xml:space="preserve"> identified in the Diagnostic Review included:</w:t>
      </w:r>
      <w:bookmarkEnd w:id="5"/>
    </w:p>
    <w:p w14:paraId="134D831C" w14:textId="77777777" w:rsidR="00BD48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BD48EB">
        <w:t>casual</w:t>
      </w:r>
      <w:r w:rsidRPr="000C5F1A">
        <w:rPr>
          <w:rFonts w:eastAsia="Times New Roman"/>
          <w:color w:val="000000"/>
          <w:lang w:val="x-none"/>
        </w:rPr>
        <w:t xml:space="preserve"> minimum engagement period for non-sessional academic </w:t>
      </w:r>
      <w:proofErr w:type="gramStart"/>
      <w:r w:rsidRPr="000C5F1A">
        <w:rPr>
          <w:rFonts w:eastAsia="Times New Roman"/>
          <w:color w:val="000000"/>
          <w:lang w:val="x-none"/>
        </w:rPr>
        <w:t>activities;</w:t>
      </w:r>
      <w:proofErr w:type="gramEnd"/>
    </w:p>
    <w:p w14:paraId="1FAB7E4C" w14:textId="77777777" w:rsidR="00BD48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BD48EB">
        <w:rPr>
          <w:rFonts w:eastAsia="Times New Roman"/>
          <w:color w:val="000000"/>
          <w:lang w:val="x-none"/>
        </w:rPr>
        <w:t xml:space="preserve">casual minimum engagement period for </w:t>
      </w:r>
      <w:bookmarkStart w:id="6" w:name="_Hlk183173334"/>
      <w:r w:rsidRPr="00BD48EB">
        <w:rPr>
          <w:rFonts w:eastAsia="Times New Roman"/>
          <w:color w:val="000000"/>
          <w:lang w:val="x-none"/>
        </w:rPr>
        <w:t>professional, administrative and support occupations (</w:t>
      </w:r>
      <w:r w:rsidRPr="00BD48EB">
        <w:rPr>
          <w:rFonts w:eastAsia="Times New Roman"/>
          <w:b/>
          <w:bCs/>
          <w:color w:val="000000"/>
          <w:lang w:val="x-none"/>
        </w:rPr>
        <w:t>PASO</w:t>
      </w:r>
      <w:r w:rsidRPr="00BD48EB">
        <w:rPr>
          <w:rFonts w:eastAsia="Times New Roman"/>
          <w:color w:val="000000"/>
          <w:lang w:val="x-none"/>
        </w:rPr>
        <w:t>)</w:t>
      </w:r>
      <w:bookmarkEnd w:id="6"/>
      <w:r w:rsidRPr="00BD48EB">
        <w:rPr>
          <w:rFonts w:eastAsia="Times New Roman"/>
          <w:color w:val="000000"/>
          <w:lang w:val="x-none"/>
        </w:rPr>
        <w:t>;</w:t>
      </w:r>
    </w:p>
    <w:p w14:paraId="1118FB22" w14:textId="77777777" w:rsidR="00BD48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BD48EB">
        <w:rPr>
          <w:rFonts w:eastAsia="Times New Roman"/>
          <w:color w:val="000000"/>
          <w:lang w:val="x-none"/>
        </w:rPr>
        <w:t>incorrect application of derived sessional rates for different sessional academic activities;</w:t>
      </w:r>
    </w:p>
    <w:p w14:paraId="066712CF" w14:textId="77777777" w:rsidR="00BD48EB" w:rsidRPr="00BD48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BD48EB">
        <w:rPr>
          <w:rFonts w:eastAsia="Times New Roman"/>
          <w:color w:val="000000" w:themeColor="text1"/>
        </w:rPr>
        <w:t>incorrect application of non-sessional academic rates; and</w:t>
      </w:r>
    </w:p>
    <w:p w14:paraId="3B493F4E" w14:textId="77777777" w:rsidR="00D958DF" w:rsidRPr="00BD48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BD48EB">
        <w:rPr>
          <w:rFonts w:eastAsia="Times New Roman"/>
          <w:color w:val="000000"/>
          <w:lang w:val="x-none"/>
        </w:rPr>
        <w:t xml:space="preserve">overtime payments for PASO </w:t>
      </w:r>
      <w:r w:rsidR="00E55CFA" w:rsidRPr="00BD48EB">
        <w:rPr>
          <w:rFonts w:eastAsia="Times New Roman"/>
          <w:color w:val="000000"/>
        </w:rPr>
        <w:t>staff</w:t>
      </w:r>
      <w:r w:rsidRPr="00BD48EB">
        <w:rPr>
          <w:rFonts w:eastAsia="Times New Roman"/>
          <w:color w:val="000000"/>
          <w:lang w:val="x-none"/>
        </w:rPr>
        <w:t>.</w:t>
      </w:r>
    </w:p>
    <w:p w14:paraId="040E5E58" w14:textId="77777777" w:rsidR="00ED269D" w:rsidRPr="003274CE" w:rsidRDefault="00F147CA" w:rsidP="000E1639">
      <w:pPr>
        <w:pStyle w:val="FWOparagraphlevel1"/>
        <w:tabs>
          <w:tab w:val="clear" w:pos="360"/>
          <w:tab w:val="left" w:pos="720"/>
        </w:tabs>
        <w:ind w:left="120" w:right="198"/>
        <w:rPr>
          <w:rFonts w:cstheme="minorBidi"/>
          <w:i/>
          <w:iCs/>
          <w:sz w:val="20"/>
        </w:rPr>
      </w:pPr>
      <w:r w:rsidRPr="003274CE">
        <w:rPr>
          <w:rFonts w:cstheme="minorBidi"/>
          <w:i/>
          <w:iCs/>
          <w:sz w:val="20"/>
        </w:rPr>
        <w:t>Remediation Review</w:t>
      </w:r>
    </w:p>
    <w:p w14:paraId="364602A0" w14:textId="77777777" w:rsidR="0059592E" w:rsidRPr="002614C5" w:rsidRDefault="00F147CA" w:rsidP="000E1639">
      <w:pPr>
        <w:pStyle w:val="ListParagraph"/>
        <w:numPr>
          <w:ilvl w:val="0"/>
          <w:numId w:val="2"/>
        </w:numPr>
        <w:tabs>
          <w:tab w:val="left" w:pos="3119"/>
        </w:tabs>
        <w:spacing w:before="120" w:line="360" w:lineRule="auto"/>
        <w:ind w:right="198"/>
      </w:pPr>
      <w:bookmarkStart w:id="7" w:name="_Ref168390665"/>
      <w:r w:rsidRPr="002614C5">
        <w:t>Under t</w:t>
      </w:r>
      <w:r w:rsidR="00E90CD2" w:rsidRPr="002614C5">
        <w:t xml:space="preserve">he Remediation </w:t>
      </w:r>
      <w:r w:rsidR="00B149EE" w:rsidRPr="002614C5">
        <w:t>Review</w:t>
      </w:r>
      <w:r w:rsidR="0079697C" w:rsidRPr="002614C5">
        <w:t>,</w:t>
      </w:r>
      <w:r w:rsidR="00E90CD2" w:rsidRPr="002614C5">
        <w:t xml:space="preserve"> </w:t>
      </w:r>
      <w:r w:rsidR="00B149EE" w:rsidRPr="002614C5">
        <w:t xml:space="preserve">payments </w:t>
      </w:r>
      <w:r w:rsidR="00A610F1" w:rsidRPr="002614C5">
        <w:t xml:space="preserve">to staff </w:t>
      </w:r>
      <w:r w:rsidR="00AE3E19" w:rsidRPr="002614C5">
        <w:t>have been</w:t>
      </w:r>
      <w:r w:rsidR="00B149EE" w:rsidRPr="002614C5">
        <w:t xml:space="preserve"> made progressively, based on cohorts.  The Remediation Review </w:t>
      </w:r>
      <w:r w:rsidR="00D43E77">
        <w:t xml:space="preserve">and Faculty Backpays </w:t>
      </w:r>
      <w:r w:rsidR="00B149EE" w:rsidRPr="002614C5">
        <w:t xml:space="preserve">has resulted in the </w:t>
      </w:r>
      <w:r w:rsidR="00C93C8C" w:rsidRPr="002614C5">
        <w:t>amounts</w:t>
      </w:r>
      <w:r w:rsidR="00B149EE" w:rsidRPr="002614C5">
        <w:t xml:space="preserve"> identified at </w:t>
      </w:r>
      <w:r w:rsidR="00A1751A" w:rsidRPr="002614C5">
        <w:t xml:space="preserve">clause </w:t>
      </w:r>
      <w:r w:rsidR="009403F1">
        <w:fldChar w:fldCharType="begin"/>
      </w:r>
      <w:r w:rsidR="009403F1">
        <w:instrText xml:space="preserve"> REF _Ref168390453 \r \h </w:instrText>
      </w:r>
      <w:r w:rsidR="009403F1">
        <w:fldChar w:fldCharType="separate"/>
      </w:r>
      <w:r w:rsidR="0013003F">
        <w:t>41</w:t>
      </w:r>
      <w:r w:rsidR="009403F1">
        <w:fldChar w:fldCharType="end"/>
      </w:r>
      <w:r w:rsidR="00B149EE" w:rsidRPr="002614C5">
        <w:t xml:space="preserve"> below</w:t>
      </w:r>
      <w:r w:rsidR="00BE458E">
        <w:t xml:space="preserve"> </w:t>
      </w:r>
      <w:r w:rsidR="00B149EE" w:rsidRPr="002614C5">
        <w:t>being quantified for payment to staff.</w:t>
      </w:r>
      <w:bookmarkEnd w:id="7"/>
    </w:p>
    <w:p w14:paraId="36DF97DB" w14:textId="77777777" w:rsidR="009536E7" w:rsidRPr="003274CE" w:rsidRDefault="00F147CA" w:rsidP="000E1639">
      <w:pPr>
        <w:pStyle w:val="FWOparagraphlevel1"/>
        <w:tabs>
          <w:tab w:val="clear" w:pos="360"/>
          <w:tab w:val="left" w:pos="720"/>
        </w:tabs>
        <w:ind w:left="120" w:right="198"/>
        <w:rPr>
          <w:rFonts w:cstheme="minorBidi"/>
          <w:i/>
          <w:iCs/>
          <w:sz w:val="20"/>
        </w:rPr>
      </w:pPr>
      <w:r w:rsidRPr="003274CE">
        <w:rPr>
          <w:rFonts w:cstheme="minorBidi"/>
          <w:i/>
          <w:iCs/>
          <w:sz w:val="20"/>
        </w:rPr>
        <w:t>Backpay Review</w:t>
      </w:r>
    </w:p>
    <w:p w14:paraId="3AD17D55" w14:textId="77777777" w:rsidR="009536E7" w:rsidRPr="003274CE" w:rsidRDefault="00F147CA" w:rsidP="000E1639">
      <w:pPr>
        <w:pStyle w:val="ListParagraph"/>
        <w:numPr>
          <w:ilvl w:val="0"/>
          <w:numId w:val="2"/>
        </w:numPr>
        <w:tabs>
          <w:tab w:val="left" w:pos="3119"/>
        </w:tabs>
        <w:spacing w:before="120" w:line="360" w:lineRule="auto"/>
        <w:ind w:right="198"/>
      </w:pPr>
      <w:r w:rsidRPr="003274CE">
        <w:t xml:space="preserve">In mid-2022, UoM decided to top up the Faculty Backpays for consistency with how any shortfalls </w:t>
      </w:r>
      <w:r w:rsidR="00FF5B4E" w:rsidRPr="003274CE">
        <w:t xml:space="preserve">were calculated </w:t>
      </w:r>
      <w:r w:rsidR="00C93C8C" w:rsidRPr="003274CE">
        <w:t>i</w:t>
      </w:r>
      <w:r w:rsidR="00FF5B4E" w:rsidRPr="003274CE">
        <w:t>n the Remediation Review</w:t>
      </w:r>
      <w:r w:rsidRPr="003274CE">
        <w:t>.  Th</w:t>
      </w:r>
      <w:r w:rsidR="00FF5B4E" w:rsidRPr="003274CE">
        <w:t>is included</w:t>
      </w:r>
      <w:r w:rsidR="00F31A95" w:rsidRPr="003274CE">
        <w:t xml:space="preserve"> </w:t>
      </w:r>
      <w:r w:rsidRPr="003274CE">
        <w:t xml:space="preserve">calculating any shortfalls based on the historical rates that applied to the staff member and the work performed at the relevant time, with interest being applied to these amounts, and on any </w:t>
      </w:r>
      <w:proofErr w:type="gramStart"/>
      <w:r w:rsidRPr="003274CE">
        <w:t>superannuation</w:t>
      </w:r>
      <w:proofErr w:type="gramEnd"/>
      <w:r w:rsidRPr="003274CE">
        <w:t xml:space="preserve"> contributions required to be made to an accumulation fund.</w:t>
      </w:r>
      <w:r w:rsidR="009E6DDF" w:rsidRPr="003274CE">
        <w:t xml:space="preserve"> </w:t>
      </w:r>
    </w:p>
    <w:p w14:paraId="11C1F861" w14:textId="77777777" w:rsidR="00800582" w:rsidRPr="008F3FDB" w:rsidRDefault="00F147CA" w:rsidP="000E1639">
      <w:pPr>
        <w:pStyle w:val="EUHeading2"/>
        <w:ind w:right="198"/>
        <w:rPr>
          <w:rFonts w:ascii="Arial" w:hAnsi="Arial" w:cs="Arial"/>
          <w:b w:val="0"/>
          <w:i/>
          <w:sz w:val="20"/>
          <w:szCs w:val="20"/>
        </w:rPr>
      </w:pPr>
      <w:r w:rsidRPr="003274CE">
        <w:rPr>
          <w:rFonts w:cstheme="minorBidi"/>
          <w:i/>
          <w:iCs/>
          <w:sz w:val="20"/>
        </w:rPr>
        <w:t xml:space="preserve"> </w:t>
      </w:r>
      <w:r w:rsidR="00E76592" w:rsidRPr="008F3FDB">
        <w:rPr>
          <w:rFonts w:ascii="Arial" w:hAnsi="Arial" w:cs="Arial"/>
          <w:b w:val="0"/>
          <w:i/>
          <w:sz w:val="20"/>
          <w:szCs w:val="20"/>
        </w:rPr>
        <w:t xml:space="preserve">Corrective </w:t>
      </w:r>
      <w:r w:rsidR="00D174D3" w:rsidRPr="008F3FDB">
        <w:rPr>
          <w:rFonts w:ascii="Arial" w:hAnsi="Arial" w:cs="Arial"/>
          <w:b w:val="0"/>
          <w:i/>
          <w:sz w:val="20"/>
          <w:szCs w:val="20"/>
        </w:rPr>
        <w:t xml:space="preserve">steps, </w:t>
      </w:r>
      <w:r w:rsidR="00E76592" w:rsidRPr="008F3FDB">
        <w:rPr>
          <w:rFonts w:ascii="Arial" w:hAnsi="Arial" w:cs="Arial"/>
          <w:b w:val="0"/>
          <w:i/>
          <w:sz w:val="20"/>
          <w:szCs w:val="20"/>
        </w:rPr>
        <w:t>action</w:t>
      </w:r>
      <w:r w:rsidR="00CF09EA" w:rsidRPr="008F3FDB">
        <w:rPr>
          <w:rFonts w:ascii="Arial" w:hAnsi="Arial" w:cs="Arial"/>
          <w:b w:val="0"/>
          <w:i/>
          <w:sz w:val="20"/>
          <w:szCs w:val="20"/>
        </w:rPr>
        <w:t xml:space="preserve"> and </w:t>
      </w:r>
      <w:r w:rsidR="00E76592" w:rsidRPr="008F3FDB">
        <w:rPr>
          <w:rFonts w:ascii="Arial" w:hAnsi="Arial" w:cs="Arial"/>
          <w:b w:val="0"/>
          <w:i/>
          <w:sz w:val="20"/>
          <w:szCs w:val="20"/>
        </w:rPr>
        <w:t xml:space="preserve">improvements undertaken </w:t>
      </w:r>
    </w:p>
    <w:p w14:paraId="59625430" w14:textId="77777777" w:rsidR="00E81A2A" w:rsidRPr="003274CE" w:rsidRDefault="00F147CA" w:rsidP="000E1639">
      <w:pPr>
        <w:pStyle w:val="ListParagraph"/>
        <w:numPr>
          <w:ilvl w:val="0"/>
          <w:numId w:val="2"/>
        </w:numPr>
        <w:tabs>
          <w:tab w:val="left" w:pos="3119"/>
        </w:tabs>
        <w:spacing w:before="120" w:line="360" w:lineRule="auto"/>
        <w:ind w:right="198"/>
      </w:pPr>
      <w:r w:rsidRPr="003274CE">
        <w:t xml:space="preserve">The following </w:t>
      </w:r>
      <w:r w:rsidR="004274F7" w:rsidRPr="003274CE">
        <w:t xml:space="preserve">clauses </w:t>
      </w:r>
      <w:r w:rsidR="0019008B" w:rsidRPr="00632F82">
        <w:rPr>
          <w:rFonts w:eastAsia="Times New Roman" w:cs="Arial"/>
          <w:sz w:val="24"/>
        </w:rPr>
        <w:fldChar w:fldCharType="begin"/>
      </w:r>
      <w:r w:rsidR="0019008B" w:rsidRPr="00632F82">
        <w:instrText xml:space="preserve"> REF _Ref168390219 \r \h  \* MERGEFORMAT </w:instrText>
      </w:r>
      <w:r w:rsidR="0019008B" w:rsidRPr="00632F82">
        <w:rPr>
          <w:rFonts w:eastAsia="Times New Roman" w:cs="Arial"/>
          <w:sz w:val="24"/>
        </w:rPr>
      </w:r>
      <w:r w:rsidR="0019008B" w:rsidRPr="00632F82">
        <w:rPr>
          <w:rFonts w:eastAsia="Times New Roman" w:cs="Arial"/>
          <w:sz w:val="24"/>
        </w:rPr>
        <w:fldChar w:fldCharType="separate"/>
      </w:r>
      <w:r w:rsidR="0013003F">
        <w:t>29</w:t>
      </w:r>
      <w:r w:rsidR="0019008B" w:rsidRPr="00632F82">
        <w:rPr>
          <w:rFonts w:eastAsia="Times New Roman" w:cs="Arial"/>
          <w:sz w:val="24"/>
        </w:rPr>
        <w:fldChar w:fldCharType="end"/>
      </w:r>
      <w:r w:rsidR="004274F7" w:rsidRPr="00632F82">
        <w:t xml:space="preserve"> to </w:t>
      </w:r>
      <w:r w:rsidR="0019008B" w:rsidRPr="00632F82">
        <w:rPr>
          <w:rFonts w:eastAsia="Times New Roman" w:cs="Arial"/>
          <w:sz w:val="24"/>
        </w:rPr>
        <w:fldChar w:fldCharType="begin"/>
      </w:r>
      <w:r w:rsidR="0019008B" w:rsidRPr="00632F82">
        <w:instrText xml:space="preserve"> REF _Ref168389821 \r \h  \* MERGEFORMAT </w:instrText>
      </w:r>
      <w:r w:rsidR="0019008B" w:rsidRPr="00632F82">
        <w:rPr>
          <w:rFonts w:eastAsia="Times New Roman" w:cs="Arial"/>
          <w:sz w:val="24"/>
        </w:rPr>
      </w:r>
      <w:r w:rsidR="0019008B" w:rsidRPr="00632F82">
        <w:rPr>
          <w:rFonts w:eastAsia="Times New Roman" w:cs="Arial"/>
          <w:sz w:val="24"/>
        </w:rPr>
        <w:fldChar w:fldCharType="separate"/>
      </w:r>
      <w:r w:rsidR="0013003F">
        <w:t>38</w:t>
      </w:r>
      <w:r w:rsidR="0019008B" w:rsidRPr="00632F82">
        <w:rPr>
          <w:rFonts w:eastAsia="Times New Roman" w:cs="Arial"/>
          <w:sz w:val="24"/>
        </w:rPr>
        <w:fldChar w:fldCharType="end"/>
      </w:r>
      <w:r w:rsidR="004274F7" w:rsidRPr="003274CE">
        <w:t xml:space="preserve"> </w:t>
      </w:r>
      <w:r w:rsidRPr="003274CE">
        <w:t>s</w:t>
      </w:r>
      <w:r w:rsidR="00F1655A" w:rsidRPr="003274CE">
        <w:t>ummarise</w:t>
      </w:r>
      <w:r w:rsidRPr="003274CE">
        <w:t xml:space="preserve"> the </w:t>
      </w:r>
      <w:r w:rsidR="00D14470" w:rsidRPr="003274CE">
        <w:t xml:space="preserve">program of </w:t>
      </w:r>
      <w:r w:rsidR="007F4D01" w:rsidRPr="003274CE">
        <w:t xml:space="preserve">corrective actions and </w:t>
      </w:r>
      <w:r w:rsidR="00A15E8D" w:rsidRPr="003274CE">
        <w:t>improvements</w:t>
      </w:r>
      <w:r w:rsidR="00D14470" w:rsidRPr="003274CE">
        <w:t xml:space="preserve"> to </w:t>
      </w:r>
      <w:r w:rsidR="00E72F80" w:rsidRPr="003274CE">
        <w:t>workplace relations</w:t>
      </w:r>
      <w:r w:rsidR="00D14470" w:rsidRPr="003274CE">
        <w:t xml:space="preserve"> compliance across </w:t>
      </w:r>
      <w:r w:rsidR="155B9546" w:rsidRPr="003274CE">
        <w:t>UoM</w:t>
      </w:r>
      <w:r w:rsidR="00F1655A" w:rsidRPr="003274CE">
        <w:t xml:space="preserve"> undertaken since 2021</w:t>
      </w:r>
      <w:r w:rsidR="00E779ED">
        <w:t>.</w:t>
      </w:r>
    </w:p>
    <w:p w14:paraId="2C44A30F" w14:textId="77777777" w:rsidR="00D44BDD" w:rsidRPr="003274CE" w:rsidRDefault="00F147CA" w:rsidP="000E1639">
      <w:pPr>
        <w:pStyle w:val="EUParagraphLevel1"/>
        <w:numPr>
          <w:ilvl w:val="0"/>
          <w:numId w:val="0"/>
        </w:numPr>
        <w:ind w:right="198"/>
        <w:rPr>
          <w:i/>
        </w:rPr>
      </w:pPr>
      <w:r w:rsidRPr="003274CE">
        <w:rPr>
          <w:i/>
        </w:rPr>
        <w:t>Project Management Office</w:t>
      </w:r>
      <w:r w:rsidR="00C24695">
        <w:rPr>
          <w:i/>
        </w:rPr>
        <w:t xml:space="preserve"> for Remediation</w:t>
      </w:r>
    </w:p>
    <w:p w14:paraId="60304652" w14:textId="77777777" w:rsidR="00D44BDD" w:rsidRPr="003274CE" w:rsidRDefault="00F147CA" w:rsidP="000E1639">
      <w:pPr>
        <w:pStyle w:val="ListParagraph"/>
        <w:numPr>
          <w:ilvl w:val="0"/>
          <w:numId w:val="2"/>
        </w:numPr>
        <w:tabs>
          <w:tab w:val="left" w:pos="3119"/>
        </w:tabs>
        <w:spacing w:before="120" w:line="360" w:lineRule="auto"/>
        <w:ind w:right="198"/>
      </w:pPr>
      <w:bookmarkStart w:id="8" w:name="_Ref168390219"/>
      <w:r w:rsidRPr="003274CE">
        <w:t xml:space="preserve">In </w:t>
      </w:r>
      <w:r w:rsidR="00A14C8D" w:rsidRPr="003274CE">
        <w:t>December</w:t>
      </w:r>
      <w:r w:rsidRPr="003274CE">
        <w:t xml:space="preserve"> 2021, UoM established a dedicated Project Management Office </w:t>
      </w:r>
      <w:r w:rsidR="001B4798" w:rsidRPr="003274CE">
        <w:t>led by a program director</w:t>
      </w:r>
      <w:r w:rsidR="00A1751A" w:rsidRPr="003274CE">
        <w:t>,</w:t>
      </w:r>
      <w:r w:rsidR="001B4798" w:rsidRPr="003274CE">
        <w:t xml:space="preserve"> </w:t>
      </w:r>
      <w:r w:rsidR="00A1751A" w:rsidRPr="003274CE">
        <w:t>with</w:t>
      </w:r>
      <w:r w:rsidRPr="003274CE">
        <w:t xml:space="preserve"> specialist skills in remediation, for the purpose of planning and facilitating the delivery across the </w:t>
      </w:r>
      <w:r w:rsidR="00807D8F">
        <w:t xml:space="preserve">Remediation </w:t>
      </w:r>
      <w:r w:rsidR="00E6483C">
        <w:t>Review</w:t>
      </w:r>
      <w:r w:rsidRPr="003274CE">
        <w:t xml:space="preserve">, to help ensure timely </w:t>
      </w:r>
      <w:r w:rsidR="00DA5A51" w:rsidRPr="003274CE">
        <w:t xml:space="preserve">remediation </w:t>
      </w:r>
      <w:r w:rsidR="00A610F1" w:rsidRPr="003274CE">
        <w:t>for</w:t>
      </w:r>
      <w:r w:rsidRPr="003274CE">
        <w:t xml:space="preserve"> staff</w:t>
      </w:r>
      <w:r w:rsidR="00DA5A51" w:rsidRPr="003274CE">
        <w:t xml:space="preserve"> and </w:t>
      </w:r>
      <w:r w:rsidR="001878D2" w:rsidRPr="003274CE">
        <w:t xml:space="preserve">the implementation of </w:t>
      </w:r>
      <w:r w:rsidR="00DA5A51" w:rsidRPr="003274CE">
        <w:t>corrective actions</w:t>
      </w:r>
      <w:r w:rsidRPr="003274CE">
        <w:t>.</w:t>
      </w:r>
      <w:bookmarkEnd w:id="8"/>
    </w:p>
    <w:p w14:paraId="3706A9C2" w14:textId="77777777" w:rsidR="00D64A53" w:rsidRPr="003274CE" w:rsidRDefault="00F147CA" w:rsidP="000E1639">
      <w:pPr>
        <w:pStyle w:val="FWOparagraphlevel1"/>
        <w:tabs>
          <w:tab w:val="clear" w:pos="360"/>
          <w:tab w:val="left" w:pos="720"/>
        </w:tabs>
        <w:ind w:left="120" w:right="198"/>
        <w:rPr>
          <w:rFonts w:cstheme="minorBidi"/>
          <w:i/>
          <w:iCs/>
          <w:sz w:val="20"/>
        </w:rPr>
      </w:pPr>
      <w:r w:rsidRPr="003274CE">
        <w:rPr>
          <w:rFonts w:cstheme="minorBidi"/>
          <w:i/>
          <w:iCs/>
          <w:sz w:val="20"/>
        </w:rPr>
        <w:t>Practices Review</w:t>
      </w:r>
    </w:p>
    <w:p w14:paraId="15AB3585" w14:textId="77777777" w:rsidR="00D64A53" w:rsidRPr="003274CE" w:rsidRDefault="00F147CA" w:rsidP="000E1639">
      <w:pPr>
        <w:pStyle w:val="FWOparagraphlevel1"/>
        <w:numPr>
          <w:ilvl w:val="0"/>
          <w:numId w:val="2"/>
        </w:numPr>
        <w:tabs>
          <w:tab w:val="left" w:pos="720"/>
        </w:tabs>
        <w:ind w:right="198"/>
        <w:rPr>
          <w:rFonts w:cstheme="minorBidi"/>
          <w:sz w:val="20"/>
        </w:rPr>
      </w:pPr>
      <w:r>
        <w:rPr>
          <w:rFonts w:cstheme="minorBidi"/>
          <w:sz w:val="20"/>
        </w:rPr>
        <w:t xml:space="preserve">UoM </w:t>
      </w:r>
      <w:r w:rsidR="001D2BC3">
        <w:rPr>
          <w:rFonts w:cstheme="minorBidi"/>
          <w:sz w:val="20"/>
        </w:rPr>
        <w:t xml:space="preserve">undertook a </w:t>
      </w:r>
      <w:r w:rsidR="00342628">
        <w:rPr>
          <w:rFonts w:cstheme="minorBidi"/>
          <w:sz w:val="20"/>
        </w:rPr>
        <w:t>review</w:t>
      </w:r>
      <w:r w:rsidR="001D2BC3">
        <w:rPr>
          <w:rFonts w:cstheme="minorBidi"/>
          <w:sz w:val="20"/>
        </w:rPr>
        <w:t xml:space="preserve"> of engagement and payment of casual staff</w:t>
      </w:r>
      <w:r w:rsidR="0034100C">
        <w:rPr>
          <w:rFonts w:cstheme="minorBidi"/>
          <w:sz w:val="20"/>
        </w:rPr>
        <w:t xml:space="preserve"> </w:t>
      </w:r>
      <w:r w:rsidR="0034100C" w:rsidRPr="0034100C">
        <w:rPr>
          <w:rFonts w:cstheme="minorBidi"/>
          <w:sz w:val="20"/>
        </w:rPr>
        <w:t>(</w:t>
      </w:r>
      <w:r w:rsidR="0034100C" w:rsidRPr="0034100C">
        <w:rPr>
          <w:rFonts w:cstheme="minorBidi"/>
          <w:b/>
          <w:bCs/>
          <w:sz w:val="20"/>
        </w:rPr>
        <w:t xml:space="preserve">Practices </w:t>
      </w:r>
      <w:r w:rsidR="00342628">
        <w:rPr>
          <w:rFonts w:cstheme="minorBidi"/>
          <w:b/>
          <w:bCs/>
          <w:sz w:val="20"/>
        </w:rPr>
        <w:t>Review</w:t>
      </w:r>
      <w:r w:rsidR="0034100C" w:rsidRPr="0034100C">
        <w:rPr>
          <w:rFonts w:cstheme="minorBidi"/>
          <w:sz w:val="20"/>
        </w:rPr>
        <w:t>)</w:t>
      </w:r>
      <w:r w:rsidR="007A322E">
        <w:rPr>
          <w:rFonts w:cstheme="minorBidi"/>
          <w:sz w:val="20"/>
        </w:rPr>
        <w:t xml:space="preserve"> which</w:t>
      </w:r>
      <w:r w:rsidR="00F72D5B">
        <w:rPr>
          <w:rFonts w:cstheme="minorBidi"/>
          <w:sz w:val="20"/>
        </w:rPr>
        <w:t xml:space="preserve"> further</w:t>
      </w:r>
      <w:r w:rsidR="0034100C" w:rsidRPr="0034100C">
        <w:rPr>
          <w:rFonts w:cstheme="minorBidi"/>
          <w:sz w:val="20"/>
        </w:rPr>
        <w:t xml:space="preserve"> inform</w:t>
      </w:r>
      <w:r w:rsidR="0034100C">
        <w:rPr>
          <w:rFonts w:cstheme="minorBidi"/>
          <w:sz w:val="20"/>
        </w:rPr>
        <w:t>ed</w:t>
      </w:r>
      <w:r w:rsidR="0034100C" w:rsidRPr="0034100C">
        <w:rPr>
          <w:rFonts w:cstheme="minorBidi"/>
          <w:sz w:val="20"/>
        </w:rPr>
        <w:t xml:space="preserve"> the issues that required remediation</w:t>
      </w:r>
      <w:r w:rsidR="007A322E">
        <w:rPr>
          <w:rFonts w:cstheme="minorBidi"/>
          <w:sz w:val="20"/>
        </w:rPr>
        <w:t xml:space="preserve">. </w:t>
      </w:r>
      <w:r w:rsidR="009519A5">
        <w:rPr>
          <w:rFonts w:cstheme="minorBidi"/>
          <w:sz w:val="20"/>
        </w:rPr>
        <w:t xml:space="preserve"> </w:t>
      </w:r>
      <w:r w:rsidR="00E76592" w:rsidRPr="003274CE">
        <w:rPr>
          <w:rFonts w:cstheme="minorBidi"/>
          <w:sz w:val="20"/>
        </w:rPr>
        <w:t xml:space="preserve">UoM </w:t>
      </w:r>
      <w:r w:rsidR="00B80683" w:rsidRPr="003274CE">
        <w:rPr>
          <w:rFonts w:cstheme="minorBidi"/>
          <w:sz w:val="20"/>
        </w:rPr>
        <w:t xml:space="preserve">implemented </w:t>
      </w:r>
      <w:proofErr w:type="gramStart"/>
      <w:r w:rsidR="00B80683" w:rsidRPr="003274CE">
        <w:rPr>
          <w:rFonts w:cstheme="minorBidi"/>
          <w:sz w:val="20"/>
        </w:rPr>
        <w:t>a number of</w:t>
      </w:r>
      <w:proofErr w:type="gramEnd"/>
      <w:r w:rsidR="001B4798" w:rsidRPr="003274CE">
        <w:rPr>
          <w:rFonts w:cstheme="minorBidi"/>
          <w:sz w:val="20"/>
        </w:rPr>
        <w:t xml:space="preserve"> process and system</w:t>
      </w:r>
      <w:r w:rsidR="00B80683" w:rsidRPr="003274CE">
        <w:rPr>
          <w:rFonts w:cstheme="minorBidi"/>
          <w:sz w:val="20"/>
        </w:rPr>
        <w:t xml:space="preserve"> improvements </w:t>
      </w:r>
      <w:r w:rsidR="00A2744D" w:rsidRPr="003274CE">
        <w:rPr>
          <w:rFonts w:cstheme="minorBidi"/>
          <w:sz w:val="20"/>
        </w:rPr>
        <w:t>t</w:t>
      </w:r>
      <w:r w:rsidR="00E76592" w:rsidRPr="003274CE">
        <w:rPr>
          <w:rFonts w:cstheme="minorBidi"/>
          <w:sz w:val="20"/>
        </w:rPr>
        <w:t>o address issues arising from the Practices Review</w:t>
      </w:r>
      <w:r w:rsidR="00B80683" w:rsidRPr="003274CE">
        <w:rPr>
          <w:rFonts w:cstheme="minorBidi"/>
          <w:sz w:val="20"/>
        </w:rPr>
        <w:t>, including improvements to</w:t>
      </w:r>
      <w:r w:rsidR="005C67B6" w:rsidRPr="003274CE">
        <w:rPr>
          <w:rFonts w:cstheme="minorBidi"/>
          <w:sz w:val="20"/>
        </w:rPr>
        <w:t>:</w:t>
      </w:r>
    </w:p>
    <w:p w14:paraId="6430F213" w14:textId="77777777" w:rsidR="00BD48EB" w:rsidRDefault="00F147CA" w:rsidP="000E1639">
      <w:pPr>
        <w:pStyle w:val="ListParagraph"/>
        <w:numPr>
          <w:ilvl w:val="1"/>
          <w:numId w:val="2"/>
        </w:numPr>
        <w:tabs>
          <w:tab w:val="left" w:pos="840"/>
        </w:tabs>
        <w:spacing w:before="120" w:line="360" w:lineRule="auto"/>
        <w:ind w:left="833" w:right="198" w:hanging="357"/>
      </w:pPr>
      <w:r w:rsidRPr="003274CE">
        <w:t xml:space="preserve">rostering and time attendance recording </w:t>
      </w:r>
      <w:proofErr w:type="gramStart"/>
      <w:r w:rsidRPr="003274CE">
        <w:t>systems;</w:t>
      </w:r>
      <w:proofErr w:type="gramEnd"/>
    </w:p>
    <w:p w14:paraId="44C3BD09" w14:textId="77777777" w:rsidR="00BD48EB" w:rsidRDefault="00F147CA" w:rsidP="000E1639">
      <w:pPr>
        <w:pStyle w:val="ListParagraph"/>
        <w:numPr>
          <w:ilvl w:val="1"/>
          <w:numId w:val="2"/>
        </w:numPr>
        <w:tabs>
          <w:tab w:val="left" w:pos="840"/>
        </w:tabs>
        <w:spacing w:before="120" w:line="360" w:lineRule="auto"/>
        <w:ind w:left="833" w:right="198" w:hanging="357"/>
      </w:pPr>
      <w:r w:rsidRPr="003274CE">
        <w:lastRenderedPageBreak/>
        <w:t xml:space="preserve">processes for timecard </w:t>
      </w:r>
      <w:proofErr w:type="gramStart"/>
      <w:r w:rsidRPr="003274CE">
        <w:t>approval;</w:t>
      </w:r>
      <w:proofErr w:type="gramEnd"/>
      <w:r w:rsidRPr="003274CE">
        <w:t xml:space="preserve"> </w:t>
      </w:r>
    </w:p>
    <w:p w14:paraId="2437DEF5" w14:textId="77777777" w:rsidR="00BD48EB" w:rsidRDefault="00F147CA" w:rsidP="000E1639">
      <w:pPr>
        <w:pStyle w:val="ListParagraph"/>
        <w:numPr>
          <w:ilvl w:val="1"/>
          <w:numId w:val="2"/>
        </w:numPr>
        <w:tabs>
          <w:tab w:val="left" w:pos="840"/>
        </w:tabs>
        <w:spacing w:before="120" w:line="360" w:lineRule="auto"/>
        <w:ind w:left="833" w:right="198" w:hanging="357"/>
      </w:pPr>
      <w:r w:rsidRPr="003274CE">
        <w:t xml:space="preserve">processes for casual </w:t>
      </w:r>
      <w:proofErr w:type="gramStart"/>
      <w:r w:rsidRPr="003274CE">
        <w:t>induction;</w:t>
      </w:r>
      <w:proofErr w:type="gramEnd"/>
    </w:p>
    <w:p w14:paraId="0E712AEF" w14:textId="77777777" w:rsidR="00BD48EB" w:rsidRDefault="00F147CA" w:rsidP="000E1639">
      <w:pPr>
        <w:pStyle w:val="ListParagraph"/>
        <w:numPr>
          <w:ilvl w:val="1"/>
          <w:numId w:val="2"/>
        </w:numPr>
        <w:tabs>
          <w:tab w:val="left" w:pos="840"/>
        </w:tabs>
        <w:spacing w:before="120" w:line="360" w:lineRule="auto"/>
        <w:ind w:left="833" w:right="198" w:hanging="357"/>
      </w:pPr>
      <w:r w:rsidRPr="003274CE">
        <w:t>training of supervisors responsible for engaging and managing casuals;</w:t>
      </w:r>
      <w:r w:rsidR="00B125ED" w:rsidRPr="003274CE">
        <w:t xml:space="preserve"> and</w:t>
      </w:r>
    </w:p>
    <w:p w14:paraId="2688C2B5" w14:textId="77777777" w:rsidR="00D64A53" w:rsidRPr="003274CE" w:rsidRDefault="00F147CA" w:rsidP="000E1639">
      <w:pPr>
        <w:pStyle w:val="ListParagraph"/>
        <w:numPr>
          <w:ilvl w:val="1"/>
          <w:numId w:val="2"/>
        </w:numPr>
        <w:tabs>
          <w:tab w:val="left" w:pos="840"/>
        </w:tabs>
        <w:spacing w:before="120" w:line="360" w:lineRule="auto"/>
        <w:ind w:left="833" w:right="198" w:hanging="357"/>
      </w:pPr>
      <w:r w:rsidRPr="003274CE">
        <w:t>reviewing and updating casual letters of engagement</w:t>
      </w:r>
      <w:r w:rsidR="00826FC8" w:rsidRPr="003274CE">
        <w:t>.</w:t>
      </w:r>
    </w:p>
    <w:p w14:paraId="67A24FDA" w14:textId="77777777" w:rsidR="00800582" w:rsidRPr="003274CE" w:rsidRDefault="00F147CA" w:rsidP="000E1639">
      <w:pPr>
        <w:pStyle w:val="FWOparagraphlevel1"/>
        <w:tabs>
          <w:tab w:val="clear" w:pos="360"/>
          <w:tab w:val="left" w:pos="720"/>
        </w:tabs>
        <w:ind w:left="0" w:right="198"/>
        <w:rPr>
          <w:rFonts w:cstheme="minorBidi"/>
          <w:i/>
          <w:iCs/>
          <w:sz w:val="20"/>
        </w:rPr>
      </w:pPr>
      <w:r w:rsidRPr="003274CE">
        <w:rPr>
          <w:rFonts w:cstheme="minorBidi"/>
          <w:i/>
          <w:iCs/>
          <w:sz w:val="20"/>
        </w:rPr>
        <w:t>Staff contact lines</w:t>
      </w:r>
      <w:r w:rsidR="0016056C" w:rsidRPr="003274CE">
        <w:rPr>
          <w:rFonts w:cstheme="minorBidi"/>
          <w:i/>
          <w:iCs/>
          <w:sz w:val="20"/>
        </w:rPr>
        <w:t>, claims and queries</w:t>
      </w:r>
    </w:p>
    <w:p w14:paraId="58DE3D94" w14:textId="77777777" w:rsidR="009B108B" w:rsidRPr="003274CE" w:rsidRDefault="00F147CA" w:rsidP="000E1639">
      <w:pPr>
        <w:pStyle w:val="FWOparagraphlevel1"/>
        <w:numPr>
          <w:ilvl w:val="0"/>
          <w:numId w:val="2"/>
        </w:numPr>
        <w:tabs>
          <w:tab w:val="left" w:pos="720"/>
        </w:tabs>
        <w:ind w:right="198"/>
        <w:rPr>
          <w:rFonts w:cstheme="minorBidi"/>
          <w:sz w:val="20"/>
        </w:rPr>
      </w:pPr>
      <w:bookmarkStart w:id="9" w:name="_Ref168391433"/>
      <w:r w:rsidRPr="003274CE">
        <w:rPr>
          <w:rFonts w:cstheme="minorBidi"/>
          <w:sz w:val="20"/>
        </w:rPr>
        <w:t>UoM has</w:t>
      </w:r>
      <w:r w:rsidR="007D1BB2" w:rsidRPr="003274CE">
        <w:rPr>
          <w:rFonts w:cstheme="minorBidi"/>
          <w:sz w:val="20"/>
        </w:rPr>
        <w:t xml:space="preserve"> established and</w:t>
      </w:r>
      <w:r w:rsidRPr="003274CE">
        <w:rPr>
          <w:rFonts w:cstheme="minorBidi"/>
          <w:sz w:val="20"/>
        </w:rPr>
        <w:t xml:space="preserve"> implemented the following mechanisms </w:t>
      </w:r>
      <w:r w:rsidR="001C3231" w:rsidRPr="003274CE">
        <w:rPr>
          <w:rFonts w:cstheme="minorBidi"/>
          <w:sz w:val="20"/>
        </w:rPr>
        <w:t xml:space="preserve">and improvements </w:t>
      </w:r>
      <w:r w:rsidRPr="003274CE">
        <w:rPr>
          <w:rFonts w:cstheme="minorBidi"/>
          <w:sz w:val="20"/>
        </w:rPr>
        <w:t>for staff to raise queries:</w:t>
      </w:r>
      <w:bookmarkEnd w:id="9"/>
    </w:p>
    <w:p w14:paraId="60ED395F" w14:textId="77777777" w:rsidR="007939FD" w:rsidRPr="00135435" w:rsidRDefault="00F147CA" w:rsidP="000E1639">
      <w:pPr>
        <w:pStyle w:val="ListParagraph"/>
        <w:numPr>
          <w:ilvl w:val="1"/>
          <w:numId w:val="2"/>
        </w:numPr>
        <w:tabs>
          <w:tab w:val="left" w:pos="840"/>
        </w:tabs>
        <w:spacing w:before="120" w:line="360" w:lineRule="auto"/>
        <w:ind w:left="833" w:right="198" w:hanging="357"/>
      </w:pPr>
      <w:r w:rsidRPr="00135435">
        <w:t>i</w:t>
      </w:r>
      <w:r w:rsidR="00DF58D2" w:rsidRPr="00135435">
        <w:t>n</w:t>
      </w:r>
      <w:r w:rsidR="001D1242" w:rsidRPr="00135435">
        <w:t xml:space="preserve"> September 2021</w:t>
      </w:r>
      <w:r w:rsidR="00DF58D2" w:rsidRPr="00135435">
        <w:t xml:space="preserve">, </w:t>
      </w:r>
      <w:r w:rsidR="008E4984" w:rsidRPr="00135435">
        <w:t>UoM</w:t>
      </w:r>
      <w:r w:rsidR="00DC13CD" w:rsidRPr="00135435">
        <w:t xml:space="preserve"> </w:t>
      </w:r>
      <w:r w:rsidR="00DF58D2" w:rsidRPr="00135435">
        <w:t>established a</w:t>
      </w:r>
      <w:r w:rsidR="00800582" w:rsidRPr="00135435">
        <w:t xml:space="preserve"> </w:t>
      </w:r>
      <w:r w:rsidR="00DC13CD" w:rsidRPr="00135435">
        <w:t>dedicated ‘</w:t>
      </w:r>
      <w:r w:rsidR="00800582" w:rsidRPr="00135435">
        <w:t>casual contact line</w:t>
      </w:r>
      <w:r w:rsidR="00DC13CD" w:rsidRPr="00135435">
        <w:t>’</w:t>
      </w:r>
      <w:r w:rsidR="00800582" w:rsidRPr="00135435">
        <w:t xml:space="preserve"> for </w:t>
      </w:r>
      <w:r w:rsidR="00DF58D2" w:rsidRPr="00135435">
        <w:t xml:space="preserve">staff </w:t>
      </w:r>
      <w:r w:rsidR="00800582" w:rsidRPr="00135435">
        <w:t>to raise</w:t>
      </w:r>
      <w:r w:rsidR="00DC13CD" w:rsidRPr="00135435">
        <w:t xml:space="preserve"> wage</w:t>
      </w:r>
      <w:r w:rsidR="00441108" w:rsidRPr="00135435">
        <w:t xml:space="preserve"> and casual employment</w:t>
      </w:r>
      <w:r w:rsidR="00800582" w:rsidRPr="00135435">
        <w:t xml:space="preserve"> </w:t>
      </w:r>
      <w:r w:rsidR="00A54599" w:rsidRPr="00135435">
        <w:t>queries</w:t>
      </w:r>
      <w:r w:rsidR="00A1751A" w:rsidRPr="00135435">
        <w:t xml:space="preserve"> outside of their direct line management structure</w:t>
      </w:r>
      <w:r w:rsidR="00983403">
        <w:t xml:space="preserve">.  </w:t>
      </w:r>
      <w:r w:rsidRPr="00135435">
        <w:t>UoM</w:t>
      </w:r>
      <w:r w:rsidR="00D61D18" w:rsidRPr="00135435">
        <w:t xml:space="preserve"> </w:t>
      </w:r>
      <w:r w:rsidR="00983403">
        <w:t>later</w:t>
      </w:r>
      <w:r w:rsidR="4A7ACD73" w:rsidRPr="00135435">
        <w:t xml:space="preserve"> </w:t>
      </w:r>
      <w:r w:rsidR="00435BFE" w:rsidRPr="00135435">
        <w:t>e</w:t>
      </w:r>
      <w:r w:rsidR="00562A81" w:rsidRPr="00135435">
        <w:t xml:space="preserve">xpanded this line to enable </w:t>
      </w:r>
      <w:r w:rsidR="00535116" w:rsidRPr="00135435">
        <w:t>all other</w:t>
      </w:r>
      <w:r w:rsidR="00D61D18" w:rsidRPr="00135435">
        <w:t xml:space="preserve"> staff to raise </w:t>
      </w:r>
      <w:r w:rsidR="00A54599" w:rsidRPr="00135435">
        <w:t xml:space="preserve">queries </w:t>
      </w:r>
      <w:r w:rsidR="009B108B" w:rsidRPr="00135435">
        <w:t xml:space="preserve">in respect of </w:t>
      </w:r>
      <w:r w:rsidR="00D61D18" w:rsidRPr="00135435">
        <w:t xml:space="preserve">any potential </w:t>
      </w:r>
      <w:proofErr w:type="gramStart"/>
      <w:r w:rsidR="00D61D18" w:rsidRPr="00135435">
        <w:t>underpayment</w:t>
      </w:r>
      <w:r w:rsidR="0028564B" w:rsidRPr="00135435">
        <w:t>;</w:t>
      </w:r>
      <w:proofErr w:type="gramEnd"/>
      <w:r w:rsidR="00D61D18" w:rsidRPr="00135435">
        <w:t xml:space="preserve"> </w:t>
      </w:r>
    </w:p>
    <w:p w14:paraId="07BECCDA" w14:textId="77777777" w:rsidR="00800582" w:rsidRPr="00135435" w:rsidRDefault="00F147CA" w:rsidP="000E1639">
      <w:pPr>
        <w:pStyle w:val="ListParagraph"/>
        <w:numPr>
          <w:ilvl w:val="1"/>
          <w:numId w:val="2"/>
        </w:numPr>
        <w:tabs>
          <w:tab w:val="left" w:pos="840"/>
        </w:tabs>
        <w:spacing w:before="120" w:line="360" w:lineRule="auto"/>
        <w:ind w:left="833" w:right="198" w:hanging="357"/>
      </w:pPr>
      <w:r w:rsidRPr="00135435">
        <w:rPr>
          <w:lang w:val="en-US"/>
        </w:rPr>
        <w:t xml:space="preserve">UoM </w:t>
      </w:r>
      <w:r w:rsidR="00E60867" w:rsidRPr="00135435">
        <w:rPr>
          <w:lang w:val="en-US"/>
        </w:rPr>
        <w:t xml:space="preserve">commissioned </w:t>
      </w:r>
      <w:r w:rsidRPr="00135435">
        <w:rPr>
          <w:lang w:val="en-US"/>
        </w:rPr>
        <w:t xml:space="preserve">a </w:t>
      </w:r>
      <w:r w:rsidR="00F427EE" w:rsidRPr="00135435">
        <w:rPr>
          <w:lang w:val="en-US"/>
        </w:rPr>
        <w:t xml:space="preserve">dedicated </w:t>
      </w:r>
      <w:r w:rsidRPr="00135435">
        <w:rPr>
          <w:lang w:val="en-US"/>
        </w:rPr>
        <w:t xml:space="preserve">response platform (including communications and phone lines) to </w:t>
      </w:r>
      <w:r w:rsidR="00630160" w:rsidRPr="00135435">
        <w:rPr>
          <w:lang w:val="en-US"/>
        </w:rPr>
        <w:t xml:space="preserve">support and </w:t>
      </w:r>
      <w:r w:rsidRPr="00135435">
        <w:rPr>
          <w:lang w:val="en-US"/>
        </w:rPr>
        <w:t xml:space="preserve">assist staff </w:t>
      </w:r>
      <w:r w:rsidR="00DF22B8" w:rsidRPr="00135435">
        <w:rPr>
          <w:lang w:val="en-US"/>
        </w:rPr>
        <w:t xml:space="preserve">to </w:t>
      </w:r>
      <w:r w:rsidRPr="00135435">
        <w:rPr>
          <w:lang w:val="en-US"/>
        </w:rPr>
        <w:t xml:space="preserve">resolve queries </w:t>
      </w:r>
      <w:r w:rsidR="00DF22B8" w:rsidRPr="00135435">
        <w:rPr>
          <w:lang w:val="en-US"/>
        </w:rPr>
        <w:t xml:space="preserve">on </w:t>
      </w:r>
      <w:r w:rsidRPr="00135435">
        <w:rPr>
          <w:lang w:val="en-US"/>
        </w:rPr>
        <w:t>any back payments made</w:t>
      </w:r>
      <w:r w:rsidR="0028564B" w:rsidRPr="00135435">
        <w:rPr>
          <w:lang w:val="en-US"/>
        </w:rPr>
        <w:t>; and</w:t>
      </w:r>
      <w:r w:rsidRPr="00135435">
        <w:rPr>
          <w:lang w:val="en-US"/>
        </w:rPr>
        <w:t xml:space="preserve">  </w:t>
      </w:r>
    </w:p>
    <w:p w14:paraId="3DC58AC8" w14:textId="77777777" w:rsidR="00411313" w:rsidRPr="00135435" w:rsidRDefault="00F147CA" w:rsidP="000E1639">
      <w:pPr>
        <w:pStyle w:val="ListParagraph"/>
        <w:numPr>
          <w:ilvl w:val="1"/>
          <w:numId w:val="2"/>
        </w:numPr>
        <w:tabs>
          <w:tab w:val="left" w:pos="840"/>
        </w:tabs>
        <w:spacing w:before="120" w:line="360" w:lineRule="auto"/>
        <w:ind w:left="833" w:right="198" w:hanging="357"/>
      </w:pPr>
      <w:r w:rsidRPr="00135435">
        <w:t>i</w:t>
      </w:r>
      <w:r w:rsidR="00DF58D2" w:rsidRPr="00135435">
        <w:t xml:space="preserve">n </w:t>
      </w:r>
      <w:r w:rsidR="00DF58D2" w:rsidRPr="00BD48EB">
        <w:rPr>
          <w:lang w:val="en-US"/>
        </w:rPr>
        <w:t>September</w:t>
      </w:r>
      <w:r w:rsidR="00DF58D2" w:rsidRPr="00135435">
        <w:t xml:space="preserve"> 2022, UoM established a</w:t>
      </w:r>
      <w:r w:rsidR="007939FD" w:rsidRPr="00135435">
        <w:t>n</w:t>
      </w:r>
      <w:r w:rsidR="00DF58D2" w:rsidRPr="00135435">
        <w:t xml:space="preserve"> escalation/triage process and team for </w:t>
      </w:r>
      <w:r w:rsidR="00F759C8" w:rsidRPr="00135435">
        <w:t xml:space="preserve">dealing with </w:t>
      </w:r>
      <w:r w:rsidR="00DF58D2" w:rsidRPr="00135435">
        <w:t>enquiries through these various lines,</w:t>
      </w:r>
    </w:p>
    <w:p w14:paraId="5E69EE5A" w14:textId="77777777" w:rsidR="00800582" w:rsidRPr="00135435" w:rsidRDefault="00F147CA" w:rsidP="000E1639">
      <w:pPr>
        <w:pStyle w:val="EUParagraphLevel2"/>
        <w:numPr>
          <w:ilvl w:val="0"/>
          <w:numId w:val="0"/>
        </w:numPr>
        <w:ind w:left="709" w:right="198"/>
      </w:pPr>
      <w:r w:rsidRPr="00135435">
        <w:t xml:space="preserve">together, the </w:t>
      </w:r>
      <w:r w:rsidRPr="00864612">
        <w:rPr>
          <w:b/>
          <w:bCs/>
        </w:rPr>
        <w:t xml:space="preserve">Dedicated Contact </w:t>
      </w:r>
      <w:r w:rsidR="00A07315" w:rsidRPr="00864612">
        <w:rPr>
          <w:b/>
          <w:bCs/>
        </w:rPr>
        <w:t>Platform</w:t>
      </w:r>
      <w:r w:rsidR="00E90CD2" w:rsidRPr="00135435">
        <w:t xml:space="preserve">.  </w:t>
      </w:r>
    </w:p>
    <w:p w14:paraId="20E9C86A" w14:textId="77777777" w:rsidR="00F4430B" w:rsidRPr="003274CE" w:rsidRDefault="00F147CA" w:rsidP="000E1639">
      <w:pPr>
        <w:pStyle w:val="FWOparagraphlevel1"/>
        <w:tabs>
          <w:tab w:val="clear" w:pos="360"/>
          <w:tab w:val="left" w:pos="720"/>
        </w:tabs>
        <w:ind w:left="0" w:right="198"/>
        <w:rPr>
          <w:rFonts w:cstheme="minorBidi"/>
          <w:i/>
          <w:iCs/>
          <w:sz w:val="20"/>
        </w:rPr>
      </w:pPr>
      <w:r w:rsidRPr="003274CE">
        <w:rPr>
          <w:rFonts w:cstheme="minorBidi"/>
          <w:i/>
          <w:iCs/>
          <w:sz w:val="20"/>
        </w:rPr>
        <w:t>Wage Queries</w:t>
      </w:r>
      <w:r w:rsidR="00E90CD2" w:rsidRPr="003274CE">
        <w:rPr>
          <w:rFonts w:cstheme="minorBidi"/>
          <w:i/>
          <w:iCs/>
          <w:sz w:val="20"/>
        </w:rPr>
        <w:t xml:space="preserve"> Stream</w:t>
      </w:r>
    </w:p>
    <w:p w14:paraId="43BA5C8E" w14:textId="77777777" w:rsidR="00C0255A" w:rsidRPr="003274CE" w:rsidRDefault="00F147CA" w:rsidP="000E1639">
      <w:pPr>
        <w:pStyle w:val="FWOparagraphlevel1"/>
        <w:numPr>
          <w:ilvl w:val="0"/>
          <w:numId w:val="2"/>
        </w:numPr>
        <w:tabs>
          <w:tab w:val="left" w:pos="720"/>
        </w:tabs>
        <w:ind w:right="198"/>
        <w:rPr>
          <w:rFonts w:cstheme="minorBidi"/>
          <w:sz w:val="20"/>
        </w:rPr>
      </w:pPr>
      <w:bookmarkStart w:id="10" w:name="_Hlk160720348"/>
      <w:r w:rsidRPr="00632F82">
        <w:rPr>
          <w:rFonts w:cstheme="minorBidi"/>
          <w:sz w:val="20"/>
        </w:rPr>
        <w:t>O</w:t>
      </w:r>
      <w:r w:rsidR="002E41EA" w:rsidRPr="00632F82">
        <w:rPr>
          <w:rFonts w:cstheme="minorBidi"/>
          <w:sz w:val="20"/>
        </w:rPr>
        <w:t>n</w:t>
      </w:r>
      <w:r w:rsidR="002E41EA" w:rsidRPr="002E41EA">
        <w:rPr>
          <w:rFonts w:cstheme="minorBidi"/>
          <w:sz w:val="20"/>
        </w:rPr>
        <w:t xml:space="preserve"> or around 20 July 2022</w:t>
      </w:r>
      <w:r w:rsidR="002E41EA">
        <w:rPr>
          <w:rFonts w:cstheme="minorBidi"/>
          <w:sz w:val="20"/>
        </w:rPr>
        <w:t xml:space="preserve">, </w:t>
      </w:r>
      <w:r w:rsidR="002E41EA" w:rsidRPr="002E41EA">
        <w:rPr>
          <w:rFonts w:cstheme="minorBidi"/>
          <w:sz w:val="20"/>
        </w:rPr>
        <w:t xml:space="preserve">UoM </w:t>
      </w:r>
      <w:r w:rsidR="00F45760">
        <w:rPr>
          <w:rFonts w:cstheme="minorBidi"/>
          <w:sz w:val="20"/>
        </w:rPr>
        <w:t>established</w:t>
      </w:r>
      <w:r w:rsidR="002E41EA" w:rsidRPr="002E41EA">
        <w:rPr>
          <w:rFonts w:cstheme="minorBidi"/>
          <w:sz w:val="20"/>
        </w:rPr>
        <w:t xml:space="preserve"> a dedicated wage queries and claims stream (</w:t>
      </w:r>
      <w:r w:rsidR="002E41EA" w:rsidRPr="00411BED">
        <w:rPr>
          <w:rFonts w:cstheme="minorBidi"/>
          <w:b/>
          <w:sz w:val="20"/>
        </w:rPr>
        <w:t>W</w:t>
      </w:r>
      <w:r w:rsidR="002E41EA" w:rsidRPr="00F45760">
        <w:rPr>
          <w:rFonts w:cstheme="minorBidi"/>
          <w:b/>
          <w:bCs/>
          <w:sz w:val="20"/>
        </w:rPr>
        <w:t>age Queries Stream</w:t>
      </w:r>
      <w:r w:rsidR="002E41EA" w:rsidRPr="002E41EA">
        <w:rPr>
          <w:rFonts w:cstheme="minorBidi"/>
          <w:sz w:val="20"/>
        </w:rPr>
        <w:t>)</w:t>
      </w:r>
      <w:r w:rsidR="00F45760">
        <w:rPr>
          <w:rFonts w:cstheme="minorBidi"/>
          <w:sz w:val="20"/>
        </w:rPr>
        <w:t xml:space="preserve"> to </w:t>
      </w:r>
      <w:r w:rsidR="002E41EA" w:rsidRPr="002E41EA">
        <w:rPr>
          <w:rFonts w:cstheme="minorBidi"/>
          <w:sz w:val="20"/>
        </w:rPr>
        <w:t>consider and resol</w:t>
      </w:r>
      <w:r w:rsidR="00F45760">
        <w:rPr>
          <w:rFonts w:cstheme="minorBidi"/>
          <w:sz w:val="20"/>
        </w:rPr>
        <w:t xml:space="preserve">ve </w:t>
      </w:r>
      <w:r w:rsidR="002E41EA" w:rsidRPr="002E41EA">
        <w:rPr>
          <w:rFonts w:cstheme="minorBidi"/>
          <w:sz w:val="20"/>
        </w:rPr>
        <w:t>any ad-hoc queries and claims raised by current and former staff</w:t>
      </w:r>
      <w:r w:rsidR="00F45760">
        <w:rPr>
          <w:rFonts w:cstheme="minorBidi"/>
          <w:sz w:val="20"/>
        </w:rPr>
        <w:t>.</w:t>
      </w:r>
      <w:r w:rsidR="002E41EA">
        <w:rPr>
          <w:rFonts w:cstheme="minorBidi"/>
          <w:sz w:val="20"/>
        </w:rPr>
        <w:t xml:space="preserve"> </w:t>
      </w:r>
      <w:r w:rsidR="009519A5">
        <w:rPr>
          <w:rFonts w:cstheme="minorBidi"/>
          <w:sz w:val="20"/>
        </w:rPr>
        <w:t xml:space="preserve"> </w:t>
      </w:r>
      <w:r w:rsidR="00E90CD2" w:rsidRPr="003274CE">
        <w:rPr>
          <w:rFonts w:cstheme="minorBidi"/>
          <w:sz w:val="20"/>
        </w:rPr>
        <w:t xml:space="preserve">UoM </w:t>
      </w:r>
      <w:r w:rsidR="00107A93" w:rsidRPr="003274CE">
        <w:rPr>
          <w:rFonts w:cstheme="minorBidi"/>
          <w:sz w:val="20"/>
        </w:rPr>
        <w:t xml:space="preserve">continues to </w:t>
      </w:r>
      <w:r w:rsidR="00E90CD2" w:rsidRPr="003274CE">
        <w:rPr>
          <w:rFonts w:cstheme="minorBidi"/>
          <w:sz w:val="20"/>
        </w:rPr>
        <w:t xml:space="preserve">track </w:t>
      </w:r>
      <w:r w:rsidR="00DE0C62" w:rsidRPr="003274CE">
        <w:rPr>
          <w:rFonts w:cstheme="minorBidi"/>
          <w:sz w:val="20"/>
        </w:rPr>
        <w:t xml:space="preserve">and resolve </w:t>
      </w:r>
      <w:r w:rsidR="00091F0F" w:rsidRPr="003274CE">
        <w:rPr>
          <w:rFonts w:cstheme="minorBidi"/>
          <w:sz w:val="20"/>
        </w:rPr>
        <w:t xml:space="preserve">staff </w:t>
      </w:r>
      <w:r w:rsidR="00A54599" w:rsidRPr="003274CE">
        <w:rPr>
          <w:rFonts w:cstheme="minorBidi"/>
          <w:sz w:val="20"/>
        </w:rPr>
        <w:t xml:space="preserve">queries </w:t>
      </w:r>
      <w:r w:rsidR="00D946B9" w:rsidRPr="003274CE">
        <w:rPr>
          <w:rFonts w:cstheme="minorBidi"/>
          <w:sz w:val="20"/>
        </w:rPr>
        <w:t>and claims</w:t>
      </w:r>
      <w:r w:rsidR="00842A38">
        <w:rPr>
          <w:rFonts w:cstheme="minorBidi"/>
          <w:sz w:val="20"/>
        </w:rPr>
        <w:t xml:space="preserve"> through the Wage Queries Stream</w:t>
      </w:r>
      <w:r w:rsidR="00E90CD2" w:rsidRPr="003274CE">
        <w:rPr>
          <w:rFonts w:cstheme="minorBidi"/>
          <w:sz w:val="20"/>
        </w:rPr>
        <w:t>.</w:t>
      </w:r>
      <w:r w:rsidR="00B67893" w:rsidRPr="003274CE">
        <w:rPr>
          <w:rFonts w:cstheme="minorBidi"/>
          <w:sz w:val="20"/>
        </w:rPr>
        <w:t xml:space="preserve">  </w:t>
      </w:r>
    </w:p>
    <w:bookmarkEnd w:id="10"/>
    <w:p w14:paraId="5F7D8974" w14:textId="77777777" w:rsidR="00800582" w:rsidRPr="003274CE" w:rsidRDefault="00F147CA" w:rsidP="000E1639">
      <w:pPr>
        <w:pStyle w:val="FWOparagraphlevel1"/>
        <w:tabs>
          <w:tab w:val="clear" w:pos="360"/>
          <w:tab w:val="left" w:pos="720"/>
        </w:tabs>
        <w:ind w:left="120" w:right="198"/>
        <w:rPr>
          <w:rFonts w:cstheme="minorBidi"/>
          <w:i/>
          <w:iCs/>
          <w:sz w:val="20"/>
        </w:rPr>
      </w:pPr>
      <w:r w:rsidRPr="003274CE">
        <w:rPr>
          <w:rFonts w:cstheme="minorBidi"/>
          <w:i/>
          <w:iCs/>
          <w:sz w:val="20"/>
        </w:rPr>
        <w:t>Operating</w:t>
      </w:r>
      <w:r w:rsidR="0016056C" w:rsidRPr="003274CE">
        <w:rPr>
          <w:rFonts w:cstheme="minorBidi"/>
          <w:i/>
          <w:iCs/>
          <w:sz w:val="20"/>
        </w:rPr>
        <w:t xml:space="preserve"> rules</w:t>
      </w:r>
      <w:r w:rsidR="00D22647" w:rsidRPr="003274CE">
        <w:rPr>
          <w:rFonts w:cstheme="minorBidi"/>
          <w:i/>
          <w:iCs/>
          <w:sz w:val="20"/>
        </w:rPr>
        <w:t>, instructions</w:t>
      </w:r>
      <w:r w:rsidR="00B67893" w:rsidRPr="003274CE">
        <w:rPr>
          <w:rFonts w:cstheme="minorBidi"/>
          <w:i/>
          <w:iCs/>
          <w:sz w:val="20"/>
        </w:rPr>
        <w:t xml:space="preserve"> </w:t>
      </w:r>
      <w:r w:rsidRPr="003274CE">
        <w:rPr>
          <w:rFonts w:cstheme="minorBidi"/>
          <w:i/>
          <w:iCs/>
          <w:sz w:val="20"/>
        </w:rPr>
        <w:t>and guidance material</w:t>
      </w:r>
    </w:p>
    <w:p w14:paraId="6E0F071F" w14:textId="77777777" w:rsidR="00315013" w:rsidRPr="003274CE" w:rsidRDefault="00F147CA" w:rsidP="000E1639">
      <w:pPr>
        <w:pStyle w:val="FWOparagraphlevel1"/>
        <w:numPr>
          <w:ilvl w:val="0"/>
          <w:numId w:val="2"/>
        </w:numPr>
        <w:tabs>
          <w:tab w:val="left" w:pos="720"/>
        </w:tabs>
        <w:ind w:right="198"/>
        <w:rPr>
          <w:rFonts w:cstheme="minorBidi"/>
          <w:sz w:val="20"/>
        </w:rPr>
      </w:pPr>
      <w:r w:rsidRPr="003274CE">
        <w:rPr>
          <w:rFonts w:cstheme="minorBidi"/>
          <w:sz w:val="20"/>
        </w:rPr>
        <w:t xml:space="preserve">UoM published </w:t>
      </w:r>
      <w:r w:rsidR="002D3C2B" w:rsidRPr="003274CE">
        <w:rPr>
          <w:rFonts w:cstheme="minorBidi"/>
          <w:sz w:val="20"/>
        </w:rPr>
        <w:t>various</w:t>
      </w:r>
      <w:r w:rsidR="0099149D" w:rsidRPr="003274CE">
        <w:rPr>
          <w:rFonts w:cstheme="minorBidi"/>
          <w:sz w:val="20"/>
        </w:rPr>
        <w:t xml:space="preserve"> </w:t>
      </w:r>
      <w:r w:rsidR="00D22647" w:rsidRPr="003274CE">
        <w:rPr>
          <w:rFonts w:cstheme="minorBidi"/>
          <w:sz w:val="20"/>
        </w:rPr>
        <w:t>material</w:t>
      </w:r>
      <w:r w:rsidR="006943D6">
        <w:rPr>
          <w:rFonts w:cstheme="minorBidi"/>
          <w:sz w:val="20"/>
        </w:rPr>
        <w:t>s</w:t>
      </w:r>
      <w:r w:rsidR="0099149D" w:rsidRPr="003274CE">
        <w:rPr>
          <w:rFonts w:cstheme="minorBidi"/>
          <w:sz w:val="20"/>
        </w:rPr>
        <w:t xml:space="preserve"> </w:t>
      </w:r>
      <w:r w:rsidRPr="003274CE">
        <w:rPr>
          <w:rFonts w:cstheme="minorBidi"/>
          <w:sz w:val="20"/>
        </w:rPr>
        <w:t xml:space="preserve">for managers </w:t>
      </w:r>
      <w:r w:rsidR="00D22647" w:rsidRPr="00AE7CD4">
        <w:rPr>
          <w:rFonts w:cstheme="minorBidi"/>
          <w:sz w:val="20"/>
        </w:rPr>
        <w:t xml:space="preserve">and </w:t>
      </w:r>
      <w:r w:rsidR="00E55CFA" w:rsidRPr="00AE7CD4">
        <w:rPr>
          <w:rFonts w:cstheme="minorBidi"/>
          <w:sz w:val="20"/>
        </w:rPr>
        <w:t xml:space="preserve">staff </w:t>
      </w:r>
      <w:r w:rsidR="0022686E" w:rsidRPr="00AE7CD4">
        <w:rPr>
          <w:rFonts w:cstheme="minorBidi"/>
          <w:sz w:val="20"/>
        </w:rPr>
        <w:t>(includi</w:t>
      </w:r>
      <w:r w:rsidR="0022686E" w:rsidRPr="003274CE">
        <w:rPr>
          <w:rFonts w:cstheme="minorBidi"/>
          <w:sz w:val="20"/>
        </w:rPr>
        <w:t xml:space="preserve">ng casual staff members) </w:t>
      </w:r>
      <w:r w:rsidRPr="003274CE">
        <w:rPr>
          <w:rFonts w:cstheme="minorBidi"/>
          <w:sz w:val="20"/>
        </w:rPr>
        <w:t xml:space="preserve">on how to </w:t>
      </w:r>
      <w:r w:rsidR="00D22647" w:rsidRPr="003274CE">
        <w:rPr>
          <w:rFonts w:cstheme="minorBidi"/>
          <w:sz w:val="20"/>
        </w:rPr>
        <w:t>supervise, record</w:t>
      </w:r>
      <w:r w:rsidR="00F74F91">
        <w:rPr>
          <w:rFonts w:cstheme="minorBidi"/>
          <w:sz w:val="20"/>
        </w:rPr>
        <w:t>,</w:t>
      </w:r>
      <w:r w:rsidR="00D22647" w:rsidRPr="003274CE">
        <w:rPr>
          <w:rFonts w:cstheme="minorBidi"/>
          <w:sz w:val="20"/>
        </w:rPr>
        <w:t xml:space="preserve"> </w:t>
      </w:r>
      <w:r w:rsidR="00881A84" w:rsidRPr="003274CE">
        <w:rPr>
          <w:rFonts w:cstheme="minorBidi"/>
          <w:sz w:val="20"/>
        </w:rPr>
        <w:t xml:space="preserve">and manage </w:t>
      </w:r>
      <w:r w:rsidR="00D22647" w:rsidRPr="003274CE">
        <w:rPr>
          <w:rFonts w:cstheme="minorBidi"/>
          <w:sz w:val="20"/>
        </w:rPr>
        <w:t xml:space="preserve">time </w:t>
      </w:r>
      <w:r w:rsidR="00881A84" w:rsidRPr="003274CE">
        <w:rPr>
          <w:rFonts w:cstheme="minorBidi"/>
          <w:sz w:val="20"/>
        </w:rPr>
        <w:t xml:space="preserve">and administer </w:t>
      </w:r>
      <w:r w:rsidRPr="003274CE">
        <w:rPr>
          <w:rFonts w:cstheme="minorBidi"/>
          <w:sz w:val="20"/>
        </w:rPr>
        <w:t>relevant entitlements</w:t>
      </w:r>
      <w:r w:rsidR="0028564B" w:rsidRPr="003274CE">
        <w:rPr>
          <w:rFonts w:cstheme="minorBidi"/>
          <w:sz w:val="20"/>
        </w:rPr>
        <w:t xml:space="preserve"> under the 2018 </w:t>
      </w:r>
      <w:r w:rsidR="00316CB9" w:rsidRPr="003274CE">
        <w:rPr>
          <w:rFonts w:cstheme="minorBidi"/>
          <w:sz w:val="20"/>
        </w:rPr>
        <w:t xml:space="preserve">Enterprise </w:t>
      </w:r>
      <w:r w:rsidR="0028564B" w:rsidRPr="003274CE">
        <w:rPr>
          <w:rFonts w:cstheme="minorBidi"/>
          <w:sz w:val="20"/>
        </w:rPr>
        <w:t>Agreement, including:</w:t>
      </w:r>
    </w:p>
    <w:p w14:paraId="51912440" w14:textId="77777777" w:rsidR="003F28C0" w:rsidRPr="003274CE" w:rsidRDefault="00F147CA" w:rsidP="000E1639">
      <w:pPr>
        <w:pStyle w:val="ListParagraph"/>
        <w:numPr>
          <w:ilvl w:val="1"/>
          <w:numId w:val="2"/>
        </w:numPr>
        <w:tabs>
          <w:tab w:val="left" w:pos="840"/>
        </w:tabs>
        <w:spacing w:before="120" w:line="360" w:lineRule="auto"/>
        <w:ind w:left="833" w:right="198" w:hanging="357"/>
      </w:pPr>
      <w:r>
        <w:t>i</w:t>
      </w:r>
      <w:r w:rsidR="00542046" w:rsidRPr="003274CE">
        <w:t>n February 2020</w:t>
      </w:r>
      <w:r w:rsidR="006E6136" w:rsidRPr="003274CE">
        <w:t>,</w:t>
      </w:r>
      <w:r w:rsidR="00542046" w:rsidRPr="003274CE">
        <w:t xml:space="preserve"> </w:t>
      </w:r>
      <w:r w:rsidR="7B4F804A" w:rsidRPr="003274CE">
        <w:t>UoM</w:t>
      </w:r>
      <w:r w:rsidR="00542046" w:rsidRPr="003274CE">
        <w:t xml:space="preserve"> </w:t>
      </w:r>
      <w:r w:rsidR="00835D67">
        <w:t xml:space="preserve">issued </w:t>
      </w:r>
      <w:r w:rsidR="00771B0C">
        <w:t>the</w:t>
      </w:r>
      <w:r w:rsidR="00335FF8">
        <w:t xml:space="preserve"> </w:t>
      </w:r>
      <w:r w:rsidR="00542046" w:rsidRPr="003274CE">
        <w:t xml:space="preserve">Local Operating Rule for the </w:t>
      </w:r>
      <w:proofErr w:type="spellStart"/>
      <w:r w:rsidR="00542046" w:rsidRPr="003274CE">
        <w:t>F</w:t>
      </w:r>
      <w:r w:rsidR="00173BFA">
        <w:t>oA</w:t>
      </w:r>
      <w:proofErr w:type="spellEnd"/>
      <w:r w:rsidR="00173BFA">
        <w:t xml:space="preserve"> </w:t>
      </w:r>
      <w:r w:rsidR="00542046" w:rsidRPr="003274CE">
        <w:t xml:space="preserve">to provide specific guidance and rules on applying key entitlements </w:t>
      </w:r>
      <w:r w:rsidR="00EB77AC">
        <w:t>under</w:t>
      </w:r>
      <w:r w:rsidR="00542046" w:rsidRPr="003274CE">
        <w:t xml:space="preserve"> </w:t>
      </w:r>
      <w:r w:rsidR="000162BC">
        <w:t xml:space="preserve">the </w:t>
      </w:r>
      <w:r w:rsidR="00EB77AC">
        <w:t xml:space="preserve">2018 Enterprise </w:t>
      </w:r>
      <w:proofErr w:type="gramStart"/>
      <w:r w:rsidR="00EB77AC">
        <w:t>Agreement</w:t>
      </w:r>
      <w:r w:rsidR="008E1B9D">
        <w:t>;</w:t>
      </w:r>
      <w:proofErr w:type="gramEnd"/>
    </w:p>
    <w:p w14:paraId="48288BFB" w14:textId="77777777" w:rsidR="00C06329" w:rsidRPr="003274CE" w:rsidRDefault="00F147CA" w:rsidP="000E1639">
      <w:pPr>
        <w:pStyle w:val="ListParagraph"/>
        <w:numPr>
          <w:ilvl w:val="1"/>
          <w:numId w:val="2"/>
        </w:numPr>
        <w:tabs>
          <w:tab w:val="left" w:pos="840"/>
        </w:tabs>
        <w:spacing w:before="120" w:line="360" w:lineRule="auto"/>
        <w:ind w:left="833" w:right="198" w:hanging="357"/>
      </w:pPr>
      <w:r>
        <w:t>i</w:t>
      </w:r>
      <w:r w:rsidR="00542046" w:rsidRPr="003274CE">
        <w:t>n February 2021, UoM published a</w:t>
      </w:r>
      <w:r w:rsidR="00315013" w:rsidRPr="003274CE">
        <w:t xml:space="preserve"> </w:t>
      </w:r>
      <w:r w:rsidR="00B6113A" w:rsidRPr="003274CE">
        <w:t>Workplace Relations Guidance Note</w:t>
      </w:r>
      <w:r w:rsidR="00A04C38">
        <w:t xml:space="preserve"> </w:t>
      </w:r>
      <w:r w:rsidR="00C8381E">
        <w:t xml:space="preserve">as </w:t>
      </w:r>
      <w:r w:rsidR="00EB77AC">
        <w:t>a</w:t>
      </w:r>
      <w:r w:rsidR="00C8381E">
        <w:t xml:space="preserve"> reference tool for</w:t>
      </w:r>
      <w:r w:rsidR="00D11274">
        <w:t xml:space="preserve"> matters relating </w:t>
      </w:r>
      <w:r w:rsidR="00C8381E">
        <w:t>to</w:t>
      </w:r>
      <w:r w:rsidR="00D11274">
        <w:t xml:space="preserve"> </w:t>
      </w:r>
      <w:r w:rsidR="001F4D88">
        <w:t xml:space="preserve">casual </w:t>
      </w:r>
      <w:r w:rsidR="00C8381E">
        <w:t xml:space="preserve">academic </w:t>
      </w:r>
      <w:r w:rsidR="001F4D88">
        <w:t xml:space="preserve">staff </w:t>
      </w:r>
      <w:r w:rsidR="00A03384">
        <w:t xml:space="preserve">and </w:t>
      </w:r>
      <w:r w:rsidR="006138FE" w:rsidRPr="003274CE">
        <w:t>b</w:t>
      </w:r>
      <w:r w:rsidR="00315013" w:rsidRPr="003274CE">
        <w:t>rief</w:t>
      </w:r>
      <w:r w:rsidR="00A03384">
        <w:t>ed</w:t>
      </w:r>
      <w:r w:rsidR="00B6113A" w:rsidRPr="003274CE">
        <w:t xml:space="preserve"> </w:t>
      </w:r>
      <w:r w:rsidR="006138FE" w:rsidRPr="003274CE">
        <w:t xml:space="preserve">managers and </w:t>
      </w:r>
      <w:r w:rsidR="00B125ED" w:rsidRPr="003274CE">
        <w:t xml:space="preserve">supervisors </w:t>
      </w:r>
      <w:r w:rsidR="00315013" w:rsidRPr="003274CE">
        <w:t xml:space="preserve">on </w:t>
      </w:r>
      <w:r w:rsidR="00B8166D">
        <w:t>its</w:t>
      </w:r>
      <w:r w:rsidR="00B6113A" w:rsidRPr="003274CE">
        <w:t xml:space="preserve"> </w:t>
      </w:r>
      <w:proofErr w:type="gramStart"/>
      <w:r w:rsidR="00B6113A" w:rsidRPr="003274CE">
        <w:t>terms</w:t>
      </w:r>
      <w:r w:rsidR="008E1B9D">
        <w:t>;</w:t>
      </w:r>
      <w:proofErr w:type="gramEnd"/>
    </w:p>
    <w:p w14:paraId="568F0921" w14:textId="77777777" w:rsidR="00315013" w:rsidRPr="003274CE" w:rsidRDefault="00F147CA" w:rsidP="000E1639">
      <w:pPr>
        <w:pStyle w:val="ListParagraph"/>
        <w:numPr>
          <w:ilvl w:val="1"/>
          <w:numId w:val="2"/>
        </w:numPr>
        <w:tabs>
          <w:tab w:val="left" w:pos="840"/>
        </w:tabs>
        <w:spacing w:before="120" w:line="360" w:lineRule="auto"/>
        <w:ind w:left="833" w:right="198" w:hanging="357"/>
      </w:pPr>
      <w:r>
        <w:t>i</w:t>
      </w:r>
      <w:r w:rsidR="00542046" w:rsidRPr="003274CE">
        <w:t>n February 2023, UoM launched a</w:t>
      </w:r>
      <w:r w:rsidR="00C06329" w:rsidRPr="003274CE">
        <w:t xml:space="preserve"> </w:t>
      </w:r>
      <w:r w:rsidR="00DE4EA5" w:rsidRPr="003274CE">
        <w:t>dedicated online s</w:t>
      </w:r>
      <w:r w:rsidR="00542046" w:rsidRPr="003274CE">
        <w:t xml:space="preserve">ite containing </w:t>
      </w:r>
      <w:r w:rsidR="00C06329" w:rsidRPr="003274CE">
        <w:t>i</w:t>
      </w:r>
      <w:r w:rsidR="00542046" w:rsidRPr="003274CE">
        <w:t>nstructions for supervisors, staff and University leaders</w:t>
      </w:r>
      <w:r w:rsidR="00F30ED3" w:rsidRPr="003274CE">
        <w:t>, with</w:t>
      </w:r>
      <w:r w:rsidR="00C06329" w:rsidRPr="003274CE">
        <w:t xml:space="preserve"> a specific section dedicated to casual employment</w:t>
      </w:r>
      <w:r w:rsidR="008E1B9D">
        <w:t>; and</w:t>
      </w:r>
    </w:p>
    <w:p w14:paraId="485E14E0" w14:textId="77777777" w:rsidR="00315013" w:rsidRPr="000C5F1A" w:rsidRDefault="00F147CA" w:rsidP="000E1639">
      <w:pPr>
        <w:pStyle w:val="ListParagraph"/>
        <w:numPr>
          <w:ilvl w:val="1"/>
          <w:numId w:val="2"/>
        </w:numPr>
        <w:tabs>
          <w:tab w:val="left" w:pos="840"/>
        </w:tabs>
        <w:spacing w:before="120" w:line="360" w:lineRule="auto"/>
        <w:ind w:left="833" w:right="198" w:hanging="357"/>
        <w:rPr>
          <w:color w:val="000000"/>
          <w:lang w:val="en-US"/>
        </w:rPr>
      </w:pPr>
      <w:r>
        <w:t>i</w:t>
      </w:r>
      <w:r w:rsidR="00542046" w:rsidRPr="003274CE">
        <w:t>n March 2023</w:t>
      </w:r>
      <w:r w:rsidR="00425F33" w:rsidRPr="003274CE">
        <w:t>,</w:t>
      </w:r>
      <w:r w:rsidR="00542046" w:rsidRPr="003274CE">
        <w:t xml:space="preserve"> </w:t>
      </w:r>
      <w:r w:rsidR="6214EFB9" w:rsidRPr="003274CE">
        <w:t>UoM</w:t>
      </w:r>
      <w:r w:rsidR="009519A5">
        <w:rPr>
          <w:color w:val="000000"/>
        </w:rPr>
        <w:t xml:space="preserve"> </w:t>
      </w:r>
      <w:r w:rsidR="00542046" w:rsidRPr="00806E4C">
        <w:rPr>
          <w:color w:val="000000"/>
          <w:lang w:val="x-none"/>
        </w:rPr>
        <w:t>i</w:t>
      </w:r>
      <w:r w:rsidR="00DF58D2" w:rsidRPr="000C5F1A">
        <w:rPr>
          <w:color w:val="000000"/>
          <w:lang w:val="x-none"/>
        </w:rPr>
        <w:t xml:space="preserve">ntroduced </w:t>
      </w:r>
      <w:r w:rsidR="00176179" w:rsidRPr="000C5F1A">
        <w:rPr>
          <w:color w:val="000000"/>
          <w:lang w:val="x-none"/>
        </w:rPr>
        <w:t xml:space="preserve">further </w:t>
      </w:r>
      <w:r w:rsidR="005277E0">
        <w:rPr>
          <w:color w:val="000000"/>
          <w:lang w:val="x-none"/>
        </w:rPr>
        <w:t>‘</w:t>
      </w:r>
      <w:r w:rsidR="00176179" w:rsidRPr="000C5F1A">
        <w:rPr>
          <w:color w:val="000000"/>
          <w:lang w:val="x-none"/>
        </w:rPr>
        <w:t xml:space="preserve">Local Operating </w:t>
      </w:r>
      <w:r w:rsidR="00176179" w:rsidRPr="00806E4C">
        <w:rPr>
          <w:color w:val="000000"/>
          <w:lang w:val="x-none"/>
        </w:rPr>
        <w:t>Rules</w:t>
      </w:r>
      <w:r w:rsidR="005277E0">
        <w:rPr>
          <w:color w:val="000000"/>
          <w:lang w:val="x-none"/>
        </w:rPr>
        <w:t>’</w:t>
      </w:r>
      <w:r w:rsidR="00176179" w:rsidRPr="000C5F1A">
        <w:rPr>
          <w:color w:val="000000"/>
          <w:lang w:val="x-none"/>
        </w:rPr>
        <w:t xml:space="preserve"> for </w:t>
      </w:r>
      <w:r w:rsidR="000F21BF">
        <w:rPr>
          <w:color w:val="000000"/>
          <w:lang w:val="x-none"/>
        </w:rPr>
        <w:t>t</w:t>
      </w:r>
      <w:r w:rsidR="007939FD" w:rsidRPr="000C5F1A">
        <w:rPr>
          <w:color w:val="000000"/>
          <w:lang w:val="x-none"/>
        </w:rPr>
        <w:t>he Faculty of Fine Arts and Music</w:t>
      </w:r>
      <w:r w:rsidR="00CB24A3">
        <w:rPr>
          <w:color w:val="000000"/>
          <w:lang w:val="x-none"/>
        </w:rPr>
        <w:t xml:space="preserve"> and</w:t>
      </w:r>
      <w:r w:rsidR="007939FD" w:rsidRPr="000C5F1A">
        <w:rPr>
          <w:color w:val="000000"/>
          <w:lang w:val="x-none"/>
        </w:rPr>
        <w:t xml:space="preserve"> </w:t>
      </w:r>
      <w:r w:rsidR="00542046" w:rsidRPr="00806E4C">
        <w:rPr>
          <w:color w:val="000000" w:themeColor="text1"/>
          <w:lang w:val="en-US"/>
        </w:rPr>
        <w:t xml:space="preserve">implemented a </w:t>
      </w:r>
      <w:proofErr w:type="gramStart"/>
      <w:r w:rsidR="004B36AD" w:rsidRPr="613E041D">
        <w:rPr>
          <w:color w:val="000000" w:themeColor="text1"/>
          <w:lang w:val="en-US"/>
        </w:rPr>
        <w:t>University</w:t>
      </w:r>
      <w:proofErr w:type="gramEnd"/>
      <w:r w:rsidR="004B36AD" w:rsidRPr="613E041D">
        <w:rPr>
          <w:color w:val="000000" w:themeColor="text1"/>
          <w:lang w:val="en-US"/>
        </w:rPr>
        <w:t xml:space="preserve">-wide </w:t>
      </w:r>
      <w:r w:rsidR="00377433" w:rsidRPr="613E041D">
        <w:rPr>
          <w:color w:val="000000" w:themeColor="text1"/>
          <w:lang w:val="en-US"/>
        </w:rPr>
        <w:t>‘</w:t>
      </w:r>
      <w:r w:rsidR="00542046" w:rsidRPr="613E041D">
        <w:rPr>
          <w:color w:val="000000" w:themeColor="text1"/>
          <w:lang w:val="en-US"/>
        </w:rPr>
        <w:t>Casual Entitlements and Obligations Guide</w:t>
      </w:r>
      <w:r w:rsidR="00377433" w:rsidRPr="613E041D">
        <w:rPr>
          <w:color w:val="000000" w:themeColor="text1"/>
          <w:lang w:val="en-US"/>
        </w:rPr>
        <w:t>’</w:t>
      </w:r>
      <w:r w:rsidR="00542046" w:rsidRPr="613E041D">
        <w:rPr>
          <w:color w:val="000000" w:themeColor="text1"/>
          <w:lang w:val="en-US"/>
        </w:rPr>
        <w:t xml:space="preserve">.  This material is </w:t>
      </w:r>
      <w:r w:rsidR="00D358B1" w:rsidRPr="613E041D">
        <w:rPr>
          <w:color w:val="000000" w:themeColor="text1"/>
          <w:lang w:val="en-US"/>
        </w:rPr>
        <w:t xml:space="preserve">also </w:t>
      </w:r>
      <w:r w:rsidR="00542046" w:rsidRPr="613E041D">
        <w:rPr>
          <w:color w:val="000000" w:themeColor="text1"/>
          <w:lang w:val="en-US"/>
        </w:rPr>
        <w:t xml:space="preserve">referred to in </w:t>
      </w:r>
      <w:r w:rsidR="00AD2E4B" w:rsidRPr="613E041D">
        <w:rPr>
          <w:color w:val="000000" w:themeColor="text1"/>
          <w:lang w:val="en-US"/>
        </w:rPr>
        <w:t xml:space="preserve">casual </w:t>
      </w:r>
      <w:r w:rsidR="00091F0F" w:rsidRPr="613E041D">
        <w:rPr>
          <w:color w:val="000000" w:themeColor="text1"/>
          <w:lang w:val="en-US"/>
        </w:rPr>
        <w:t>staff</w:t>
      </w:r>
      <w:r w:rsidR="00542046" w:rsidRPr="613E041D">
        <w:rPr>
          <w:color w:val="000000" w:themeColor="text1"/>
          <w:lang w:val="en-US"/>
        </w:rPr>
        <w:t xml:space="preserve"> contract</w:t>
      </w:r>
      <w:r w:rsidR="00D358B1" w:rsidRPr="613E041D">
        <w:rPr>
          <w:color w:val="000000" w:themeColor="text1"/>
          <w:lang w:val="en-US"/>
        </w:rPr>
        <w:t>s</w:t>
      </w:r>
      <w:r w:rsidR="00542046" w:rsidRPr="613E041D">
        <w:rPr>
          <w:color w:val="000000" w:themeColor="text1"/>
          <w:lang w:val="en-US"/>
        </w:rPr>
        <w:t>.</w:t>
      </w:r>
    </w:p>
    <w:p w14:paraId="5C539FB4" w14:textId="77777777" w:rsidR="0028564B" w:rsidRPr="00AE7CD4" w:rsidRDefault="00F147CA" w:rsidP="000E1639">
      <w:pPr>
        <w:pStyle w:val="FWOparagraphlevel1"/>
        <w:tabs>
          <w:tab w:val="clear" w:pos="360"/>
          <w:tab w:val="left" w:pos="720"/>
        </w:tabs>
        <w:ind w:left="0" w:right="198"/>
        <w:rPr>
          <w:rFonts w:cstheme="minorBidi"/>
          <w:i/>
          <w:iCs/>
          <w:sz w:val="20"/>
        </w:rPr>
      </w:pPr>
      <w:r w:rsidRPr="003274CE">
        <w:rPr>
          <w:rFonts w:cstheme="minorBidi"/>
          <w:i/>
          <w:iCs/>
          <w:sz w:val="20"/>
        </w:rPr>
        <w:lastRenderedPageBreak/>
        <w:t>Workplace relations</w:t>
      </w:r>
      <w:r w:rsidR="0001525B" w:rsidRPr="003274CE">
        <w:rPr>
          <w:rFonts w:cstheme="minorBidi"/>
          <w:i/>
          <w:iCs/>
          <w:sz w:val="20"/>
        </w:rPr>
        <w:t xml:space="preserve"> </w:t>
      </w:r>
      <w:r w:rsidR="0001525B" w:rsidRPr="00AE7CD4">
        <w:rPr>
          <w:rFonts w:cstheme="minorBidi"/>
          <w:i/>
          <w:iCs/>
          <w:sz w:val="20"/>
        </w:rPr>
        <w:t>compliance c</w:t>
      </w:r>
      <w:r w:rsidR="00D61D18" w:rsidRPr="00AE7CD4">
        <w:rPr>
          <w:rFonts w:cstheme="minorBidi"/>
          <w:i/>
          <w:iCs/>
          <w:sz w:val="20"/>
        </w:rPr>
        <w:t>ommunications and training</w:t>
      </w:r>
    </w:p>
    <w:p w14:paraId="0F229D6D" w14:textId="77777777" w:rsidR="00055E80" w:rsidRPr="00AE7CD4" w:rsidRDefault="00F147CA" w:rsidP="000E1639">
      <w:pPr>
        <w:pStyle w:val="FWOparagraphlevel1"/>
        <w:numPr>
          <w:ilvl w:val="0"/>
          <w:numId w:val="2"/>
        </w:numPr>
        <w:tabs>
          <w:tab w:val="left" w:pos="720"/>
        </w:tabs>
        <w:ind w:right="198"/>
        <w:rPr>
          <w:rFonts w:cstheme="minorBidi"/>
          <w:sz w:val="20"/>
        </w:rPr>
      </w:pPr>
      <w:r w:rsidRPr="00AE7CD4">
        <w:rPr>
          <w:rFonts w:cstheme="minorBidi"/>
          <w:sz w:val="20"/>
        </w:rPr>
        <w:t xml:space="preserve">UoM has </w:t>
      </w:r>
      <w:r w:rsidR="00134745" w:rsidRPr="00AE7CD4">
        <w:rPr>
          <w:rFonts w:cstheme="minorBidi"/>
          <w:sz w:val="20"/>
        </w:rPr>
        <w:t xml:space="preserve">provided the following additional </w:t>
      </w:r>
      <w:r w:rsidR="00D7224A" w:rsidRPr="00AE7CD4">
        <w:rPr>
          <w:rFonts w:cstheme="minorBidi"/>
          <w:sz w:val="20"/>
        </w:rPr>
        <w:t>workplace relations</w:t>
      </w:r>
      <w:r w:rsidR="00134745" w:rsidRPr="00AE7CD4">
        <w:rPr>
          <w:rFonts w:cstheme="minorBidi"/>
          <w:sz w:val="20"/>
        </w:rPr>
        <w:t xml:space="preserve"> compliance communication and training</w:t>
      </w:r>
      <w:r w:rsidR="00854C5F" w:rsidRPr="00AE7CD4">
        <w:rPr>
          <w:rFonts w:cstheme="minorBidi"/>
          <w:sz w:val="20"/>
        </w:rPr>
        <w:t xml:space="preserve"> in respect of casual </w:t>
      </w:r>
      <w:r w:rsidR="00E55CFA" w:rsidRPr="00AE7CD4">
        <w:rPr>
          <w:rFonts w:cstheme="minorBidi"/>
          <w:sz w:val="20"/>
        </w:rPr>
        <w:t>staff</w:t>
      </w:r>
      <w:r w:rsidR="00D358B1" w:rsidRPr="00AE7CD4">
        <w:rPr>
          <w:rFonts w:cstheme="minorBidi"/>
          <w:sz w:val="20"/>
        </w:rPr>
        <w:t>:</w:t>
      </w:r>
    </w:p>
    <w:p w14:paraId="3DFE1AB1" w14:textId="77777777" w:rsidR="00A1751A" w:rsidRPr="00AE7CD4" w:rsidRDefault="00F147CA" w:rsidP="000E1639">
      <w:pPr>
        <w:pStyle w:val="ListParagraph"/>
        <w:numPr>
          <w:ilvl w:val="1"/>
          <w:numId w:val="2"/>
        </w:numPr>
        <w:tabs>
          <w:tab w:val="left" w:pos="840"/>
        </w:tabs>
        <w:spacing w:before="120" w:line="360" w:lineRule="auto"/>
        <w:ind w:left="833" w:right="198" w:hanging="357"/>
      </w:pPr>
      <w:r>
        <w:t>f</w:t>
      </w:r>
      <w:r w:rsidR="00542046" w:rsidRPr="00AE7CD4">
        <w:t xml:space="preserve">rom February 2023, </w:t>
      </w:r>
      <w:r w:rsidR="00E76592" w:rsidRPr="00AE7CD4">
        <w:t xml:space="preserve">UoM introduced three "eLearn" modules for casual </w:t>
      </w:r>
      <w:r w:rsidR="00E55CFA" w:rsidRPr="00AE7CD4">
        <w:t>staff</w:t>
      </w:r>
      <w:r w:rsidR="00E76592" w:rsidRPr="00AE7CD4">
        <w:t xml:space="preserve"> and </w:t>
      </w:r>
      <w:r w:rsidR="00C33387" w:rsidRPr="00AE7CD4">
        <w:t xml:space="preserve">compulsory training for </w:t>
      </w:r>
      <w:r w:rsidR="00E76592" w:rsidRPr="00AE7CD4">
        <w:t xml:space="preserve">supervisors of casual </w:t>
      </w:r>
      <w:r w:rsidR="00E55CFA" w:rsidRPr="00AE7CD4">
        <w:t>staff</w:t>
      </w:r>
      <w:r w:rsidR="00E76592" w:rsidRPr="00AE7CD4">
        <w:t>, titled:</w:t>
      </w:r>
    </w:p>
    <w:p w14:paraId="5852C5B3" w14:textId="77777777" w:rsidR="00A1751A" w:rsidRPr="003274CE" w:rsidRDefault="00F147CA" w:rsidP="005E312A">
      <w:pPr>
        <w:pStyle w:val="ListParagraph"/>
        <w:numPr>
          <w:ilvl w:val="0"/>
          <w:numId w:val="19"/>
        </w:numPr>
        <w:tabs>
          <w:tab w:val="left" w:pos="1197"/>
          <w:tab w:val="left" w:pos="1198"/>
        </w:tabs>
        <w:spacing w:before="120" w:line="360" w:lineRule="auto"/>
        <w:ind w:right="198"/>
      </w:pPr>
      <w:r w:rsidRPr="003274CE">
        <w:t>"Casual Employee Compliance Training</w:t>
      </w:r>
      <w:proofErr w:type="gramStart"/>
      <w:r w:rsidRPr="003274CE">
        <w:t>";</w:t>
      </w:r>
      <w:proofErr w:type="gramEnd"/>
    </w:p>
    <w:p w14:paraId="7A775637" w14:textId="77777777" w:rsidR="00A1751A" w:rsidRPr="003274CE" w:rsidRDefault="00F147CA" w:rsidP="005E312A">
      <w:pPr>
        <w:pStyle w:val="ListParagraph"/>
        <w:numPr>
          <w:ilvl w:val="0"/>
          <w:numId w:val="19"/>
        </w:numPr>
        <w:tabs>
          <w:tab w:val="left" w:pos="1197"/>
          <w:tab w:val="left" w:pos="1198"/>
        </w:tabs>
        <w:spacing w:before="120" w:line="360" w:lineRule="auto"/>
        <w:ind w:right="198"/>
      </w:pPr>
      <w:r w:rsidRPr="003274CE">
        <w:t>"Supervising Casual Academics"; and</w:t>
      </w:r>
    </w:p>
    <w:p w14:paraId="4F33754A" w14:textId="77777777" w:rsidR="00A1751A" w:rsidRPr="003274CE" w:rsidRDefault="00F147CA" w:rsidP="005E312A">
      <w:pPr>
        <w:pStyle w:val="ListParagraph"/>
        <w:numPr>
          <w:ilvl w:val="0"/>
          <w:numId w:val="19"/>
        </w:numPr>
        <w:tabs>
          <w:tab w:val="left" w:pos="1197"/>
          <w:tab w:val="left" w:pos="1198"/>
        </w:tabs>
        <w:spacing w:before="120" w:line="360" w:lineRule="auto"/>
        <w:ind w:right="198"/>
      </w:pPr>
      <w:r w:rsidRPr="003274CE">
        <w:t>"Supervising Casual Professionals",</w:t>
      </w:r>
    </w:p>
    <w:p w14:paraId="042774B9" w14:textId="77777777" w:rsidR="00854C5F" w:rsidRDefault="00F147CA" w:rsidP="000E1639">
      <w:pPr>
        <w:pStyle w:val="ListParagraph"/>
        <w:tabs>
          <w:tab w:val="left" w:pos="840"/>
        </w:tabs>
        <w:spacing w:before="120" w:line="360" w:lineRule="auto"/>
        <w:ind w:left="833" w:right="198" w:firstLine="0"/>
      </w:pPr>
      <w:r w:rsidRPr="003274CE">
        <w:t xml:space="preserve">which covered training on entitlements under the 2018 Enterprise Agreement and how to apply those entitlements.  These modules included guidance on how casuals are to seek approval for any additional time </w:t>
      </w:r>
      <w:proofErr w:type="gramStart"/>
      <w:r w:rsidRPr="003274CE">
        <w:t>worked</w:t>
      </w:r>
      <w:r w:rsidR="008E1B9D">
        <w:t>;</w:t>
      </w:r>
      <w:proofErr w:type="gramEnd"/>
    </w:p>
    <w:p w14:paraId="78B592B4" w14:textId="77777777" w:rsidR="00DA16BE" w:rsidRPr="0008730B" w:rsidRDefault="00F147CA" w:rsidP="000E1639">
      <w:pPr>
        <w:pStyle w:val="ListParagraph"/>
        <w:numPr>
          <w:ilvl w:val="1"/>
          <w:numId w:val="2"/>
        </w:numPr>
        <w:tabs>
          <w:tab w:val="left" w:pos="840"/>
        </w:tabs>
        <w:spacing w:before="120" w:line="360" w:lineRule="auto"/>
        <w:ind w:left="833" w:right="198" w:hanging="357"/>
      </w:pPr>
      <w:r>
        <w:t>f</w:t>
      </w:r>
      <w:r w:rsidR="00542046" w:rsidRPr="0008730B">
        <w:t xml:space="preserve">rom March 2023, casual staff compliance training was undertaken, which involved mandatory training for all casual staff on how to record time and submit </w:t>
      </w:r>
      <w:proofErr w:type="gramStart"/>
      <w:r w:rsidR="00542046" w:rsidRPr="0008730B">
        <w:t>timecards</w:t>
      </w:r>
      <w:r w:rsidR="008E1B9D">
        <w:t>;</w:t>
      </w:r>
      <w:proofErr w:type="gramEnd"/>
    </w:p>
    <w:p w14:paraId="68C9F7C1" w14:textId="77777777" w:rsidR="00854C5F" w:rsidRPr="003274CE" w:rsidRDefault="00F147CA" w:rsidP="000E1639">
      <w:pPr>
        <w:pStyle w:val="ListParagraph"/>
        <w:numPr>
          <w:ilvl w:val="1"/>
          <w:numId w:val="2"/>
        </w:numPr>
        <w:tabs>
          <w:tab w:val="left" w:pos="840"/>
        </w:tabs>
        <w:spacing w:before="120" w:line="360" w:lineRule="auto"/>
        <w:ind w:left="833" w:right="198" w:hanging="357"/>
      </w:pPr>
      <w:r>
        <w:t>i</w:t>
      </w:r>
      <w:r w:rsidR="00542046" w:rsidRPr="0008730B">
        <w:t>n December 2022 and February 2023, a communications pack for senior leaders and a separate pack for HR leaders was provided to assist them to support superv</w:t>
      </w:r>
      <w:r w:rsidR="00542046" w:rsidRPr="003274CE">
        <w:t xml:space="preserve">isors and staff on the correct application of casual minimum engagement </w:t>
      </w:r>
      <w:proofErr w:type="gramStart"/>
      <w:r w:rsidR="00542046" w:rsidRPr="003274CE">
        <w:t>rules</w:t>
      </w:r>
      <w:r w:rsidR="008E1B9D">
        <w:t>;</w:t>
      </w:r>
      <w:proofErr w:type="gramEnd"/>
    </w:p>
    <w:p w14:paraId="27328467" w14:textId="77777777" w:rsidR="0036014A" w:rsidRPr="0008730B" w:rsidRDefault="00F147CA" w:rsidP="000E1639">
      <w:pPr>
        <w:pStyle w:val="ListParagraph"/>
        <w:numPr>
          <w:ilvl w:val="1"/>
          <w:numId w:val="2"/>
        </w:numPr>
        <w:tabs>
          <w:tab w:val="left" w:pos="840"/>
        </w:tabs>
        <w:spacing w:before="120" w:line="360" w:lineRule="auto"/>
        <w:ind w:left="833" w:right="198" w:hanging="357"/>
      </w:pPr>
      <w:r>
        <w:t>s</w:t>
      </w:r>
      <w:r w:rsidR="00542046" w:rsidRPr="0008730B">
        <w:t>ince</w:t>
      </w:r>
      <w:r w:rsidR="00D42091" w:rsidRPr="0008730B">
        <w:t xml:space="preserve"> 2021,</w:t>
      </w:r>
      <w:r w:rsidR="003A6C08" w:rsidRPr="0008730B">
        <w:t xml:space="preserve"> o</w:t>
      </w:r>
      <w:r w:rsidR="00C06329" w:rsidRPr="0008730B">
        <w:t>ver</w:t>
      </w:r>
      <w:r w:rsidR="00315013" w:rsidRPr="0008730B">
        <w:t xml:space="preserve"> 2,000</w:t>
      </w:r>
      <w:r w:rsidR="00D42091" w:rsidRPr="0008730B">
        <w:t xml:space="preserve"> UoM</w:t>
      </w:r>
      <w:r w:rsidR="00315013" w:rsidRPr="0008730B">
        <w:t xml:space="preserve"> managers</w:t>
      </w:r>
      <w:r w:rsidR="00D42091" w:rsidRPr="0008730B">
        <w:t xml:space="preserve"> have</w:t>
      </w:r>
      <w:r w:rsidR="00315013" w:rsidRPr="0008730B">
        <w:t xml:space="preserve"> attended training seminars</w:t>
      </w:r>
      <w:r w:rsidR="00542046" w:rsidRPr="0008730B">
        <w:t xml:space="preserve"> on</w:t>
      </w:r>
      <w:r w:rsidR="00D42091" w:rsidRPr="0008730B">
        <w:t xml:space="preserve"> how to apply relevant entitlements under the </w:t>
      </w:r>
      <w:r w:rsidR="00E65494" w:rsidRPr="0008730B">
        <w:t>2018</w:t>
      </w:r>
      <w:r w:rsidR="00D42091" w:rsidRPr="0008730B">
        <w:t xml:space="preserve"> Enterprise Agreement</w:t>
      </w:r>
      <w:r w:rsidR="008E1B9D">
        <w:t>; and</w:t>
      </w:r>
      <w:r w:rsidR="00E90CD2" w:rsidRPr="0008730B">
        <w:t xml:space="preserve">  </w:t>
      </w:r>
    </w:p>
    <w:p w14:paraId="580E1C5D" w14:textId="77777777" w:rsidR="00D95F26" w:rsidRPr="003274CE" w:rsidRDefault="00F147CA" w:rsidP="000E1639">
      <w:pPr>
        <w:pStyle w:val="ListParagraph"/>
        <w:numPr>
          <w:ilvl w:val="1"/>
          <w:numId w:val="2"/>
        </w:numPr>
        <w:tabs>
          <w:tab w:val="left" w:pos="840"/>
        </w:tabs>
        <w:spacing w:before="120" w:line="360" w:lineRule="auto"/>
        <w:ind w:left="833" w:right="198" w:hanging="357"/>
      </w:pPr>
      <w:r>
        <w:t>f</w:t>
      </w:r>
      <w:r w:rsidR="00542046" w:rsidRPr="0008730B">
        <w:t>urther staff communications</w:t>
      </w:r>
      <w:r w:rsidR="00B125ED" w:rsidRPr="0008730B">
        <w:t xml:space="preserve"> </w:t>
      </w:r>
      <w:r w:rsidR="007904DD" w:rsidRPr="0008730B">
        <w:t>on these matters,</w:t>
      </w:r>
      <w:r w:rsidR="007154E0" w:rsidRPr="0008730B">
        <w:t xml:space="preserve"> including </w:t>
      </w:r>
      <w:r w:rsidR="00542046" w:rsidRPr="0008730B">
        <w:t>Town Halls, HR Briefings and</w:t>
      </w:r>
      <w:r w:rsidR="00B67893" w:rsidRPr="0008730B">
        <w:t xml:space="preserve"> </w:t>
      </w:r>
      <w:r w:rsidR="00542046" w:rsidRPr="0008730B">
        <w:t xml:space="preserve">rolling awareness education campaigns </w:t>
      </w:r>
      <w:r w:rsidR="00E90CD2" w:rsidRPr="0008730B">
        <w:t>occ</w:t>
      </w:r>
      <w:r w:rsidR="00E90CD2" w:rsidRPr="003274CE">
        <w:t>urred</w:t>
      </w:r>
      <w:r w:rsidR="00542046" w:rsidRPr="003274CE">
        <w:t xml:space="preserve"> </w:t>
      </w:r>
      <w:r w:rsidR="00E90CD2" w:rsidRPr="003274CE">
        <w:t xml:space="preserve">throughout </w:t>
      </w:r>
      <w:r w:rsidR="00842A38">
        <w:t xml:space="preserve">2022 and </w:t>
      </w:r>
      <w:r w:rsidR="00542046" w:rsidRPr="003274CE">
        <w:t xml:space="preserve">2023. </w:t>
      </w:r>
    </w:p>
    <w:p w14:paraId="3062F76C" w14:textId="77777777" w:rsidR="00B07EC2" w:rsidRPr="003274CE" w:rsidRDefault="00F147CA" w:rsidP="000E1639">
      <w:pPr>
        <w:pStyle w:val="FWOparagraphlevel1"/>
        <w:tabs>
          <w:tab w:val="clear" w:pos="360"/>
          <w:tab w:val="left" w:pos="720"/>
        </w:tabs>
        <w:ind w:left="120" w:right="198"/>
        <w:rPr>
          <w:rFonts w:cstheme="minorBidi"/>
          <w:i/>
          <w:iCs/>
          <w:sz w:val="20"/>
        </w:rPr>
      </w:pPr>
      <w:r w:rsidRPr="003274CE">
        <w:rPr>
          <w:rFonts w:cstheme="minorBidi"/>
          <w:i/>
          <w:iCs/>
          <w:sz w:val="20"/>
        </w:rPr>
        <w:t>Casual Workforce Compliance Managers</w:t>
      </w:r>
    </w:p>
    <w:p w14:paraId="5FBAC9B1" w14:textId="77777777" w:rsidR="00E3793B" w:rsidRPr="003274CE" w:rsidRDefault="00F147CA" w:rsidP="000E1639">
      <w:pPr>
        <w:pStyle w:val="FWOparagraphlevel1"/>
        <w:numPr>
          <w:ilvl w:val="0"/>
          <w:numId w:val="2"/>
        </w:numPr>
        <w:tabs>
          <w:tab w:val="left" w:pos="720"/>
        </w:tabs>
        <w:ind w:right="198"/>
        <w:rPr>
          <w:rFonts w:cstheme="minorBidi"/>
          <w:sz w:val="20"/>
        </w:rPr>
      </w:pPr>
      <w:r w:rsidRPr="003274CE">
        <w:rPr>
          <w:rFonts w:cstheme="minorBidi"/>
          <w:sz w:val="20"/>
        </w:rPr>
        <w:t xml:space="preserve">In 2023, </w:t>
      </w:r>
      <w:r w:rsidR="00515F49" w:rsidRPr="003274CE">
        <w:rPr>
          <w:rFonts w:cstheme="minorBidi"/>
          <w:sz w:val="20"/>
        </w:rPr>
        <w:t xml:space="preserve">to strengthen governance and oversight of compliance with the 2018 Enterprise Agreement </w:t>
      </w:r>
      <w:r w:rsidR="00143CDB" w:rsidRPr="003274CE">
        <w:rPr>
          <w:rFonts w:cstheme="minorBidi"/>
          <w:sz w:val="20"/>
        </w:rPr>
        <w:t>and</w:t>
      </w:r>
      <w:r w:rsidR="003C3CA4" w:rsidRPr="003274CE">
        <w:rPr>
          <w:rFonts w:cstheme="minorBidi"/>
          <w:sz w:val="20"/>
        </w:rPr>
        <w:t xml:space="preserve"> to improve</w:t>
      </w:r>
      <w:r w:rsidR="00143CDB" w:rsidRPr="003274CE">
        <w:rPr>
          <w:rFonts w:cstheme="minorBidi"/>
          <w:sz w:val="20"/>
        </w:rPr>
        <w:t xml:space="preserve"> its</w:t>
      </w:r>
      <w:r w:rsidR="00515F49" w:rsidRPr="003274CE">
        <w:rPr>
          <w:rFonts w:cstheme="minorBidi"/>
          <w:sz w:val="20"/>
        </w:rPr>
        <w:t xml:space="preserve"> </w:t>
      </w:r>
      <w:r w:rsidR="003C3CA4" w:rsidRPr="003274CE">
        <w:rPr>
          <w:rFonts w:cstheme="minorBidi"/>
          <w:sz w:val="20"/>
        </w:rPr>
        <w:t xml:space="preserve">management and </w:t>
      </w:r>
      <w:r w:rsidR="00515F49" w:rsidRPr="003274CE">
        <w:rPr>
          <w:rFonts w:cstheme="minorBidi"/>
          <w:sz w:val="20"/>
        </w:rPr>
        <w:t>engagement of</w:t>
      </w:r>
      <w:r w:rsidR="00143CDB" w:rsidRPr="003274CE">
        <w:rPr>
          <w:rFonts w:cstheme="minorBidi"/>
          <w:sz w:val="20"/>
        </w:rPr>
        <w:t xml:space="preserve"> </w:t>
      </w:r>
      <w:r w:rsidR="00515F49" w:rsidRPr="003274CE">
        <w:rPr>
          <w:rFonts w:cstheme="minorBidi"/>
          <w:sz w:val="20"/>
        </w:rPr>
        <w:t xml:space="preserve">casual </w:t>
      </w:r>
      <w:r w:rsidR="00143CDB" w:rsidRPr="003274CE">
        <w:rPr>
          <w:rFonts w:cstheme="minorBidi"/>
          <w:sz w:val="20"/>
        </w:rPr>
        <w:t>staff</w:t>
      </w:r>
      <w:r w:rsidR="00BB4DB1" w:rsidRPr="003274CE">
        <w:rPr>
          <w:rFonts w:cstheme="minorBidi"/>
          <w:sz w:val="20"/>
        </w:rPr>
        <w:t>,</w:t>
      </w:r>
      <w:r w:rsidR="00515F49" w:rsidRPr="003274CE">
        <w:rPr>
          <w:rFonts w:cstheme="minorBidi"/>
          <w:sz w:val="20"/>
        </w:rPr>
        <w:t xml:space="preserve"> </w:t>
      </w:r>
      <w:r w:rsidR="0060618E" w:rsidRPr="003274CE">
        <w:rPr>
          <w:rFonts w:cstheme="minorBidi"/>
          <w:sz w:val="20"/>
        </w:rPr>
        <w:t xml:space="preserve">UoM </w:t>
      </w:r>
      <w:r w:rsidR="00DA59FB" w:rsidRPr="003274CE">
        <w:rPr>
          <w:rFonts w:cstheme="minorBidi"/>
          <w:sz w:val="20"/>
        </w:rPr>
        <w:t>invested in</w:t>
      </w:r>
      <w:r w:rsidR="0060618E" w:rsidRPr="003274CE">
        <w:rPr>
          <w:rFonts w:cstheme="minorBidi"/>
          <w:sz w:val="20"/>
        </w:rPr>
        <w:t xml:space="preserve"> </w:t>
      </w:r>
      <w:r w:rsidR="001F7351" w:rsidRPr="003274CE">
        <w:rPr>
          <w:rFonts w:cstheme="minorBidi"/>
          <w:sz w:val="20"/>
        </w:rPr>
        <w:t>13</w:t>
      </w:r>
      <w:r w:rsidR="000B6DC8" w:rsidRPr="003274CE">
        <w:rPr>
          <w:rFonts w:cstheme="minorBidi"/>
          <w:sz w:val="20"/>
        </w:rPr>
        <w:t xml:space="preserve"> </w:t>
      </w:r>
      <w:r w:rsidR="0060618E" w:rsidRPr="003274CE">
        <w:rPr>
          <w:rFonts w:cstheme="minorBidi"/>
          <w:sz w:val="20"/>
        </w:rPr>
        <w:t xml:space="preserve">new roles called ‘Casual Workforce Compliance Manager’ </w:t>
      </w:r>
      <w:r w:rsidR="003C3CA4" w:rsidRPr="003274CE">
        <w:rPr>
          <w:rFonts w:cstheme="minorBidi"/>
          <w:sz w:val="20"/>
        </w:rPr>
        <w:t xml:space="preserve">and </w:t>
      </w:r>
      <w:r w:rsidR="00EE5D43" w:rsidRPr="003274CE">
        <w:rPr>
          <w:rFonts w:cstheme="minorBidi"/>
          <w:sz w:val="20"/>
        </w:rPr>
        <w:t>a new</w:t>
      </w:r>
      <w:r w:rsidR="005F37E5" w:rsidRPr="003274CE">
        <w:rPr>
          <w:rFonts w:cstheme="minorBidi"/>
          <w:sz w:val="20"/>
        </w:rPr>
        <w:t xml:space="preserve"> position of</w:t>
      </w:r>
      <w:r w:rsidR="00EE5D43" w:rsidRPr="003274CE">
        <w:rPr>
          <w:rFonts w:cstheme="minorBidi"/>
          <w:sz w:val="20"/>
        </w:rPr>
        <w:t xml:space="preserve"> </w:t>
      </w:r>
      <w:r w:rsidR="0054076B">
        <w:rPr>
          <w:rFonts w:cstheme="minorBidi"/>
          <w:sz w:val="20"/>
        </w:rPr>
        <w:t>‘</w:t>
      </w:r>
      <w:r w:rsidR="00E65494" w:rsidRPr="003274CE">
        <w:rPr>
          <w:rFonts w:cstheme="minorBidi"/>
          <w:sz w:val="20"/>
        </w:rPr>
        <w:t xml:space="preserve">Practice Lead </w:t>
      </w:r>
      <w:r w:rsidR="00BB4DB1" w:rsidRPr="003274CE">
        <w:rPr>
          <w:rFonts w:cstheme="minorBidi"/>
          <w:sz w:val="20"/>
        </w:rPr>
        <w:t xml:space="preserve">Manager </w:t>
      </w:r>
      <w:r w:rsidR="00E65494" w:rsidRPr="003274CE">
        <w:rPr>
          <w:rFonts w:cstheme="minorBidi"/>
          <w:sz w:val="20"/>
        </w:rPr>
        <w:t>– Casual Workforce Compliance</w:t>
      </w:r>
      <w:r w:rsidR="0054076B">
        <w:rPr>
          <w:rFonts w:cstheme="minorBidi"/>
          <w:sz w:val="20"/>
        </w:rPr>
        <w:t>’</w:t>
      </w:r>
      <w:r w:rsidR="00BB4DB1" w:rsidRPr="003274CE">
        <w:rPr>
          <w:rFonts w:cstheme="minorBidi"/>
          <w:sz w:val="20"/>
        </w:rPr>
        <w:t xml:space="preserve">. </w:t>
      </w:r>
      <w:r w:rsidR="00392649">
        <w:rPr>
          <w:rFonts w:cstheme="minorBidi"/>
          <w:sz w:val="20"/>
        </w:rPr>
        <w:t xml:space="preserve"> </w:t>
      </w:r>
      <w:r w:rsidR="00BB4DB1" w:rsidRPr="003274CE">
        <w:rPr>
          <w:rFonts w:cstheme="minorBidi"/>
          <w:sz w:val="20"/>
        </w:rPr>
        <w:t xml:space="preserve">The </w:t>
      </w:r>
      <w:r w:rsidR="00BA5FF5">
        <w:rPr>
          <w:rFonts w:cstheme="minorBidi"/>
          <w:sz w:val="20"/>
        </w:rPr>
        <w:t>C</w:t>
      </w:r>
      <w:r w:rsidR="00BA5FF5" w:rsidRPr="003274CE">
        <w:rPr>
          <w:rFonts w:cstheme="minorBidi"/>
          <w:sz w:val="20"/>
        </w:rPr>
        <w:t xml:space="preserve">ompliance </w:t>
      </w:r>
      <w:r w:rsidR="00BA5FF5">
        <w:rPr>
          <w:rFonts w:cstheme="minorBidi"/>
          <w:sz w:val="20"/>
        </w:rPr>
        <w:t>M</w:t>
      </w:r>
      <w:r w:rsidR="00BA5FF5" w:rsidRPr="003274CE">
        <w:rPr>
          <w:rFonts w:cstheme="minorBidi"/>
          <w:sz w:val="20"/>
        </w:rPr>
        <w:t xml:space="preserve">anagers </w:t>
      </w:r>
      <w:r w:rsidR="00131B77">
        <w:rPr>
          <w:rFonts w:cstheme="minorBidi"/>
          <w:sz w:val="20"/>
        </w:rPr>
        <w:t xml:space="preserve">have </w:t>
      </w:r>
      <w:r w:rsidR="00131B77" w:rsidRPr="003274CE">
        <w:rPr>
          <w:rFonts w:cstheme="minorBidi"/>
          <w:sz w:val="20"/>
        </w:rPr>
        <w:t>specialist casual employment training</w:t>
      </w:r>
      <w:r w:rsidR="00131B77">
        <w:rPr>
          <w:rFonts w:cstheme="minorBidi"/>
          <w:sz w:val="20"/>
        </w:rPr>
        <w:t xml:space="preserve"> and</w:t>
      </w:r>
      <w:r w:rsidR="00131B77" w:rsidRPr="003274CE">
        <w:rPr>
          <w:rFonts w:cstheme="minorBidi"/>
          <w:sz w:val="20"/>
        </w:rPr>
        <w:t xml:space="preserve"> </w:t>
      </w:r>
      <w:r w:rsidR="00BB4DB1" w:rsidRPr="003274CE">
        <w:rPr>
          <w:rFonts w:cstheme="minorBidi"/>
          <w:sz w:val="20"/>
        </w:rPr>
        <w:t>provide central</w:t>
      </w:r>
      <w:r w:rsidR="00BA5FF5">
        <w:rPr>
          <w:rFonts w:cstheme="minorBidi"/>
          <w:sz w:val="20"/>
        </w:rPr>
        <w:t>ised</w:t>
      </w:r>
      <w:r w:rsidR="00BB4DB1" w:rsidRPr="003274CE">
        <w:rPr>
          <w:rFonts w:cstheme="minorBidi"/>
          <w:sz w:val="20"/>
        </w:rPr>
        <w:t xml:space="preserve"> overs</w:t>
      </w:r>
      <w:r w:rsidR="00C701E0">
        <w:rPr>
          <w:rFonts w:cstheme="minorBidi"/>
          <w:sz w:val="20"/>
        </w:rPr>
        <w:t>ight</w:t>
      </w:r>
      <w:r w:rsidR="00BB4DB1" w:rsidRPr="003274CE">
        <w:rPr>
          <w:rFonts w:cstheme="minorBidi"/>
          <w:sz w:val="20"/>
        </w:rPr>
        <w:t xml:space="preserve"> and</w:t>
      </w:r>
      <w:r w:rsidR="006B1075">
        <w:rPr>
          <w:rFonts w:cstheme="minorBidi"/>
          <w:sz w:val="20"/>
        </w:rPr>
        <w:t xml:space="preserve"> </w:t>
      </w:r>
      <w:r w:rsidR="00BB4DB1" w:rsidRPr="003274CE">
        <w:rPr>
          <w:rFonts w:cstheme="minorBidi"/>
          <w:sz w:val="20"/>
        </w:rPr>
        <w:t xml:space="preserve">support for </w:t>
      </w:r>
      <w:r w:rsidR="0060618E" w:rsidRPr="003274CE">
        <w:rPr>
          <w:rFonts w:cstheme="minorBidi"/>
          <w:sz w:val="20"/>
        </w:rPr>
        <w:t xml:space="preserve">each Faculty and </w:t>
      </w:r>
      <w:r w:rsidR="00BB4DB1" w:rsidRPr="003274CE">
        <w:rPr>
          <w:rFonts w:cstheme="minorBidi"/>
          <w:sz w:val="20"/>
        </w:rPr>
        <w:t xml:space="preserve">area of </w:t>
      </w:r>
      <w:r w:rsidR="0060618E" w:rsidRPr="003274CE">
        <w:rPr>
          <w:rFonts w:cstheme="minorBidi"/>
          <w:sz w:val="20"/>
        </w:rPr>
        <w:t>Chancellery.</w:t>
      </w:r>
      <w:r w:rsidRPr="003274CE">
        <w:rPr>
          <w:rFonts w:cstheme="minorBidi"/>
          <w:sz w:val="20"/>
        </w:rPr>
        <w:t xml:space="preserve"> </w:t>
      </w:r>
    </w:p>
    <w:p w14:paraId="1BD874E1" w14:textId="77777777" w:rsidR="00B07EC2" w:rsidRPr="003274CE" w:rsidRDefault="00F147CA" w:rsidP="000E1639">
      <w:pPr>
        <w:pStyle w:val="FWOparagraphlevel1"/>
        <w:tabs>
          <w:tab w:val="clear" w:pos="360"/>
          <w:tab w:val="left" w:pos="720"/>
        </w:tabs>
        <w:ind w:left="120" w:right="198"/>
        <w:rPr>
          <w:rFonts w:cstheme="minorBidi"/>
          <w:i/>
          <w:iCs/>
          <w:sz w:val="20"/>
        </w:rPr>
      </w:pPr>
      <w:r w:rsidRPr="003274CE">
        <w:rPr>
          <w:rFonts w:cstheme="minorBidi"/>
          <w:i/>
          <w:iCs/>
          <w:sz w:val="20"/>
        </w:rPr>
        <w:t>Casual process mapping</w:t>
      </w:r>
      <w:r w:rsidR="008316C5" w:rsidRPr="003274CE">
        <w:rPr>
          <w:rFonts w:cstheme="minorBidi"/>
          <w:i/>
          <w:iCs/>
          <w:sz w:val="20"/>
        </w:rPr>
        <w:t xml:space="preserve"> </w:t>
      </w:r>
    </w:p>
    <w:p w14:paraId="5A088C97" w14:textId="77777777" w:rsidR="00B07EC2" w:rsidRPr="003274CE" w:rsidRDefault="00F147CA" w:rsidP="000E1639">
      <w:pPr>
        <w:pStyle w:val="FWOparagraphlevel1"/>
        <w:numPr>
          <w:ilvl w:val="0"/>
          <w:numId w:val="2"/>
        </w:numPr>
        <w:tabs>
          <w:tab w:val="left" w:pos="720"/>
        </w:tabs>
        <w:ind w:right="198"/>
        <w:rPr>
          <w:rFonts w:cstheme="minorBidi"/>
          <w:sz w:val="20"/>
        </w:rPr>
      </w:pPr>
      <w:r w:rsidRPr="003274CE">
        <w:rPr>
          <w:rFonts w:cstheme="minorBidi"/>
          <w:sz w:val="20"/>
        </w:rPr>
        <w:t>During 2022</w:t>
      </w:r>
      <w:r w:rsidR="0011243F" w:rsidRPr="003274CE">
        <w:rPr>
          <w:rFonts w:cstheme="minorBidi"/>
          <w:sz w:val="20"/>
        </w:rPr>
        <w:t>,</w:t>
      </w:r>
      <w:r w:rsidR="00E90CD2" w:rsidRPr="003274CE">
        <w:rPr>
          <w:rFonts w:cstheme="minorBidi"/>
          <w:sz w:val="20"/>
        </w:rPr>
        <w:t xml:space="preserve"> UoM undertook a project called 'Casual Process Mapping' for the purpose of mapping casual employment processes and workflows across </w:t>
      </w:r>
      <w:r w:rsidR="000E2611" w:rsidRPr="003274CE">
        <w:rPr>
          <w:rFonts w:cstheme="minorBidi"/>
          <w:sz w:val="20"/>
        </w:rPr>
        <w:t>UoM</w:t>
      </w:r>
      <w:r w:rsidR="00E90CD2" w:rsidRPr="003274CE">
        <w:rPr>
          <w:rFonts w:cstheme="minorBidi"/>
          <w:sz w:val="20"/>
        </w:rPr>
        <w:t xml:space="preserve">, with a view to identifying opportunities for improvement and strengthening compliance more generally. </w:t>
      </w:r>
      <w:r w:rsidR="00392649">
        <w:rPr>
          <w:rFonts w:cstheme="minorBidi"/>
          <w:sz w:val="20"/>
        </w:rPr>
        <w:t xml:space="preserve"> </w:t>
      </w:r>
      <w:r w:rsidR="008E4984" w:rsidRPr="003274CE">
        <w:rPr>
          <w:rFonts w:cstheme="minorBidi"/>
          <w:sz w:val="20"/>
        </w:rPr>
        <w:t>This project helped inform:</w:t>
      </w:r>
    </w:p>
    <w:p w14:paraId="1506672F" w14:textId="77777777" w:rsidR="008E4984" w:rsidRPr="002657EB" w:rsidRDefault="00F147CA" w:rsidP="000E1639">
      <w:pPr>
        <w:pStyle w:val="ListParagraph"/>
        <w:numPr>
          <w:ilvl w:val="1"/>
          <w:numId w:val="2"/>
        </w:numPr>
        <w:tabs>
          <w:tab w:val="left" w:pos="840"/>
        </w:tabs>
        <w:spacing w:before="120" w:line="360" w:lineRule="auto"/>
        <w:ind w:left="833" w:right="198" w:hanging="357"/>
      </w:pPr>
      <w:r w:rsidRPr="002657EB">
        <w:t>c</w:t>
      </w:r>
      <w:r w:rsidR="005958DA" w:rsidRPr="002657EB">
        <w:t xml:space="preserve">orrective actions on standardised delegations and authorisation of casual employment and payment across UoM to strengthen managerial oversight and </w:t>
      </w:r>
      <w:proofErr w:type="gramStart"/>
      <w:r w:rsidR="005958DA" w:rsidRPr="002657EB">
        <w:t>compliance;</w:t>
      </w:r>
      <w:proofErr w:type="gramEnd"/>
    </w:p>
    <w:p w14:paraId="31B11FE3" w14:textId="77777777" w:rsidR="005958DA" w:rsidRPr="002657EB" w:rsidRDefault="00F147CA" w:rsidP="000E1639">
      <w:pPr>
        <w:pStyle w:val="ListParagraph"/>
        <w:numPr>
          <w:ilvl w:val="1"/>
          <w:numId w:val="2"/>
        </w:numPr>
        <w:tabs>
          <w:tab w:val="left" w:pos="840"/>
        </w:tabs>
        <w:spacing w:before="120" w:line="360" w:lineRule="auto"/>
        <w:ind w:left="833" w:right="198" w:hanging="357"/>
      </w:pPr>
      <w:r w:rsidRPr="002657EB">
        <w:t>improvement</w:t>
      </w:r>
      <w:r w:rsidR="00B66163" w:rsidRPr="002657EB">
        <w:t>s</w:t>
      </w:r>
      <w:r w:rsidRPr="002657EB">
        <w:t xml:space="preserve"> to UoM's rostering and attendance reporting processes;</w:t>
      </w:r>
      <w:r w:rsidR="006558B3" w:rsidRPr="002657EB">
        <w:t xml:space="preserve"> and</w:t>
      </w:r>
    </w:p>
    <w:p w14:paraId="73210893" w14:textId="77777777" w:rsidR="005958DA" w:rsidRPr="0019008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en-US"/>
        </w:rPr>
      </w:pPr>
      <w:r w:rsidRPr="002657EB">
        <w:t>initial</w:t>
      </w:r>
      <w:r w:rsidR="00E90CD2" w:rsidRPr="002657EB">
        <w:t xml:space="preserve"> requirements</w:t>
      </w:r>
      <w:r w:rsidR="00E90CD2" w:rsidRPr="252B1413">
        <w:rPr>
          <w:rFonts w:eastAsia="Times New Roman"/>
          <w:color w:val="000000"/>
          <w:lang w:val="en-US"/>
        </w:rPr>
        <w:t xml:space="preserve"> for UoM's new </w:t>
      </w:r>
      <w:r w:rsidR="00E91562" w:rsidRPr="252B1413">
        <w:rPr>
          <w:rFonts w:eastAsia="Times New Roman"/>
          <w:color w:val="000000" w:themeColor="text1"/>
          <w:lang w:val="en-US"/>
        </w:rPr>
        <w:t>E</w:t>
      </w:r>
      <w:r w:rsidR="00E90CD2" w:rsidRPr="252B1413">
        <w:rPr>
          <w:rFonts w:eastAsia="Times New Roman"/>
          <w:color w:val="000000"/>
          <w:lang w:val="en-US"/>
        </w:rPr>
        <w:t xml:space="preserve">nterprise </w:t>
      </w:r>
      <w:r w:rsidR="00E91562" w:rsidRPr="252B1413">
        <w:rPr>
          <w:rFonts w:eastAsia="Times New Roman"/>
          <w:color w:val="000000" w:themeColor="text1"/>
          <w:lang w:val="en-US"/>
        </w:rPr>
        <w:t>R</w:t>
      </w:r>
      <w:r w:rsidR="00E90CD2" w:rsidRPr="252B1413">
        <w:rPr>
          <w:rFonts w:eastAsia="Times New Roman"/>
          <w:color w:val="000000"/>
          <w:lang w:val="en-US"/>
        </w:rPr>
        <w:t xml:space="preserve">esource </w:t>
      </w:r>
      <w:r w:rsidR="00E91562" w:rsidRPr="252B1413">
        <w:rPr>
          <w:rFonts w:eastAsia="Times New Roman"/>
          <w:color w:val="000000" w:themeColor="text1"/>
          <w:lang w:val="en-US"/>
        </w:rPr>
        <w:t>P</w:t>
      </w:r>
      <w:r w:rsidR="00E90CD2" w:rsidRPr="252B1413">
        <w:rPr>
          <w:rFonts w:eastAsia="Times New Roman"/>
          <w:color w:val="000000"/>
          <w:lang w:val="en-US"/>
        </w:rPr>
        <w:t xml:space="preserve">lanning </w:t>
      </w:r>
      <w:r w:rsidR="00E91562" w:rsidRPr="252B1413">
        <w:rPr>
          <w:rFonts w:eastAsia="Times New Roman"/>
          <w:color w:val="000000" w:themeColor="text1"/>
          <w:lang w:val="en-US"/>
        </w:rPr>
        <w:t xml:space="preserve">System </w:t>
      </w:r>
      <w:r w:rsidR="00E90CD2" w:rsidRPr="252B1413">
        <w:rPr>
          <w:rFonts w:eastAsia="Times New Roman"/>
          <w:color w:val="000000"/>
          <w:lang w:val="en-US"/>
        </w:rPr>
        <w:t>(</w:t>
      </w:r>
      <w:r w:rsidR="00E90CD2" w:rsidRPr="252B1413">
        <w:rPr>
          <w:rFonts w:eastAsia="Times New Roman"/>
          <w:b/>
          <w:color w:val="000000"/>
          <w:lang w:val="en-US"/>
        </w:rPr>
        <w:t>ERP</w:t>
      </w:r>
      <w:r w:rsidR="00E91562" w:rsidRPr="252B1413">
        <w:rPr>
          <w:rFonts w:eastAsia="Times New Roman"/>
          <w:b/>
          <w:color w:val="000000" w:themeColor="text1"/>
          <w:lang w:val="en-US"/>
        </w:rPr>
        <w:t xml:space="preserve"> System</w:t>
      </w:r>
      <w:r w:rsidR="00E90CD2" w:rsidRPr="252B1413">
        <w:rPr>
          <w:rFonts w:eastAsia="Times New Roman"/>
          <w:color w:val="000000"/>
          <w:lang w:val="en-US"/>
        </w:rPr>
        <w:t xml:space="preserve">) (see </w:t>
      </w:r>
      <w:bookmarkStart w:id="11" w:name="_Hlk183175192"/>
      <w:r w:rsidR="003C3CA4" w:rsidRPr="252B1413">
        <w:rPr>
          <w:rFonts w:eastAsia="Times New Roman"/>
          <w:color w:val="000000"/>
          <w:lang w:val="en-US"/>
        </w:rPr>
        <w:lastRenderedPageBreak/>
        <w:t>clause</w:t>
      </w:r>
      <w:r w:rsidR="003A7C86" w:rsidRPr="252B1413">
        <w:rPr>
          <w:rFonts w:eastAsia="Times New Roman"/>
          <w:color w:val="000000"/>
          <w:lang w:val="en-US"/>
        </w:rPr>
        <w:t xml:space="preserve">s </w:t>
      </w:r>
      <w:r w:rsidR="0019008B" w:rsidRPr="252B1413">
        <w:rPr>
          <w:rFonts w:eastAsia="Times New Roman"/>
          <w:color w:val="000000"/>
          <w:lang w:val="en-US"/>
        </w:rPr>
        <w:fldChar w:fldCharType="begin"/>
      </w:r>
      <w:r w:rsidR="0019008B" w:rsidRPr="252B1413">
        <w:rPr>
          <w:rFonts w:eastAsia="Times New Roman"/>
          <w:color w:val="000000"/>
          <w:lang w:val="en-US"/>
        </w:rPr>
        <w:instrText xml:space="preserve"> REF _Ref168390409 \r \h  \* MERGEFORMAT </w:instrText>
      </w:r>
      <w:r w:rsidR="0019008B" w:rsidRPr="252B1413">
        <w:rPr>
          <w:rFonts w:eastAsia="Times New Roman"/>
          <w:color w:val="000000"/>
          <w:lang w:val="en-US"/>
        </w:rPr>
      </w:r>
      <w:r w:rsidR="0019008B" w:rsidRPr="252B1413">
        <w:rPr>
          <w:rFonts w:eastAsia="Times New Roman"/>
          <w:color w:val="000000"/>
          <w:lang w:val="en-US"/>
        </w:rPr>
        <w:fldChar w:fldCharType="separate"/>
      </w:r>
      <w:r w:rsidR="0013003F">
        <w:rPr>
          <w:rFonts w:eastAsia="Times New Roman"/>
          <w:color w:val="000000"/>
          <w:lang w:val="en-US"/>
        </w:rPr>
        <w:t>60</w:t>
      </w:r>
      <w:r w:rsidR="0019008B" w:rsidRPr="252B1413">
        <w:rPr>
          <w:rFonts w:eastAsia="Times New Roman"/>
          <w:color w:val="000000"/>
          <w:lang w:val="en-US"/>
        </w:rPr>
        <w:fldChar w:fldCharType="end"/>
      </w:r>
      <w:r w:rsidR="0019008B" w:rsidRPr="252B1413">
        <w:rPr>
          <w:rFonts w:eastAsia="Times New Roman"/>
          <w:color w:val="000000"/>
          <w:lang w:val="en-US"/>
        </w:rPr>
        <w:t xml:space="preserve"> </w:t>
      </w:r>
      <w:r w:rsidR="007F0D05">
        <w:rPr>
          <w:rFonts w:eastAsia="Times New Roman"/>
          <w:color w:val="000000"/>
          <w:lang w:val="en-US"/>
        </w:rPr>
        <w:t>to</w:t>
      </w:r>
      <w:r w:rsidR="007F0D05" w:rsidRPr="252B1413">
        <w:rPr>
          <w:rFonts w:eastAsia="Times New Roman"/>
          <w:color w:val="000000"/>
          <w:lang w:val="en-US"/>
        </w:rPr>
        <w:t xml:space="preserve"> </w:t>
      </w:r>
      <w:r w:rsidR="00392649" w:rsidRPr="252B1413">
        <w:rPr>
          <w:rFonts w:eastAsia="Times New Roman"/>
          <w:color w:val="000000"/>
          <w:lang w:val="en-US"/>
        </w:rPr>
        <w:fldChar w:fldCharType="begin"/>
      </w:r>
      <w:r w:rsidR="00392649" w:rsidRPr="252B1413">
        <w:rPr>
          <w:rFonts w:eastAsia="Times New Roman"/>
          <w:color w:val="000000"/>
          <w:lang w:val="en-US"/>
        </w:rPr>
        <w:instrText xml:space="preserve"> REF _Ref172627939 \r \h  \* MERGEFORMAT </w:instrText>
      </w:r>
      <w:r w:rsidR="00392649" w:rsidRPr="252B1413">
        <w:rPr>
          <w:rFonts w:eastAsia="Times New Roman"/>
          <w:color w:val="000000"/>
          <w:lang w:val="en-US"/>
        </w:rPr>
      </w:r>
      <w:r w:rsidR="00392649" w:rsidRPr="252B1413">
        <w:rPr>
          <w:rFonts w:eastAsia="Times New Roman"/>
          <w:color w:val="000000"/>
          <w:lang w:val="en-US"/>
        </w:rPr>
        <w:fldChar w:fldCharType="separate"/>
      </w:r>
      <w:r w:rsidR="0013003F">
        <w:rPr>
          <w:rFonts w:eastAsia="Times New Roman"/>
          <w:color w:val="000000"/>
          <w:lang w:val="en-US"/>
        </w:rPr>
        <w:t>62</w:t>
      </w:r>
      <w:r w:rsidR="00392649" w:rsidRPr="252B1413">
        <w:rPr>
          <w:rFonts w:eastAsia="Times New Roman"/>
          <w:color w:val="000000"/>
          <w:lang w:val="en-US"/>
        </w:rPr>
        <w:fldChar w:fldCharType="end"/>
      </w:r>
      <w:r w:rsidR="0019008B" w:rsidRPr="0019008B">
        <w:rPr>
          <w:rFonts w:eastAsia="Times New Roman"/>
          <w:color w:val="000000"/>
        </w:rPr>
        <w:t xml:space="preserve"> </w:t>
      </w:r>
      <w:r w:rsidR="00E90CD2" w:rsidRPr="252B1413">
        <w:rPr>
          <w:rFonts w:eastAsia="Times New Roman"/>
          <w:color w:val="000000"/>
          <w:lang w:val="en-US"/>
        </w:rPr>
        <w:t>below</w:t>
      </w:r>
      <w:bookmarkEnd w:id="11"/>
      <w:r w:rsidR="00E90CD2" w:rsidRPr="252B1413">
        <w:rPr>
          <w:rFonts w:eastAsia="Times New Roman"/>
          <w:color w:val="000000"/>
          <w:lang w:val="en-US"/>
        </w:rPr>
        <w:t>).</w:t>
      </w:r>
    </w:p>
    <w:p w14:paraId="5552E9AF" w14:textId="77777777" w:rsidR="00315013" w:rsidRPr="003274CE" w:rsidRDefault="00F147CA" w:rsidP="000E1639">
      <w:pPr>
        <w:pStyle w:val="FWOparagraphlevel1"/>
        <w:tabs>
          <w:tab w:val="clear" w:pos="360"/>
          <w:tab w:val="left" w:pos="720"/>
        </w:tabs>
        <w:ind w:left="0" w:right="198"/>
        <w:rPr>
          <w:rFonts w:cstheme="minorBidi"/>
          <w:i/>
          <w:iCs/>
          <w:sz w:val="20"/>
        </w:rPr>
      </w:pPr>
      <w:r w:rsidRPr="003274CE">
        <w:rPr>
          <w:rFonts w:cstheme="minorBidi"/>
          <w:i/>
          <w:iCs/>
          <w:sz w:val="20"/>
        </w:rPr>
        <w:t>In</w:t>
      </w:r>
      <w:r w:rsidR="00ED051D" w:rsidRPr="003274CE">
        <w:rPr>
          <w:rFonts w:cstheme="minorBidi"/>
          <w:i/>
          <w:iCs/>
          <w:sz w:val="20"/>
        </w:rPr>
        <w:t>itial</w:t>
      </w:r>
      <w:r w:rsidRPr="003274CE">
        <w:rPr>
          <w:rFonts w:cstheme="minorBidi"/>
          <w:i/>
          <w:iCs/>
          <w:sz w:val="20"/>
        </w:rPr>
        <w:t xml:space="preserve"> </w:t>
      </w:r>
      <w:r w:rsidR="00CF09EA" w:rsidRPr="003274CE">
        <w:rPr>
          <w:rFonts w:cstheme="minorBidi"/>
          <w:i/>
          <w:iCs/>
          <w:sz w:val="20"/>
        </w:rPr>
        <w:t xml:space="preserve">systems upgrades </w:t>
      </w:r>
    </w:p>
    <w:p w14:paraId="68DBC932" w14:textId="77777777" w:rsidR="00CF09EA" w:rsidRPr="003274CE" w:rsidRDefault="00F147CA" w:rsidP="000E1639">
      <w:pPr>
        <w:pStyle w:val="FWOparagraphlevel1"/>
        <w:numPr>
          <w:ilvl w:val="0"/>
          <w:numId w:val="2"/>
        </w:numPr>
        <w:tabs>
          <w:tab w:val="left" w:pos="720"/>
        </w:tabs>
        <w:ind w:right="198"/>
        <w:rPr>
          <w:rFonts w:cstheme="minorBidi"/>
          <w:sz w:val="20"/>
        </w:rPr>
      </w:pPr>
      <w:r w:rsidRPr="003274CE">
        <w:rPr>
          <w:rFonts w:cstheme="minorBidi"/>
          <w:sz w:val="20"/>
        </w:rPr>
        <w:t xml:space="preserve">UoM has implemented </w:t>
      </w:r>
      <w:proofErr w:type="gramStart"/>
      <w:r w:rsidRPr="003274CE">
        <w:rPr>
          <w:rFonts w:cstheme="minorBidi"/>
          <w:sz w:val="20"/>
        </w:rPr>
        <w:t xml:space="preserve">a number </w:t>
      </w:r>
      <w:r w:rsidRPr="00AE7CD4">
        <w:rPr>
          <w:rFonts w:cstheme="minorBidi"/>
          <w:sz w:val="20"/>
        </w:rPr>
        <w:t>of</w:t>
      </w:r>
      <w:proofErr w:type="gramEnd"/>
      <w:r w:rsidRPr="00AE7CD4">
        <w:rPr>
          <w:rFonts w:cstheme="minorBidi"/>
          <w:sz w:val="20"/>
        </w:rPr>
        <w:t xml:space="preserve"> system improvements to its </w:t>
      </w:r>
      <w:r w:rsidR="000A1D5A" w:rsidRPr="002610B5">
        <w:rPr>
          <w:rFonts w:cstheme="minorBidi"/>
          <w:sz w:val="20"/>
        </w:rPr>
        <w:t xml:space="preserve">human resources, finance and research administration </w:t>
      </w:r>
      <w:r w:rsidRPr="002610B5">
        <w:rPr>
          <w:rFonts w:cstheme="minorBidi"/>
          <w:sz w:val="20"/>
        </w:rPr>
        <w:t>sys</w:t>
      </w:r>
      <w:r w:rsidR="008B5D48" w:rsidRPr="002610B5">
        <w:rPr>
          <w:rFonts w:cstheme="minorBidi"/>
          <w:sz w:val="20"/>
        </w:rPr>
        <w:t>t</w:t>
      </w:r>
      <w:r w:rsidRPr="002610B5">
        <w:rPr>
          <w:rFonts w:cstheme="minorBidi"/>
          <w:sz w:val="20"/>
        </w:rPr>
        <w:t>em</w:t>
      </w:r>
      <w:r w:rsidRPr="00AE7CD4">
        <w:rPr>
          <w:rFonts w:cstheme="minorBidi"/>
          <w:sz w:val="20"/>
        </w:rPr>
        <w:t xml:space="preserve"> </w:t>
      </w:r>
      <w:r w:rsidR="00103176">
        <w:rPr>
          <w:rFonts w:cstheme="minorBidi"/>
          <w:sz w:val="20"/>
        </w:rPr>
        <w:t>(</w:t>
      </w:r>
      <w:r w:rsidRPr="00103176">
        <w:rPr>
          <w:rFonts w:cstheme="minorBidi"/>
          <w:b/>
          <w:bCs/>
          <w:sz w:val="20"/>
        </w:rPr>
        <w:t xml:space="preserve">Themis </w:t>
      </w:r>
      <w:r w:rsidR="00103176" w:rsidRPr="00103176">
        <w:rPr>
          <w:rFonts w:cstheme="minorBidi"/>
          <w:b/>
          <w:bCs/>
          <w:sz w:val="20"/>
        </w:rPr>
        <w:t>S</w:t>
      </w:r>
      <w:r w:rsidRPr="00103176">
        <w:rPr>
          <w:rFonts w:cstheme="minorBidi"/>
          <w:b/>
          <w:bCs/>
          <w:sz w:val="20"/>
        </w:rPr>
        <w:t>ys</w:t>
      </w:r>
      <w:r w:rsidR="008B5D48" w:rsidRPr="00103176">
        <w:rPr>
          <w:rFonts w:cstheme="minorBidi"/>
          <w:b/>
          <w:bCs/>
          <w:sz w:val="20"/>
        </w:rPr>
        <w:t>t</w:t>
      </w:r>
      <w:r w:rsidRPr="00103176">
        <w:rPr>
          <w:rFonts w:cstheme="minorBidi"/>
          <w:b/>
          <w:bCs/>
          <w:sz w:val="20"/>
        </w:rPr>
        <w:t>em</w:t>
      </w:r>
      <w:r w:rsidR="00103176">
        <w:rPr>
          <w:rFonts w:cstheme="minorBidi"/>
          <w:sz w:val="20"/>
        </w:rPr>
        <w:t>)</w:t>
      </w:r>
      <w:r w:rsidRPr="00AE7CD4">
        <w:rPr>
          <w:rFonts w:cstheme="minorBidi"/>
          <w:sz w:val="20"/>
        </w:rPr>
        <w:t xml:space="preserve"> aimed at enhancing compliance</w:t>
      </w:r>
      <w:r w:rsidR="003C3CA4" w:rsidRPr="00AE7CD4">
        <w:rPr>
          <w:rFonts w:cstheme="minorBidi"/>
          <w:sz w:val="20"/>
        </w:rPr>
        <w:t xml:space="preserve"> and oversight of casual </w:t>
      </w:r>
      <w:r w:rsidR="00E55CFA" w:rsidRPr="00AE7CD4">
        <w:rPr>
          <w:rFonts w:cstheme="minorBidi"/>
          <w:sz w:val="20"/>
        </w:rPr>
        <w:t xml:space="preserve">staff </w:t>
      </w:r>
      <w:r w:rsidR="003C3CA4" w:rsidRPr="00AE7CD4">
        <w:rPr>
          <w:rFonts w:cstheme="minorBidi"/>
          <w:sz w:val="20"/>
        </w:rPr>
        <w:t>workloads</w:t>
      </w:r>
      <w:r w:rsidRPr="00AE7CD4">
        <w:rPr>
          <w:rFonts w:cstheme="minorBidi"/>
          <w:sz w:val="20"/>
        </w:rPr>
        <w:t>, including</w:t>
      </w:r>
      <w:r w:rsidRPr="003274CE">
        <w:rPr>
          <w:rFonts w:cstheme="minorBidi"/>
          <w:sz w:val="20"/>
        </w:rPr>
        <w:t>:</w:t>
      </w:r>
    </w:p>
    <w:p w14:paraId="52C26F36" w14:textId="77777777" w:rsidR="002657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0C5F1A">
        <w:rPr>
          <w:rFonts w:eastAsia="Times New Roman"/>
          <w:color w:val="000000"/>
          <w:lang w:val="x-none"/>
        </w:rPr>
        <w:t xml:space="preserve">the </w:t>
      </w:r>
      <w:r w:rsidRPr="002657EB">
        <w:t>introduction</w:t>
      </w:r>
      <w:r w:rsidRPr="000C5F1A">
        <w:rPr>
          <w:rFonts w:eastAsia="Times New Roman"/>
          <w:color w:val="000000"/>
          <w:lang w:val="x-none"/>
        </w:rPr>
        <w:t xml:space="preserve"> of</w:t>
      </w:r>
      <w:r w:rsidR="00A07DAD" w:rsidRPr="000C5F1A">
        <w:rPr>
          <w:rFonts w:eastAsia="Times New Roman"/>
          <w:color w:val="000000"/>
          <w:lang w:val="x-none"/>
        </w:rPr>
        <w:t xml:space="preserve"> start</w:t>
      </w:r>
      <w:r w:rsidR="00315013" w:rsidRPr="000C5F1A">
        <w:rPr>
          <w:rFonts w:eastAsia="Times New Roman"/>
          <w:color w:val="000000"/>
          <w:lang w:val="x-none"/>
        </w:rPr>
        <w:t xml:space="preserve"> and finish times </w:t>
      </w:r>
      <w:r w:rsidRPr="000C5F1A">
        <w:rPr>
          <w:rFonts w:eastAsia="Times New Roman"/>
          <w:color w:val="000000"/>
          <w:lang w:val="x-none"/>
        </w:rPr>
        <w:t>to the</w:t>
      </w:r>
      <w:r w:rsidR="00315013" w:rsidRPr="000C5F1A">
        <w:rPr>
          <w:rFonts w:eastAsia="Times New Roman"/>
          <w:color w:val="000000"/>
          <w:lang w:val="x-none"/>
        </w:rPr>
        <w:t xml:space="preserve"> timecard system to enhance oversight of casual </w:t>
      </w:r>
      <w:r w:rsidR="00091F0F" w:rsidRPr="000C5F1A">
        <w:rPr>
          <w:rFonts w:eastAsia="Times New Roman"/>
          <w:color w:val="000000"/>
          <w:lang w:val="x-none"/>
        </w:rPr>
        <w:t xml:space="preserve">staff </w:t>
      </w:r>
      <w:r w:rsidR="00315013" w:rsidRPr="000C5F1A">
        <w:rPr>
          <w:rFonts w:eastAsia="Times New Roman"/>
          <w:color w:val="000000"/>
          <w:lang w:val="x-none"/>
        </w:rPr>
        <w:t>work practices</w:t>
      </w:r>
      <w:r w:rsidR="00A07DAD" w:rsidRPr="000C5F1A">
        <w:rPr>
          <w:rFonts w:eastAsia="Times New Roman"/>
          <w:color w:val="000000"/>
          <w:lang w:val="x-none"/>
        </w:rPr>
        <w:t xml:space="preserve"> f</w:t>
      </w:r>
      <w:r w:rsidR="00315013" w:rsidRPr="000C5F1A">
        <w:rPr>
          <w:rFonts w:eastAsia="Times New Roman"/>
          <w:color w:val="000000"/>
          <w:lang w:val="x-none"/>
        </w:rPr>
        <w:t xml:space="preserve">or casual minimum engagement, </w:t>
      </w:r>
      <w:r w:rsidR="007D16A1" w:rsidRPr="000C5F1A">
        <w:rPr>
          <w:rFonts w:eastAsia="Times New Roman"/>
          <w:color w:val="000000"/>
          <w:lang w:val="x-none"/>
        </w:rPr>
        <w:t xml:space="preserve">public holidays, </w:t>
      </w:r>
      <w:r w:rsidR="00315013" w:rsidRPr="000C5F1A">
        <w:rPr>
          <w:rFonts w:eastAsia="Times New Roman"/>
          <w:color w:val="000000"/>
          <w:lang w:val="x-none"/>
        </w:rPr>
        <w:t>breaks</w:t>
      </w:r>
      <w:r w:rsidRPr="000C5F1A">
        <w:rPr>
          <w:rFonts w:eastAsia="Times New Roman"/>
          <w:color w:val="000000"/>
          <w:lang w:val="x-none"/>
        </w:rPr>
        <w:t xml:space="preserve"> and</w:t>
      </w:r>
      <w:r w:rsidR="00315013" w:rsidRPr="000C5F1A">
        <w:rPr>
          <w:rFonts w:eastAsia="Times New Roman"/>
          <w:color w:val="000000"/>
          <w:lang w:val="x-none"/>
        </w:rPr>
        <w:t xml:space="preserve"> overtime</w:t>
      </w:r>
      <w:r w:rsidRPr="000C5F1A">
        <w:rPr>
          <w:rFonts w:eastAsia="Times New Roman"/>
          <w:color w:val="000000"/>
          <w:lang w:val="x-none"/>
        </w:rPr>
        <w:t>;</w:t>
      </w:r>
    </w:p>
    <w:p w14:paraId="0831419D" w14:textId="77777777" w:rsidR="00CF09EA" w:rsidRPr="002657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2657EB">
        <w:rPr>
          <w:rFonts w:eastAsia="Times New Roman"/>
          <w:color w:val="000000"/>
          <w:lang w:val="x-none"/>
        </w:rPr>
        <w:t xml:space="preserve">undertaking a review </w:t>
      </w:r>
      <w:r w:rsidR="00E90CD2" w:rsidRPr="002657EB">
        <w:rPr>
          <w:rFonts w:eastAsia="Times New Roman"/>
          <w:color w:val="000000"/>
          <w:lang w:val="x-none"/>
        </w:rPr>
        <w:t xml:space="preserve">of all pay codes and ensuring they align with the 2018 </w:t>
      </w:r>
      <w:r w:rsidR="00316CB9" w:rsidRPr="002657EB">
        <w:rPr>
          <w:rFonts w:eastAsia="Times New Roman"/>
          <w:color w:val="000000"/>
          <w:lang w:val="x-none"/>
        </w:rPr>
        <w:t xml:space="preserve">Enterprise </w:t>
      </w:r>
      <w:r w:rsidR="00E90CD2" w:rsidRPr="002657EB">
        <w:rPr>
          <w:rFonts w:eastAsia="Times New Roman"/>
          <w:color w:val="000000"/>
          <w:lang w:val="x-none"/>
        </w:rPr>
        <w:t>Agreement</w:t>
      </w:r>
      <w:r w:rsidR="00496945" w:rsidRPr="002657EB">
        <w:rPr>
          <w:rFonts w:eastAsia="Times New Roman"/>
          <w:color w:val="000000"/>
          <w:lang w:val="x-none"/>
        </w:rPr>
        <w:t xml:space="preserve"> and </w:t>
      </w:r>
      <w:r w:rsidR="00BA5FF5" w:rsidRPr="002657EB">
        <w:rPr>
          <w:rFonts w:eastAsia="Times New Roman"/>
          <w:color w:val="000000"/>
        </w:rPr>
        <w:t xml:space="preserve">the </w:t>
      </w:r>
      <w:r w:rsidR="00BA5FF5" w:rsidRPr="002657EB">
        <w:rPr>
          <w:rFonts w:eastAsia="Times New Roman"/>
          <w:i/>
          <w:iCs/>
          <w:color w:val="000000"/>
        </w:rPr>
        <w:t xml:space="preserve">University of Melbourne </w:t>
      </w:r>
      <w:r w:rsidR="00496945" w:rsidRPr="002657EB">
        <w:rPr>
          <w:rFonts w:eastAsia="Times New Roman"/>
          <w:i/>
          <w:iCs/>
          <w:color w:val="000000"/>
          <w:lang w:val="x-none"/>
        </w:rPr>
        <w:t>Enterprise Agreement</w:t>
      </w:r>
      <w:r w:rsidR="00BA5FF5" w:rsidRPr="002657EB">
        <w:rPr>
          <w:rFonts w:eastAsia="Times New Roman"/>
          <w:i/>
          <w:iCs/>
          <w:color w:val="000000"/>
        </w:rPr>
        <w:t xml:space="preserve"> 2024</w:t>
      </w:r>
      <w:r w:rsidR="00BA5FF5" w:rsidRPr="002657EB">
        <w:rPr>
          <w:rFonts w:eastAsia="Times New Roman"/>
          <w:color w:val="000000"/>
        </w:rPr>
        <w:t xml:space="preserve"> (</w:t>
      </w:r>
      <w:r w:rsidR="00BA5FF5" w:rsidRPr="002657EB">
        <w:rPr>
          <w:rFonts w:eastAsia="Times New Roman"/>
          <w:b/>
          <w:bCs/>
          <w:color w:val="000000"/>
        </w:rPr>
        <w:t>2024 Enterprise Agreement</w:t>
      </w:r>
      <w:r w:rsidR="00BA5FF5" w:rsidRPr="002657EB">
        <w:rPr>
          <w:rFonts w:eastAsia="Times New Roman"/>
          <w:color w:val="000000"/>
        </w:rPr>
        <w:t>)</w:t>
      </w:r>
      <w:r w:rsidR="00860563" w:rsidRPr="002657EB">
        <w:rPr>
          <w:rFonts w:eastAsia="Times New Roman"/>
          <w:color w:val="000000"/>
          <w:lang w:val="x-none"/>
        </w:rPr>
        <w:t>,</w:t>
      </w:r>
      <w:r w:rsidR="00B66163" w:rsidRPr="002657EB">
        <w:rPr>
          <w:rFonts w:eastAsia="Times New Roman"/>
          <w:color w:val="000000"/>
          <w:lang w:val="x-none"/>
        </w:rPr>
        <w:t xml:space="preserve"> and decommissioning pay codes that did not</w:t>
      </w:r>
      <w:r w:rsidR="00E90CD2" w:rsidRPr="002657EB">
        <w:rPr>
          <w:rFonts w:eastAsia="Times New Roman"/>
          <w:color w:val="000000"/>
          <w:lang w:val="x-none"/>
        </w:rPr>
        <w:t>;</w:t>
      </w:r>
      <w:r w:rsidR="0092481E" w:rsidRPr="002657EB">
        <w:rPr>
          <w:rFonts w:eastAsia="Times New Roman"/>
          <w:color w:val="000000"/>
          <w:lang w:val="x-none"/>
        </w:rPr>
        <w:t xml:space="preserve"> and</w:t>
      </w:r>
    </w:p>
    <w:p w14:paraId="64AED317" w14:textId="77777777" w:rsidR="0033455D" w:rsidRPr="000C5F1A"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en-US"/>
        </w:rPr>
      </w:pPr>
      <w:r w:rsidRPr="002657EB">
        <w:rPr>
          <w:rFonts w:eastAsia="Times New Roman"/>
          <w:color w:val="000000"/>
          <w:lang w:val="x-none"/>
        </w:rPr>
        <w:t>enhancements</w:t>
      </w:r>
      <w:r w:rsidRPr="653471E1">
        <w:rPr>
          <w:rFonts w:eastAsia="Times New Roman"/>
          <w:color w:val="000000" w:themeColor="text1"/>
          <w:lang w:val="en-US"/>
        </w:rPr>
        <w:t xml:space="preserve"> </w:t>
      </w:r>
      <w:r w:rsidR="00BE4FCF" w:rsidRPr="653471E1">
        <w:rPr>
          <w:rFonts w:eastAsia="Times New Roman"/>
          <w:color w:val="000000" w:themeColor="text1"/>
          <w:lang w:val="en-US"/>
        </w:rPr>
        <w:t>to</w:t>
      </w:r>
      <w:r w:rsidR="00D367E0" w:rsidRPr="653471E1">
        <w:rPr>
          <w:rFonts w:eastAsia="Times New Roman"/>
          <w:color w:val="000000" w:themeColor="text1"/>
          <w:lang w:val="en-US"/>
        </w:rPr>
        <w:t xml:space="preserve"> coding and checks relating to</w:t>
      </w:r>
      <w:r w:rsidR="001B2A18" w:rsidRPr="653471E1">
        <w:rPr>
          <w:rFonts w:eastAsia="Times New Roman"/>
          <w:color w:val="000000" w:themeColor="text1"/>
          <w:lang w:val="en-US"/>
        </w:rPr>
        <w:t xml:space="preserve"> casual</w:t>
      </w:r>
      <w:r w:rsidR="00BE4FCF" w:rsidRPr="653471E1">
        <w:rPr>
          <w:rFonts w:eastAsia="Times New Roman"/>
          <w:color w:val="000000" w:themeColor="text1"/>
          <w:lang w:val="en-US"/>
        </w:rPr>
        <w:t xml:space="preserve"> </w:t>
      </w:r>
      <w:r w:rsidR="00E32C0B" w:rsidRPr="653471E1">
        <w:rPr>
          <w:rFonts w:eastAsia="Times New Roman"/>
          <w:color w:val="000000" w:themeColor="text1"/>
          <w:lang w:val="en-US"/>
        </w:rPr>
        <w:t>initial and repeat lecture</w:t>
      </w:r>
      <w:r w:rsidR="001B2A18" w:rsidRPr="653471E1">
        <w:rPr>
          <w:rFonts w:eastAsia="Times New Roman"/>
          <w:color w:val="000000" w:themeColor="text1"/>
          <w:lang w:val="en-US"/>
        </w:rPr>
        <w:t xml:space="preserve"> and tutorial entitlements</w:t>
      </w:r>
      <w:r w:rsidR="009B4DFE" w:rsidRPr="653471E1">
        <w:rPr>
          <w:rFonts w:eastAsia="Times New Roman"/>
          <w:color w:val="000000" w:themeColor="text1"/>
          <w:lang w:val="en-US"/>
        </w:rPr>
        <w:t>.</w:t>
      </w:r>
    </w:p>
    <w:p w14:paraId="21E4F5E5" w14:textId="77777777" w:rsidR="000C5F1A" w:rsidRPr="000C5F1A" w:rsidRDefault="00F147CA" w:rsidP="000E1639">
      <w:pPr>
        <w:pStyle w:val="FWOparagraphlevel1"/>
        <w:numPr>
          <w:ilvl w:val="0"/>
          <w:numId w:val="2"/>
        </w:numPr>
        <w:tabs>
          <w:tab w:val="left" w:pos="720"/>
        </w:tabs>
        <w:ind w:right="198"/>
        <w:rPr>
          <w:rFonts w:cstheme="minorBidi"/>
          <w:color w:val="000000"/>
          <w:sz w:val="20"/>
        </w:rPr>
      </w:pPr>
      <w:bookmarkStart w:id="12" w:name="_Ref177481750"/>
      <w:r w:rsidRPr="000C5F1A">
        <w:rPr>
          <w:rFonts w:cstheme="minorBidi"/>
          <w:color w:val="000000" w:themeColor="text1"/>
          <w:sz w:val="20"/>
        </w:rPr>
        <w:t xml:space="preserve">As updates </w:t>
      </w:r>
      <w:r w:rsidR="00CB1A1B" w:rsidRPr="000C5F1A">
        <w:rPr>
          <w:rFonts w:cstheme="minorBidi"/>
          <w:color w:val="000000" w:themeColor="text1"/>
          <w:sz w:val="20"/>
        </w:rPr>
        <w:t xml:space="preserve">and changes </w:t>
      </w:r>
      <w:r w:rsidRPr="000C5F1A">
        <w:rPr>
          <w:rFonts w:cstheme="minorBidi"/>
          <w:color w:val="000000" w:themeColor="text1"/>
          <w:sz w:val="20"/>
        </w:rPr>
        <w:t xml:space="preserve">were iteratively made to the </w:t>
      </w:r>
      <w:r w:rsidR="00CB1A1B" w:rsidRPr="000C5F1A">
        <w:rPr>
          <w:rFonts w:cstheme="minorBidi"/>
          <w:color w:val="000000" w:themeColor="text1"/>
          <w:sz w:val="20"/>
        </w:rPr>
        <w:t xml:space="preserve">Themis </w:t>
      </w:r>
      <w:r w:rsidR="00103176">
        <w:rPr>
          <w:rFonts w:cstheme="minorBidi"/>
          <w:color w:val="000000" w:themeColor="text1"/>
          <w:sz w:val="20"/>
        </w:rPr>
        <w:t>S</w:t>
      </w:r>
      <w:r w:rsidRPr="000C5F1A">
        <w:rPr>
          <w:rFonts w:cstheme="minorBidi"/>
          <w:color w:val="000000" w:themeColor="text1"/>
          <w:sz w:val="20"/>
        </w:rPr>
        <w:t xml:space="preserve">ystem, </w:t>
      </w:r>
      <w:r w:rsidR="0061275A" w:rsidRPr="000C5F1A">
        <w:rPr>
          <w:rFonts w:cstheme="minorBidi"/>
          <w:color w:val="000000" w:themeColor="text1"/>
          <w:sz w:val="20"/>
        </w:rPr>
        <w:t xml:space="preserve">knowledge </w:t>
      </w:r>
      <w:r w:rsidR="00DD1ECD" w:rsidRPr="000C5F1A">
        <w:rPr>
          <w:rFonts w:cstheme="minorBidi"/>
          <w:color w:val="000000" w:themeColor="text1"/>
          <w:sz w:val="20"/>
        </w:rPr>
        <w:t xml:space="preserve">and guidance </w:t>
      </w:r>
      <w:r w:rsidRPr="000C5F1A">
        <w:rPr>
          <w:rFonts w:cstheme="minorBidi"/>
          <w:color w:val="000000" w:themeColor="text1"/>
          <w:sz w:val="20"/>
        </w:rPr>
        <w:t>articles were published for staff.</w:t>
      </w:r>
      <w:bookmarkStart w:id="13" w:name="_Ref168389821"/>
      <w:bookmarkEnd w:id="12"/>
    </w:p>
    <w:bookmarkEnd w:id="13"/>
    <w:p w14:paraId="67BA122E" w14:textId="77777777" w:rsidR="00EE7735" w:rsidRPr="000C5F1A" w:rsidRDefault="00F147CA" w:rsidP="000E1639">
      <w:pPr>
        <w:pStyle w:val="FWOparagraphlevel1"/>
        <w:tabs>
          <w:tab w:val="clear" w:pos="360"/>
          <w:tab w:val="left" w:pos="720"/>
        </w:tabs>
        <w:ind w:left="120" w:right="198"/>
        <w:rPr>
          <w:rFonts w:cstheme="minorBidi"/>
          <w:b/>
          <w:bCs/>
          <w:color w:val="000000"/>
          <w:sz w:val="20"/>
        </w:rPr>
      </w:pPr>
      <w:r w:rsidRPr="000C5F1A">
        <w:rPr>
          <w:rFonts w:cstheme="minorBidi"/>
          <w:b/>
          <w:bCs/>
          <w:color w:val="000000" w:themeColor="text1"/>
          <w:sz w:val="20"/>
        </w:rPr>
        <w:t>REMEDIATION PAYMENTS</w:t>
      </w:r>
    </w:p>
    <w:p w14:paraId="68584D32" w14:textId="742B284D" w:rsidR="00EE7735" w:rsidRPr="007E2661" w:rsidRDefault="00F147CA" w:rsidP="000E1639">
      <w:pPr>
        <w:pStyle w:val="FWOparagraphlevel1"/>
        <w:numPr>
          <w:ilvl w:val="0"/>
          <w:numId w:val="2"/>
        </w:numPr>
        <w:tabs>
          <w:tab w:val="left" w:pos="720"/>
        </w:tabs>
        <w:ind w:right="198"/>
        <w:rPr>
          <w:rFonts w:cstheme="minorBidi"/>
          <w:color w:val="000000"/>
          <w:sz w:val="20"/>
        </w:rPr>
      </w:pPr>
      <w:bookmarkStart w:id="14" w:name="_Ref168389893"/>
      <w:r w:rsidRPr="317E3B4E">
        <w:rPr>
          <w:rFonts w:cstheme="minorBidi"/>
          <w:color w:val="000000" w:themeColor="text1"/>
          <w:sz w:val="20"/>
        </w:rPr>
        <w:t xml:space="preserve">UoM </w:t>
      </w:r>
      <w:r w:rsidR="006E52D9" w:rsidRPr="317E3B4E">
        <w:rPr>
          <w:rFonts w:cstheme="minorBidi"/>
          <w:color w:val="000000" w:themeColor="text1"/>
          <w:sz w:val="20"/>
        </w:rPr>
        <w:t xml:space="preserve">has </w:t>
      </w:r>
      <w:r w:rsidRPr="317E3B4E">
        <w:rPr>
          <w:rFonts w:cstheme="minorBidi"/>
          <w:color w:val="000000" w:themeColor="text1"/>
          <w:sz w:val="20"/>
        </w:rPr>
        <w:t>made</w:t>
      </w:r>
      <w:r w:rsidR="00EE16BD" w:rsidRPr="317E3B4E">
        <w:rPr>
          <w:rFonts w:cstheme="minorBidi"/>
          <w:color w:val="000000" w:themeColor="text1"/>
          <w:sz w:val="20"/>
        </w:rPr>
        <w:t>, and continues to make,</w:t>
      </w:r>
      <w:r w:rsidRPr="317E3B4E">
        <w:rPr>
          <w:rFonts w:cstheme="minorBidi"/>
          <w:color w:val="000000" w:themeColor="text1"/>
          <w:sz w:val="20"/>
        </w:rPr>
        <w:t xml:space="preserve"> </w:t>
      </w:r>
      <w:r w:rsidR="00253043">
        <w:rPr>
          <w:rFonts w:cstheme="minorBidi"/>
          <w:color w:val="000000" w:themeColor="text1"/>
          <w:sz w:val="20"/>
        </w:rPr>
        <w:t xml:space="preserve">remediation </w:t>
      </w:r>
      <w:r w:rsidRPr="317E3B4E">
        <w:rPr>
          <w:rFonts w:cstheme="minorBidi"/>
          <w:color w:val="000000" w:themeColor="text1"/>
          <w:sz w:val="20"/>
        </w:rPr>
        <w:t xml:space="preserve">payments to current and former </w:t>
      </w:r>
      <w:r w:rsidR="00EE16BD" w:rsidRPr="317E3B4E">
        <w:rPr>
          <w:rFonts w:cstheme="minorBidi"/>
          <w:color w:val="000000" w:themeColor="text1"/>
          <w:sz w:val="20"/>
        </w:rPr>
        <w:t>staff</w:t>
      </w:r>
      <w:r w:rsidRPr="317E3B4E">
        <w:rPr>
          <w:rFonts w:cstheme="minorBidi"/>
          <w:color w:val="000000" w:themeColor="text1"/>
          <w:sz w:val="20"/>
        </w:rPr>
        <w:t xml:space="preserve"> in respect of </w:t>
      </w:r>
      <w:r w:rsidR="00EE16BD" w:rsidRPr="317E3B4E">
        <w:rPr>
          <w:rFonts w:cstheme="minorBidi"/>
          <w:color w:val="000000" w:themeColor="text1"/>
          <w:sz w:val="20"/>
        </w:rPr>
        <w:t>entitlements arising under</w:t>
      </w:r>
      <w:r w:rsidRPr="317E3B4E">
        <w:rPr>
          <w:rFonts w:cstheme="minorBidi"/>
          <w:color w:val="000000" w:themeColor="text1"/>
          <w:sz w:val="20"/>
        </w:rPr>
        <w:t xml:space="preserve"> the </w:t>
      </w:r>
      <w:r w:rsidR="003A4B30" w:rsidRPr="317E3B4E">
        <w:rPr>
          <w:rFonts w:cstheme="minorBidi"/>
          <w:color w:val="000000" w:themeColor="text1"/>
          <w:sz w:val="20"/>
        </w:rPr>
        <w:t>Applicable Enterprise Agreements</w:t>
      </w:r>
      <w:r w:rsidRPr="317E3B4E">
        <w:rPr>
          <w:rFonts w:cstheme="minorBidi"/>
          <w:color w:val="000000" w:themeColor="text1"/>
          <w:sz w:val="20"/>
        </w:rPr>
        <w:t xml:space="preserve">.  </w:t>
      </w:r>
      <w:r w:rsidR="000C6181" w:rsidRPr="317E3B4E">
        <w:rPr>
          <w:rFonts w:cstheme="minorBidi"/>
          <w:color w:val="000000" w:themeColor="text1"/>
          <w:sz w:val="20"/>
        </w:rPr>
        <w:t xml:space="preserve">The </w:t>
      </w:r>
      <w:r w:rsidR="00885B96">
        <w:rPr>
          <w:rFonts w:cstheme="minorBidi"/>
          <w:color w:val="000000" w:themeColor="text1"/>
          <w:sz w:val="20"/>
        </w:rPr>
        <w:t xml:space="preserve">remediation </w:t>
      </w:r>
      <w:r w:rsidR="000C6181" w:rsidRPr="317E3B4E">
        <w:rPr>
          <w:rFonts w:cstheme="minorBidi"/>
          <w:color w:val="000000" w:themeColor="text1"/>
          <w:sz w:val="20"/>
        </w:rPr>
        <w:t xml:space="preserve">payments made as </w:t>
      </w:r>
      <w:proofErr w:type="gramStart"/>
      <w:r w:rsidR="000C6181" w:rsidRPr="317E3B4E">
        <w:rPr>
          <w:rFonts w:cstheme="minorBidi"/>
          <w:color w:val="000000" w:themeColor="text1"/>
          <w:sz w:val="20"/>
        </w:rPr>
        <w:t>at</w:t>
      </w:r>
      <w:proofErr w:type="gramEnd"/>
      <w:r w:rsidR="000C6181" w:rsidRPr="317E3B4E">
        <w:rPr>
          <w:rFonts w:cstheme="minorBidi"/>
          <w:color w:val="000000" w:themeColor="text1"/>
          <w:sz w:val="20"/>
        </w:rPr>
        <w:t xml:space="preserve"> </w:t>
      </w:r>
      <w:r w:rsidR="000C63B1">
        <w:rPr>
          <w:rFonts w:cstheme="minorBidi"/>
          <w:sz w:val="20"/>
        </w:rPr>
        <w:t>21</w:t>
      </w:r>
      <w:r w:rsidR="000C63B1">
        <w:rPr>
          <w:rFonts w:cstheme="minorBidi"/>
          <w:color w:val="000000" w:themeColor="text1"/>
          <w:sz w:val="20"/>
        </w:rPr>
        <w:t xml:space="preserve"> </w:t>
      </w:r>
      <w:r w:rsidR="00FD66D3">
        <w:rPr>
          <w:rFonts w:cstheme="minorBidi"/>
          <w:color w:val="000000" w:themeColor="text1"/>
          <w:sz w:val="20"/>
        </w:rPr>
        <w:t xml:space="preserve">November </w:t>
      </w:r>
      <w:r w:rsidR="00EC5A51">
        <w:rPr>
          <w:rFonts w:cstheme="minorBidi"/>
          <w:color w:val="000000" w:themeColor="text1"/>
          <w:sz w:val="20"/>
        </w:rPr>
        <w:t>2024</w:t>
      </w:r>
      <w:r w:rsidR="000C6181" w:rsidRPr="317E3B4E">
        <w:rPr>
          <w:rFonts w:cstheme="minorBidi"/>
          <w:color w:val="000000" w:themeColor="text1"/>
          <w:sz w:val="20"/>
        </w:rPr>
        <w:t xml:space="preserve"> are detailed </w:t>
      </w:r>
      <w:r w:rsidR="00A95816">
        <w:rPr>
          <w:rFonts w:cstheme="minorBidi"/>
          <w:color w:val="000000" w:themeColor="text1"/>
          <w:sz w:val="20"/>
        </w:rPr>
        <w:t>in</w:t>
      </w:r>
      <w:r w:rsidR="00A95816" w:rsidRPr="317E3B4E">
        <w:rPr>
          <w:rFonts w:cstheme="minorBidi"/>
          <w:color w:val="000000" w:themeColor="text1"/>
          <w:sz w:val="20"/>
        </w:rPr>
        <w:t xml:space="preserve"> </w:t>
      </w:r>
      <w:r w:rsidR="003C3CA4">
        <w:rPr>
          <w:rFonts w:cstheme="minorBidi"/>
          <w:color w:val="000000" w:themeColor="text1"/>
          <w:sz w:val="20"/>
        </w:rPr>
        <w:t>clause</w:t>
      </w:r>
      <w:r w:rsidR="00804ECB">
        <w:rPr>
          <w:rFonts w:cstheme="minorBidi"/>
          <w:color w:val="000000" w:themeColor="text1"/>
          <w:sz w:val="20"/>
        </w:rPr>
        <w:t xml:space="preserve"> </w:t>
      </w:r>
      <w:r w:rsidR="00260024">
        <w:rPr>
          <w:rFonts w:cstheme="minorBidi"/>
          <w:color w:val="000000" w:themeColor="text1"/>
          <w:sz w:val="20"/>
        </w:rPr>
        <w:fldChar w:fldCharType="begin"/>
      </w:r>
      <w:r w:rsidR="00260024">
        <w:rPr>
          <w:rFonts w:cstheme="minorBidi"/>
          <w:color w:val="000000" w:themeColor="text1"/>
          <w:sz w:val="20"/>
        </w:rPr>
        <w:instrText xml:space="preserve"> REF _Ref176529468 \r \h </w:instrText>
      </w:r>
      <w:r w:rsidR="00260024">
        <w:rPr>
          <w:rFonts w:cstheme="minorBidi"/>
          <w:color w:val="000000" w:themeColor="text1"/>
          <w:sz w:val="20"/>
        </w:rPr>
      </w:r>
      <w:r w:rsidR="00260024">
        <w:rPr>
          <w:rFonts w:cstheme="minorBidi"/>
          <w:color w:val="000000" w:themeColor="text1"/>
          <w:sz w:val="20"/>
        </w:rPr>
        <w:fldChar w:fldCharType="separate"/>
      </w:r>
      <w:r w:rsidR="0013003F">
        <w:rPr>
          <w:rFonts w:cstheme="minorBidi"/>
          <w:color w:val="000000" w:themeColor="text1"/>
          <w:sz w:val="20"/>
        </w:rPr>
        <w:t>14</w:t>
      </w:r>
      <w:r w:rsidR="00260024">
        <w:rPr>
          <w:rFonts w:cstheme="minorBidi"/>
          <w:color w:val="000000" w:themeColor="text1"/>
          <w:sz w:val="20"/>
        </w:rPr>
        <w:fldChar w:fldCharType="end"/>
      </w:r>
      <w:r w:rsidR="00804ECB">
        <w:rPr>
          <w:rFonts w:cstheme="minorBidi"/>
          <w:color w:val="000000" w:themeColor="text1"/>
          <w:sz w:val="20"/>
        </w:rPr>
        <w:t xml:space="preserve">. </w:t>
      </w:r>
      <w:r w:rsidR="008E1B9D">
        <w:rPr>
          <w:rFonts w:cstheme="minorBidi"/>
          <w:color w:val="000000" w:themeColor="text1"/>
          <w:sz w:val="20"/>
        </w:rPr>
        <w:t xml:space="preserve"> </w:t>
      </w:r>
      <w:r w:rsidR="00804ECB">
        <w:rPr>
          <w:rFonts w:cstheme="minorBidi"/>
          <w:color w:val="000000" w:themeColor="text1"/>
          <w:sz w:val="20"/>
        </w:rPr>
        <w:t xml:space="preserve">The </w:t>
      </w:r>
      <w:r w:rsidR="001D30C3">
        <w:rPr>
          <w:rFonts w:cstheme="minorBidi"/>
          <w:color w:val="000000" w:themeColor="text1"/>
          <w:sz w:val="20"/>
        </w:rPr>
        <w:t xml:space="preserve">total </w:t>
      </w:r>
      <w:r w:rsidR="00804ECB">
        <w:rPr>
          <w:rFonts w:cstheme="minorBidi"/>
          <w:color w:val="000000" w:themeColor="text1"/>
          <w:sz w:val="20"/>
        </w:rPr>
        <w:t xml:space="preserve">remediation payments quantified as </w:t>
      </w:r>
      <w:proofErr w:type="gramStart"/>
      <w:r w:rsidR="00804ECB">
        <w:rPr>
          <w:rFonts w:cstheme="minorBidi"/>
          <w:color w:val="000000" w:themeColor="text1"/>
          <w:sz w:val="20"/>
        </w:rPr>
        <w:t>at</w:t>
      </w:r>
      <w:proofErr w:type="gramEnd"/>
      <w:r w:rsidR="00804ECB">
        <w:rPr>
          <w:rFonts w:cstheme="minorBidi"/>
          <w:color w:val="000000" w:themeColor="text1"/>
          <w:sz w:val="20"/>
        </w:rPr>
        <w:t xml:space="preserve"> </w:t>
      </w:r>
      <w:r w:rsidR="000C63B1">
        <w:rPr>
          <w:rFonts w:cstheme="minorBidi"/>
          <w:color w:val="000000" w:themeColor="text1"/>
          <w:sz w:val="20"/>
        </w:rPr>
        <w:t xml:space="preserve">21 </w:t>
      </w:r>
      <w:r w:rsidR="00260024">
        <w:rPr>
          <w:rFonts w:cstheme="minorBidi"/>
          <w:color w:val="000000" w:themeColor="text1"/>
          <w:sz w:val="20"/>
        </w:rPr>
        <w:t>November 2024 are detailed in clause</w:t>
      </w:r>
      <w:r w:rsidR="006558B3">
        <w:rPr>
          <w:rFonts w:cstheme="minorBidi"/>
          <w:color w:val="000000" w:themeColor="text1"/>
          <w:sz w:val="20"/>
        </w:rPr>
        <w:t xml:space="preserve"> </w:t>
      </w:r>
      <w:r w:rsidR="00F91F8E">
        <w:rPr>
          <w:rFonts w:cstheme="minorBidi"/>
          <w:color w:val="000000" w:themeColor="text1"/>
          <w:sz w:val="20"/>
        </w:rPr>
        <w:t>41</w:t>
      </w:r>
      <w:r w:rsidR="002274E5">
        <w:rPr>
          <w:rFonts w:cstheme="minorBidi"/>
          <w:color w:val="000000" w:themeColor="text1"/>
          <w:sz w:val="20"/>
        </w:rPr>
        <w:fldChar w:fldCharType="begin"/>
      </w:r>
      <w:r w:rsidR="002274E5">
        <w:rPr>
          <w:rFonts w:cstheme="minorBidi"/>
          <w:color w:val="000000" w:themeColor="text1"/>
          <w:sz w:val="20"/>
        </w:rPr>
        <w:instrText xml:space="preserve"> REF _Ref176529468 \w \h </w:instrText>
      </w:r>
      <w:r w:rsidR="002274E5">
        <w:rPr>
          <w:rFonts w:cstheme="minorBidi"/>
          <w:color w:val="000000" w:themeColor="text1"/>
          <w:sz w:val="20"/>
        </w:rPr>
      </w:r>
      <w:r w:rsidR="002274E5">
        <w:rPr>
          <w:rFonts w:cstheme="minorBidi"/>
          <w:color w:val="000000" w:themeColor="text1"/>
          <w:sz w:val="20"/>
        </w:rPr>
        <w:fldChar w:fldCharType="separate"/>
      </w:r>
      <w:r w:rsidR="002274E5">
        <w:rPr>
          <w:rFonts w:cstheme="minorBidi"/>
          <w:color w:val="000000" w:themeColor="text1"/>
          <w:sz w:val="20"/>
        </w:rPr>
        <w:fldChar w:fldCharType="end"/>
      </w:r>
      <w:r w:rsidR="000C6181" w:rsidRPr="317E3B4E">
        <w:rPr>
          <w:rFonts w:cstheme="minorBidi"/>
          <w:color w:val="000000" w:themeColor="text1"/>
          <w:sz w:val="20"/>
        </w:rPr>
        <w:t>.</w:t>
      </w:r>
      <w:bookmarkEnd w:id="14"/>
    </w:p>
    <w:p w14:paraId="1E9652E1" w14:textId="77777777" w:rsidR="000C6181" w:rsidRPr="001D1242" w:rsidRDefault="00F147CA" w:rsidP="000E1639">
      <w:pPr>
        <w:pStyle w:val="FWOparagraphlevel1"/>
        <w:numPr>
          <w:ilvl w:val="0"/>
          <w:numId w:val="2"/>
        </w:numPr>
        <w:tabs>
          <w:tab w:val="left" w:pos="720"/>
        </w:tabs>
        <w:ind w:right="198"/>
        <w:rPr>
          <w:rFonts w:cstheme="minorBidi"/>
          <w:color w:val="000000"/>
          <w:sz w:val="20"/>
        </w:rPr>
      </w:pPr>
      <w:r w:rsidRPr="007E2661">
        <w:rPr>
          <w:rFonts w:cstheme="minorBidi"/>
          <w:sz w:val="20"/>
        </w:rPr>
        <w:t>UoM has applied the following methodol</w:t>
      </w:r>
      <w:r w:rsidRPr="317E3B4E">
        <w:rPr>
          <w:rFonts w:cstheme="minorBidi"/>
          <w:color w:val="000000" w:themeColor="text1"/>
          <w:sz w:val="20"/>
        </w:rPr>
        <w:t xml:space="preserve">ogy for the </w:t>
      </w:r>
      <w:r w:rsidR="001B2155" w:rsidRPr="317E3B4E">
        <w:rPr>
          <w:rFonts w:cstheme="minorBidi"/>
          <w:color w:val="000000" w:themeColor="text1"/>
          <w:sz w:val="20"/>
        </w:rPr>
        <w:t>R</w:t>
      </w:r>
      <w:r w:rsidRPr="317E3B4E">
        <w:rPr>
          <w:rFonts w:cstheme="minorBidi"/>
          <w:color w:val="000000" w:themeColor="text1"/>
          <w:sz w:val="20"/>
        </w:rPr>
        <w:t xml:space="preserve">emediation </w:t>
      </w:r>
      <w:r w:rsidR="00E6483C">
        <w:rPr>
          <w:rFonts w:cstheme="minorBidi"/>
          <w:color w:val="000000" w:themeColor="text1"/>
          <w:sz w:val="20"/>
        </w:rPr>
        <w:t>Review</w:t>
      </w:r>
      <w:r w:rsidRPr="317E3B4E">
        <w:rPr>
          <w:rFonts w:cstheme="minorBidi"/>
          <w:color w:val="000000" w:themeColor="text1"/>
          <w:sz w:val="20"/>
        </w:rPr>
        <w:t>:</w:t>
      </w:r>
    </w:p>
    <w:p w14:paraId="07F641CE" w14:textId="77777777" w:rsidR="000C6181" w:rsidRPr="0038541E" w:rsidRDefault="00F147CA" w:rsidP="000E1639">
      <w:pPr>
        <w:pStyle w:val="ListParagraph"/>
        <w:numPr>
          <w:ilvl w:val="1"/>
          <w:numId w:val="2"/>
        </w:numPr>
        <w:tabs>
          <w:tab w:val="left" w:pos="840"/>
        </w:tabs>
        <w:spacing w:before="120" w:line="360" w:lineRule="auto"/>
        <w:ind w:left="833" w:right="198" w:hanging="357"/>
        <w:rPr>
          <w:color w:val="000000"/>
        </w:rPr>
      </w:pPr>
      <w:r w:rsidRPr="0038541E">
        <w:rPr>
          <w:rFonts w:eastAsia="Times New Roman"/>
          <w:color w:val="000000"/>
          <w:lang w:val="x-none"/>
        </w:rPr>
        <w:t xml:space="preserve">calculating any shortfalls based on the historical rates that applied to the </w:t>
      </w:r>
      <w:r w:rsidRPr="0038541E">
        <w:rPr>
          <w:rFonts w:eastAsia="Times New Roman"/>
          <w:color w:val="000000"/>
        </w:rPr>
        <w:t xml:space="preserve">staff member </w:t>
      </w:r>
      <w:r w:rsidRPr="0038541E">
        <w:rPr>
          <w:rFonts w:eastAsia="Times New Roman"/>
          <w:color w:val="000000"/>
          <w:lang w:val="x-none"/>
        </w:rPr>
        <w:t>and the work performed at the relevant time</w:t>
      </w:r>
      <w:r w:rsidRPr="0038541E">
        <w:rPr>
          <w:rFonts w:eastAsia="Times New Roman"/>
          <w:color w:val="000000"/>
        </w:rPr>
        <w:t>;</w:t>
      </w:r>
    </w:p>
    <w:p w14:paraId="0D473AEE" w14:textId="77777777" w:rsidR="003D6F2F" w:rsidRPr="002657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38541E">
        <w:rPr>
          <w:rFonts w:eastAsia="Times New Roman"/>
          <w:color w:val="000000"/>
          <w:lang w:val="x-none"/>
        </w:rPr>
        <w:t xml:space="preserve">interest </w:t>
      </w:r>
      <w:r w:rsidR="000C6181" w:rsidRPr="002657EB">
        <w:rPr>
          <w:rFonts w:eastAsia="Times New Roman"/>
          <w:color w:val="000000"/>
          <w:lang w:val="x-none"/>
        </w:rPr>
        <w:t>is</w:t>
      </w:r>
      <w:r w:rsidRPr="0038541E">
        <w:rPr>
          <w:rFonts w:eastAsia="Times New Roman"/>
          <w:color w:val="000000"/>
          <w:lang w:val="x-none"/>
        </w:rPr>
        <w:t xml:space="preserve"> applied to these amounts, and on any superannuation contributions required to be made to an accumulation fund</w:t>
      </w:r>
      <w:r w:rsidR="000C6181" w:rsidRPr="002657EB">
        <w:rPr>
          <w:rFonts w:eastAsia="Times New Roman"/>
          <w:color w:val="000000"/>
          <w:lang w:val="x-none"/>
        </w:rPr>
        <w:t>;</w:t>
      </w:r>
    </w:p>
    <w:p w14:paraId="00AC6DB1" w14:textId="77777777" w:rsidR="00725AE1" w:rsidRPr="002657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AE7CD4">
        <w:rPr>
          <w:rFonts w:eastAsia="Times New Roman"/>
          <w:color w:val="000000"/>
          <w:lang w:val="x-none"/>
        </w:rPr>
        <w:t xml:space="preserve">interest payments </w:t>
      </w:r>
      <w:r w:rsidRPr="002657EB">
        <w:rPr>
          <w:rFonts w:eastAsia="Times New Roman"/>
          <w:color w:val="000000"/>
          <w:lang w:val="x-none"/>
        </w:rPr>
        <w:t>a</w:t>
      </w:r>
      <w:r w:rsidR="004B57AF" w:rsidRPr="002657EB">
        <w:rPr>
          <w:rFonts w:eastAsia="Times New Roman"/>
          <w:color w:val="000000"/>
          <w:lang w:val="x-none"/>
        </w:rPr>
        <w:t>re</w:t>
      </w:r>
      <w:r w:rsidRPr="00AE7CD4">
        <w:rPr>
          <w:rFonts w:eastAsia="Times New Roman"/>
          <w:color w:val="000000"/>
          <w:lang w:val="x-none"/>
        </w:rPr>
        <w:t xml:space="preserve"> calculated at the higher of the two half-yearly RBA cash rates in the relevant financial year plus 4 per cent per annum across each ﬁnancial year of the</w:t>
      </w:r>
      <w:r w:rsidR="006558B3" w:rsidRPr="002657EB">
        <w:rPr>
          <w:rFonts w:eastAsia="Times New Roman"/>
          <w:color w:val="000000"/>
          <w:lang w:val="x-none"/>
        </w:rPr>
        <w:t xml:space="preserve"> relevant review</w:t>
      </w:r>
      <w:r w:rsidRPr="00AE7CD4">
        <w:rPr>
          <w:rFonts w:eastAsia="Times New Roman"/>
          <w:color w:val="000000"/>
          <w:lang w:val="x-none"/>
        </w:rPr>
        <w:t xml:space="preserve"> period</w:t>
      </w:r>
      <w:r w:rsidRPr="002657EB">
        <w:rPr>
          <w:rFonts w:eastAsia="Times New Roman"/>
          <w:color w:val="000000"/>
          <w:lang w:val="x-none"/>
        </w:rPr>
        <w:t>; and</w:t>
      </w:r>
    </w:p>
    <w:p w14:paraId="71F8DFBD" w14:textId="1E52120F" w:rsidR="003D6F2F" w:rsidRPr="002657EB" w:rsidRDefault="00F147CA" w:rsidP="000E1639">
      <w:pPr>
        <w:pStyle w:val="ListParagraph"/>
        <w:numPr>
          <w:ilvl w:val="1"/>
          <w:numId w:val="2"/>
        </w:numPr>
        <w:tabs>
          <w:tab w:val="left" w:pos="840"/>
        </w:tabs>
        <w:spacing w:before="120" w:line="360" w:lineRule="auto"/>
        <w:ind w:left="833" w:right="198" w:hanging="357"/>
        <w:rPr>
          <w:rFonts w:eastAsia="Times New Roman"/>
          <w:color w:val="000000"/>
          <w:lang w:val="x-none"/>
        </w:rPr>
      </w:pPr>
      <w:r w:rsidRPr="002657EB">
        <w:rPr>
          <w:rFonts w:eastAsia="Times New Roman"/>
          <w:color w:val="000000"/>
          <w:lang w:val="x-none"/>
        </w:rPr>
        <w:t xml:space="preserve">where an Affected Staff Member </w:t>
      </w:r>
      <w:r w:rsidR="009000D5" w:rsidRPr="002657EB">
        <w:rPr>
          <w:rFonts w:eastAsia="Times New Roman"/>
          <w:color w:val="000000"/>
          <w:lang w:val="x-none"/>
        </w:rPr>
        <w:t xml:space="preserve">is </w:t>
      </w:r>
      <w:r w:rsidRPr="002657EB">
        <w:rPr>
          <w:rFonts w:eastAsia="Times New Roman"/>
          <w:color w:val="000000"/>
          <w:lang w:val="x-none"/>
        </w:rPr>
        <w:t xml:space="preserve">due to receive less than $100 (gross and inclusive of on-costs) as part of the Remediation </w:t>
      </w:r>
      <w:r w:rsidR="00E6483C" w:rsidRPr="002657EB">
        <w:rPr>
          <w:rFonts w:eastAsia="Times New Roman"/>
          <w:color w:val="000000"/>
          <w:lang w:val="x-none"/>
        </w:rPr>
        <w:t>Review</w:t>
      </w:r>
      <w:r w:rsidRPr="002657EB">
        <w:rPr>
          <w:rFonts w:eastAsia="Times New Roman"/>
          <w:color w:val="000000"/>
          <w:lang w:val="x-none"/>
        </w:rPr>
        <w:t>, UoM topped up the amount to $100 (gross and inclusive of on-costs)</w:t>
      </w:r>
      <w:r w:rsidR="009A20B6" w:rsidRPr="002657EB">
        <w:rPr>
          <w:rFonts w:eastAsia="Times New Roman"/>
          <w:color w:val="000000"/>
          <w:lang w:val="x-none"/>
        </w:rPr>
        <w:t xml:space="preserve"> as </w:t>
      </w:r>
      <w:r w:rsidR="0076220F" w:rsidRPr="002657EB">
        <w:rPr>
          <w:rFonts w:eastAsia="Times New Roman"/>
          <w:color w:val="000000"/>
          <w:lang w:val="x-none"/>
        </w:rPr>
        <w:t xml:space="preserve">set out </w:t>
      </w:r>
      <w:r w:rsidR="00036191" w:rsidRPr="002657EB">
        <w:rPr>
          <w:rFonts w:eastAsia="Times New Roman"/>
          <w:color w:val="000000"/>
          <w:lang w:val="x-none"/>
        </w:rPr>
        <w:t xml:space="preserve">in Annexure B and </w:t>
      </w:r>
      <w:r w:rsidR="0013065E">
        <w:rPr>
          <w:rFonts w:eastAsia="Times New Roman"/>
          <w:color w:val="000000"/>
          <w:lang w:val="x-none"/>
        </w:rPr>
        <w:t xml:space="preserve">the </w:t>
      </w:r>
      <w:r w:rsidR="00036191" w:rsidRPr="002657EB">
        <w:rPr>
          <w:rFonts w:eastAsia="Times New Roman"/>
          <w:color w:val="000000"/>
          <w:lang w:val="x-none"/>
        </w:rPr>
        <w:t>Schedule</w:t>
      </w:r>
      <w:r w:rsidR="0076220F" w:rsidRPr="002657EB">
        <w:rPr>
          <w:rFonts w:eastAsia="Times New Roman"/>
          <w:color w:val="000000"/>
          <w:lang w:val="x-none"/>
        </w:rPr>
        <w:t xml:space="preserve"> </w:t>
      </w:r>
      <w:r w:rsidR="00036191" w:rsidRPr="002657EB">
        <w:rPr>
          <w:rFonts w:eastAsia="Times New Roman"/>
          <w:color w:val="000000"/>
          <w:lang w:val="x-none"/>
        </w:rPr>
        <w:t>as</w:t>
      </w:r>
      <w:r w:rsidR="0076220F" w:rsidRPr="002657EB">
        <w:rPr>
          <w:rFonts w:eastAsia="Times New Roman"/>
          <w:color w:val="000000"/>
          <w:lang w:val="x-none"/>
        </w:rPr>
        <w:t xml:space="preserve"> ‘Additional Payments’</w:t>
      </w:r>
      <w:r w:rsidRPr="002657EB">
        <w:rPr>
          <w:rFonts w:eastAsia="Times New Roman"/>
          <w:color w:val="000000"/>
          <w:lang w:val="x-none"/>
        </w:rPr>
        <w:t xml:space="preserve">. </w:t>
      </w:r>
    </w:p>
    <w:p w14:paraId="73AC3797" w14:textId="3FB619E1" w:rsidR="0092481E" w:rsidRPr="00AE7CD4" w:rsidRDefault="00F147CA" w:rsidP="000E1639">
      <w:pPr>
        <w:pStyle w:val="FWOparagraphlevel1"/>
        <w:numPr>
          <w:ilvl w:val="0"/>
          <w:numId w:val="2"/>
        </w:numPr>
        <w:tabs>
          <w:tab w:val="left" w:pos="720"/>
        </w:tabs>
        <w:ind w:right="198"/>
        <w:rPr>
          <w:rFonts w:cstheme="minorBidi"/>
          <w:sz w:val="20"/>
        </w:rPr>
      </w:pPr>
      <w:bookmarkStart w:id="15" w:name="_Ref168390453"/>
      <w:r w:rsidRPr="00AE7CD4">
        <w:rPr>
          <w:rFonts w:cstheme="minorBidi"/>
          <w:sz w:val="20"/>
        </w:rPr>
        <w:t xml:space="preserve">As of </w:t>
      </w:r>
      <w:r w:rsidR="000C63B1">
        <w:rPr>
          <w:rFonts w:cstheme="minorBidi"/>
          <w:sz w:val="20"/>
        </w:rPr>
        <w:t>21</w:t>
      </w:r>
      <w:r w:rsidR="000C63B1" w:rsidRPr="00AE7CD4">
        <w:rPr>
          <w:rFonts w:cstheme="minorBidi"/>
          <w:sz w:val="20"/>
        </w:rPr>
        <w:t xml:space="preserve"> </w:t>
      </w:r>
      <w:r w:rsidR="00E678EF">
        <w:rPr>
          <w:rFonts w:cstheme="minorBidi"/>
          <w:sz w:val="20"/>
        </w:rPr>
        <w:t>November</w:t>
      </w:r>
      <w:r w:rsidR="00E678EF" w:rsidRPr="00AE7CD4">
        <w:rPr>
          <w:rFonts w:cstheme="minorBidi"/>
          <w:sz w:val="20"/>
        </w:rPr>
        <w:t xml:space="preserve"> </w:t>
      </w:r>
      <w:r w:rsidR="00EC5A51" w:rsidRPr="00AE7CD4">
        <w:rPr>
          <w:rFonts w:cstheme="minorBidi"/>
          <w:sz w:val="20"/>
        </w:rPr>
        <w:t>2024</w:t>
      </w:r>
      <w:r w:rsidRPr="00AE7CD4">
        <w:rPr>
          <w:rFonts w:cstheme="minorBidi"/>
          <w:sz w:val="20"/>
        </w:rPr>
        <w:t>, UoM informed the FWO that</w:t>
      </w:r>
      <w:r w:rsidRPr="00AE7CD4">
        <w:rPr>
          <w:rFonts w:cstheme="minorBidi"/>
          <w:color w:val="000000" w:themeColor="text1"/>
          <w:sz w:val="20"/>
        </w:rPr>
        <w:t xml:space="preserve"> </w:t>
      </w:r>
      <w:proofErr w:type="gramStart"/>
      <w:r w:rsidR="00A77489" w:rsidRPr="00AE7CD4">
        <w:rPr>
          <w:rFonts w:cstheme="minorBidi"/>
          <w:color w:val="000000" w:themeColor="text1"/>
          <w:sz w:val="20"/>
        </w:rPr>
        <w:t xml:space="preserve">as </w:t>
      </w:r>
      <w:r w:rsidRPr="00AE7CD4">
        <w:rPr>
          <w:rFonts w:cstheme="minorBidi"/>
          <w:color w:val="000000" w:themeColor="text1"/>
          <w:sz w:val="20"/>
        </w:rPr>
        <w:t>a result of</w:t>
      </w:r>
      <w:proofErr w:type="gramEnd"/>
      <w:r w:rsidRPr="00AE7CD4">
        <w:rPr>
          <w:rFonts w:cstheme="minorBidi"/>
          <w:color w:val="000000" w:themeColor="text1"/>
          <w:sz w:val="20"/>
        </w:rPr>
        <w:t xml:space="preserve"> the</w:t>
      </w:r>
      <w:r w:rsidR="00797476" w:rsidRPr="00AE7CD4">
        <w:rPr>
          <w:rFonts w:cstheme="minorBidi"/>
          <w:color w:val="000000" w:themeColor="text1"/>
          <w:sz w:val="20"/>
        </w:rPr>
        <w:t xml:space="preserve"> </w:t>
      </w:r>
      <w:r w:rsidR="00687907" w:rsidRPr="00AE7CD4">
        <w:rPr>
          <w:rFonts w:cstheme="minorBidi"/>
          <w:color w:val="000000" w:themeColor="text1"/>
          <w:sz w:val="20"/>
        </w:rPr>
        <w:t xml:space="preserve">Faculty Backpays and </w:t>
      </w:r>
      <w:r w:rsidR="00DB6860" w:rsidRPr="00AE7CD4">
        <w:rPr>
          <w:rFonts w:cstheme="minorBidi"/>
          <w:color w:val="000000" w:themeColor="text1"/>
          <w:sz w:val="20"/>
        </w:rPr>
        <w:t>Remediation</w:t>
      </w:r>
      <w:r w:rsidR="00797476" w:rsidRPr="00AE7CD4">
        <w:rPr>
          <w:rFonts w:cstheme="minorBidi"/>
          <w:color w:val="000000" w:themeColor="text1"/>
          <w:sz w:val="20"/>
        </w:rPr>
        <w:t xml:space="preserve"> </w:t>
      </w:r>
      <w:r w:rsidR="00E6483C" w:rsidRPr="00AE7CD4">
        <w:rPr>
          <w:rFonts w:cstheme="minorBidi"/>
          <w:color w:val="000000" w:themeColor="text1"/>
          <w:sz w:val="20"/>
        </w:rPr>
        <w:t>Review</w:t>
      </w:r>
      <w:r w:rsidRPr="00AE7CD4">
        <w:rPr>
          <w:rFonts w:cstheme="minorBidi"/>
          <w:color w:val="000000" w:themeColor="text1"/>
          <w:sz w:val="20"/>
        </w:rPr>
        <w:t>,</w:t>
      </w:r>
      <w:r w:rsidRPr="00AE7CD4">
        <w:rPr>
          <w:rFonts w:cstheme="minorBidi"/>
          <w:sz w:val="20"/>
        </w:rPr>
        <w:t xml:space="preserve"> it identified</w:t>
      </w:r>
      <w:r w:rsidR="007472FF" w:rsidRPr="00AE7CD4">
        <w:rPr>
          <w:rFonts w:cstheme="minorBidi"/>
          <w:sz w:val="20"/>
        </w:rPr>
        <w:t xml:space="preserve"> that</w:t>
      </w:r>
      <w:r w:rsidRPr="00AE7CD4">
        <w:rPr>
          <w:rFonts w:cstheme="minorBidi"/>
          <w:sz w:val="20"/>
        </w:rPr>
        <w:t xml:space="preserve"> it had underpaid the </w:t>
      </w:r>
      <w:r w:rsidR="00E55CFA" w:rsidRPr="00AE7CD4">
        <w:rPr>
          <w:rFonts w:cstheme="minorBidi"/>
          <w:sz w:val="20"/>
        </w:rPr>
        <w:t xml:space="preserve">staff </w:t>
      </w:r>
      <w:r w:rsidRPr="00AE7CD4">
        <w:rPr>
          <w:rFonts w:cstheme="minorBidi"/>
          <w:sz w:val="20"/>
        </w:rPr>
        <w:t xml:space="preserve">named in Column B of </w:t>
      </w:r>
      <w:r w:rsidR="0013065E">
        <w:rPr>
          <w:rFonts w:cstheme="minorBidi"/>
          <w:sz w:val="20"/>
        </w:rPr>
        <w:t xml:space="preserve">the </w:t>
      </w:r>
      <w:r w:rsidR="1F774366" w:rsidRPr="5020C6DB">
        <w:rPr>
          <w:rFonts w:cstheme="minorBidi"/>
          <w:sz w:val="20"/>
        </w:rPr>
        <w:t xml:space="preserve">Schedule </w:t>
      </w:r>
      <w:r w:rsidRPr="00AE7CD4">
        <w:rPr>
          <w:rFonts w:cstheme="minorBidi"/>
          <w:sz w:val="20"/>
        </w:rPr>
        <w:t>to this Undertaking:</w:t>
      </w:r>
      <w:bookmarkEnd w:id="15"/>
    </w:p>
    <w:p w14:paraId="30DD90D2" w14:textId="72061BC0" w:rsidR="0092481E" w:rsidRPr="001A44D0" w:rsidRDefault="00F147CA" w:rsidP="000E1639">
      <w:pPr>
        <w:pStyle w:val="ListParagraph"/>
        <w:numPr>
          <w:ilvl w:val="1"/>
          <w:numId w:val="2"/>
        </w:numPr>
        <w:tabs>
          <w:tab w:val="left" w:pos="840"/>
        </w:tabs>
        <w:spacing w:before="120" w:line="360" w:lineRule="auto"/>
        <w:ind w:left="833" w:right="198" w:hanging="357"/>
      </w:pPr>
      <w:r w:rsidRPr="613E041D">
        <w:rPr>
          <w:lang w:val="en-US"/>
        </w:rPr>
        <w:t xml:space="preserve">a total underpayment of </w:t>
      </w:r>
      <w:r w:rsidR="007972D5">
        <w:rPr>
          <w:lang w:val="en-US"/>
        </w:rPr>
        <w:t>$</w:t>
      </w:r>
      <w:r w:rsidR="00744BFD">
        <w:rPr>
          <w:lang w:val="en-US"/>
        </w:rPr>
        <w:t>54,058,461.49</w:t>
      </w:r>
      <w:r w:rsidR="007972D5">
        <w:rPr>
          <w:lang w:val="en-US"/>
        </w:rPr>
        <w:t xml:space="preserve"> </w:t>
      </w:r>
      <w:r w:rsidRPr="613E041D">
        <w:rPr>
          <w:lang w:val="en-US"/>
        </w:rPr>
        <w:t>(</w:t>
      </w:r>
      <w:r w:rsidRPr="613E041D">
        <w:rPr>
          <w:b/>
          <w:lang w:val="en-US"/>
        </w:rPr>
        <w:t>Underpayment</w:t>
      </w:r>
      <w:r w:rsidRPr="613E041D">
        <w:rPr>
          <w:lang w:val="en-US"/>
        </w:rPr>
        <w:t xml:space="preserve">) impacting </w:t>
      </w:r>
      <w:r w:rsidR="48974C16" w:rsidRPr="008E1B9D">
        <w:rPr>
          <w:lang w:val="en-US"/>
        </w:rPr>
        <w:t xml:space="preserve">25,576 </w:t>
      </w:r>
      <w:r w:rsidRPr="613E041D">
        <w:rPr>
          <w:lang w:val="en-US"/>
        </w:rPr>
        <w:t>current and former staff.  All</w:t>
      </w:r>
      <w:r w:rsidRPr="613E041D">
        <w:rPr>
          <w:spacing w:val="-11"/>
          <w:lang w:val="en-US"/>
        </w:rPr>
        <w:t xml:space="preserve"> </w:t>
      </w:r>
      <w:r w:rsidRPr="613E041D">
        <w:rPr>
          <w:lang w:val="en-US"/>
        </w:rPr>
        <w:t>Affected</w:t>
      </w:r>
      <w:r w:rsidRPr="613E041D">
        <w:rPr>
          <w:spacing w:val="-13"/>
          <w:lang w:val="en-US"/>
        </w:rPr>
        <w:t xml:space="preserve"> </w:t>
      </w:r>
      <w:r w:rsidRPr="613E041D">
        <w:rPr>
          <w:lang w:val="en-US"/>
        </w:rPr>
        <w:t>Staff Members</w:t>
      </w:r>
      <w:r w:rsidRPr="613E041D">
        <w:rPr>
          <w:spacing w:val="-14"/>
          <w:lang w:val="en-US"/>
        </w:rPr>
        <w:t xml:space="preserve"> </w:t>
      </w:r>
      <w:r w:rsidRPr="613E041D">
        <w:rPr>
          <w:lang w:val="en-US"/>
        </w:rPr>
        <w:t>were</w:t>
      </w:r>
      <w:r w:rsidRPr="613E041D">
        <w:rPr>
          <w:spacing w:val="-11"/>
          <w:lang w:val="en-US"/>
        </w:rPr>
        <w:t xml:space="preserve"> </w:t>
      </w:r>
      <w:r w:rsidRPr="613E041D">
        <w:rPr>
          <w:lang w:val="en-US"/>
        </w:rPr>
        <w:t xml:space="preserve">covered by the Applicable Enterprise </w:t>
      </w:r>
      <w:r w:rsidRPr="613E041D">
        <w:rPr>
          <w:lang w:val="en-US"/>
        </w:rPr>
        <w:lastRenderedPageBreak/>
        <w:t xml:space="preserve">Agreements over the </w:t>
      </w:r>
      <w:r w:rsidR="00F04F7B">
        <w:rPr>
          <w:bCs/>
          <w:lang w:val="en-US"/>
        </w:rPr>
        <w:t xml:space="preserve">Relevant </w:t>
      </w:r>
      <w:proofErr w:type="gramStart"/>
      <w:r w:rsidRPr="00687907">
        <w:rPr>
          <w:bCs/>
          <w:lang w:val="en-US"/>
        </w:rPr>
        <w:t>Period</w:t>
      </w:r>
      <w:r w:rsidRPr="613E041D">
        <w:rPr>
          <w:lang w:val="en-US"/>
        </w:rPr>
        <w:t>;</w:t>
      </w:r>
      <w:proofErr w:type="gramEnd"/>
    </w:p>
    <w:p w14:paraId="3F099098" w14:textId="3E723AAF" w:rsidR="0092481E" w:rsidRPr="001A44D0" w:rsidRDefault="00F147CA" w:rsidP="000E1639">
      <w:pPr>
        <w:pStyle w:val="ListParagraph"/>
        <w:numPr>
          <w:ilvl w:val="1"/>
          <w:numId w:val="2"/>
        </w:numPr>
        <w:tabs>
          <w:tab w:val="left" w:pos="840"/>
        </w:tabs>
        <w:spacing w:before="120" w:line="360" w:lineRule="auto"/>
        <w:ind w:left="833" w:right="198" w:hanging="357"/>
        <w:rPr>
          <w:lang w:val="en-US"/>
        </w:rPr>
      </w:pPr>
      <w:r w:rsidRPr="613E041D">
        <w:rPr>
          <w:lang w:val="en-US"/>
        </w:rPr>
        <w:t xml:space="preserve">additional costs of </w:t>
      </w:r>
      <w:r w:rsidR="007972D5">
        <w:rPr>
          <w:lang w:val="en-US"/>
        </w:rPr>
        <w:t>$</w:t>
      </w:r>
      <w:r w:rsidR="00744BFD" w:rsidRPr="00744BFD">
        <w:rPr>
          <w:lang w:val="en-US"/>
        </w:rPr>
        <w:t>4,624,771.38</w:t>
      </w:r>
      <w:r w:rsidRPr="613E041D">
        <w:rPr>
          <w:lang w:val="en-US"/>
        </w:rPr>
        <w:t xml:space="preserve"> in relation to superannuation (</w:t>
      </w:r>
      <w:r w:rsidRPr="613E041D">
        <w:rPr>
          <w:b/>
          <w:lang w:val="en-US"/>
        </w:rPr>
        <w:t>Superannuation Amount</w:t>
      </w:r>
      <w:r w:rsidRPr="613E041D">
        <w:rPr>
          <w:lang w:val="en-US"/>
        </w:rPr>
        <w:t xml:space="preserve">) and </w:t>
      </w:r>
      <w:r w:rsidR="005C42C4">
        <w:rPr>
          <w:lang w:val="en-US"/>
        </w:rPr>
        <w:t>$</w:t>
      </w:r>
      <w:r w:rsidR="00744BFD" w:rsidRPr="00744BFD">
        <w:rPr>
          <w:lang w:val="en-US"/>
        </w:rPr>
        <w:t>12,321,908.14</w:t>
      </w:r>
      <w:r w:rsidR="005C42C4">
        <w:rPr>
          <w:lang w:val="en-US"/>
        </w:rPr>
        <w:t xml:space="preserve"> </w:t>
      </w:r>
      <w:r w:rsidRPr="613E041D">
        <w:rPr>
          <w:lang w:val="en-US"/>
        </w:rPr>
        <w:t>in relation to interest owed on the Underpayment</w:t>
      </w:r>
      <w:r w:rsidRPr="613E041D">
        <w:rPr>
          <w:spacing w:val="-9"/>
          <w:lang w:val="en-US"/>
        </w:rPr>
        <w:t xml:space="preserve"> </w:t>
      </w:r>
      <w:r w:rsidRPr="613E041D">
        <w:rPr>
          <w:lang w:val="en-US"/>
        </w:rPr>
        <w:t>and</w:t>
      </w:r>
      <w:r w:rsidRPr="613E041D">
        <w:rPr>
          <w:spacing w:val="-9"/>
          <w:lang w:val="en-US"/>
        </w:rPr>
        <w:t xml:space="preserve"> </w:t>
      </w:r>
      <w:r w:rsidR="005C42C4" w:rsidRPr="005C42C4">
        <w:rPr>
          <w:spacing w:val="-9"/>
          <w:lang w:val="en-US"/>
        </w:rPr>
        <w:t>$</w:t>
      </w:r>
      <w:r w:rsidR="00744BFD" w:rsidRPr="00744BFD">
        <w:rPr>
          <w:spacing w:val="-9"/>
          <w:lang w:val="en-US"/>
        </w:rPr>
        <w:t>1,095,718.15</w:t>
      </w:r>
      <w:r w:rsidR="005C42C4" w:rsidRPr="005C42C4">
        <w:rPr>
          <w:spacing w:val="-9"/>
          <w:lang w:val="en-US"/>
        </w:rPr>
        <w:t xml:space="preserve"> </w:t>
      </w:r>
      <w:r w:rsidR="005C42C4" w:rsidRPr="00744BFD">
        <w:rPr>
          <w:lang w:val="en-US"/>
        </w:rPr>
        <w:t>in relation to interest owed on</w:t>
      </w:r>
      <w:r w:rsidR="0064441D" w:rsidRPr="00744BFD">
        <w:rPr>
          <w:lang w:val="en-US"/>
        </w:rPr>
        <w:t xml:space="preserve"> the</w:t>
      </w:r>
      <w:r w:rsidR="005C42C4" w:rsidRPr="00744BFD">
        <w:rPr>
          <w:lang w:val="en-US"/>
        </w:rPr>
        <w:t xml:space="preserve"> </w:t>
      </w:r>
      <w:r w:rsidRPr="613E041D">
        <w:rPr>
          <w:lang w:val="en-US"/>
        </w:rPr>
        <w:t>Superannuation</w:t>
      </w:r>
      <w:r w:rsidRPr="00744BFD">
        <w:rPr>
          <w:lang w:val="en-US"/>
        </w:rPr>
        <w:t xml:space="preserve"> </w:t>
      </w:r>
      <w:r w:rsidRPr="613E041D">
        <w:rPr>
          <w:lang w:val="en-US"/>
        </w:rPr>
        <w:t>Amount</w:t>
      </w:r>
      <w:r w:rsidRPr="00744BFD">
        <w:rPr>
          <w:lang w:val="en-US"/>
        </w:rPr>
        <w:t xml:space="preserve"> </w:t>
      </w:r>
      <w:r w:rsidRPr="613E041D">
        <w:rPr>
          <w:lang w:val="en-US"/>
        </w:rPr>
        <w:t>(</w:t>
      </w:r>
      <w:r w:rsidRPr="001B0E38">
        <w:rPr>
          <w:b/>
          <w:bCs/>
          <w:lang w:val="en-US"/>
        </w:rPr>
        <w:t>Interest Amount</w:t>
      </w:r>
      <w:r w:rsidRPr="613E041D">
        <w:rPr>
          <w:lang w:val="en-US"/>
        </w:rPr>
        <w:t>)</w:t>
      </w:r>
      <w:r w:rsidRPr="00CC0BC4">
        <w:rPr>
          <w:lang w:val="en-US"/>
        </w:rPr>
        <w:t xml:space="preserve">; </w:t>
      </w:r>
      <w:r w:rsidR="009000D5" w:rsidRPr="00CC0BC4">
        <w:rPr>
          <w:lang w:val="en-US"/>
        </w:rPr>
        <w:t>and</w:t>
      </w:r>
    </w:p>
    <w:p w14:paraId="6CFCFBEC" w14:textId="77777777" w:rsidR="0092481E" w:rsidRPr="00FA26CD" w:rsidRDefault="00F147CA" w:rsidP="000E1639">
      <w:pPr>
        <w:pStyle w:val="ListParagraph"/>
        <w:numPr>
          <w:ilvl w:val="1"/>
          <w:numId w:val="2"/>
        </w:numPr>
        <w:tabs>
          <w:tab w:val="left" w:pos="840"/>
        </w:tabs>
        <w:spacing w:before="120" w:line="360" w:lineRule="auto"/>
        <w:ind w:left="833" w:right="198" w:hanging="357"/>
      </w:pPr>
      <w:r w:rsidRPr="613E041D">
        <w:rPr>
          <w:lang w:val="en-US"/>
        </w:rPr>
        <w:t>the non-compliance identified was the result of UoM failing to properly comply with the provisions listed in Annexure A</w:t>
      </w:r>
      <w:r w:rsidRPr="00FA26CD">
        <w:rPr>
          <w:color w:val="000000" w:themeColor="text1"/>
        </w:rPr>
        <w:t>.</w:t>
      </w:r>
      <w:r w:rsidR="00D61D18" w:rsidRPr="00FA26CD">
        <w:t xml:space="preserve"> </w:t>
      </w:r>
    </w:p>
    <w:p w14:paraId="40596B5E" w14:textId="77777777" w:rsidR="0092481E" w:rsidRPr="0011243F" w:rsidRDefault="00F147CA" w:rsidP="000E1639">
      <w:pPr>
        <w:pStyle w:val="FWOparagraphlevel1"/>
        <w:numPr>
          <w:ilvl w:val="0"/>
          <w:numId w:val="2"/>
        </w:numPr>
        <w:tabs>
          <w:tab w:val="left" w:pos="720"/>
        </w:tabs>
        <w:ind w:right="198"/>
        <w:rPr>
          <w:rFonts w:cstheme="minorBidi"/>
          <w:sz w:val="20"/>
        </w:rPr>
      </w:pPr>
      <w:bookmarkStart w:id="16" w:name="_Ref168390112"/>
      <w:r w:rsidRPr="007472FF">
        <w:rPr>
          <w:rFonts w:cstheme="minorBidi"/>
          <w:color w:val="000000" w:themeColor="text1"/>
          <w:sz w:val="20"/>
        </w:rPr>
        <w:t>UoM</w:t>
      </w:r>
      <w:r>
        <w:rPr>
          <w:rFonts w:cstheme="minorBidi"/>
          <w:sz w:val="20"/>
        </w:rPr>
        <w:t xml:space="preserve"> </w:t>
      </w:r>
      <w:r w:rsidR="0099149D">
        <w:rPr>
          <w:rFonts w:cstheme="minorBidi"/>
          <w:sz w:val="20"/>
        </w:rPr>
        <w:t>has advised the FWO that</w:t>
      </w:r>
      <w:r w:rsidR="007B1DC0">
        <w:rPr>
          <w:rFonts w:cstheme="minorBidi"/>
          <w:sz w:val="20"/>
        </w:rPr>
        <w:t xml:space="preserve"> </w:t>
      </w:r>
      <w:r w:rsidR="00B523EA">
        <w:rPr>
          <w:rFonts w:cstheme="minorBidi"/>
          <w:sz w:val="20"/>
        </w:rPr>
        <w:t xml:space="preserve">it has identified a </w:t>
      </w:r>
      <w:r w:rsidR="00E66EBE">
        <w:rPr>
          <w:rFonts w:cstheme="minorBidi"/>
          <w:sz w:val="20"/>
        </w:rPr>
        <w:t xml:space="preserve">further </w:t>
      </w:r>
      <w:r w:rsidR="00B523EA">
        <w:rPr>
          <w:rFonts w:cstheme="minorBidi"/>
          <w:sz w:val="20"/>
        </w:rPr>
        <w:t xml:space="preserve">subset of entitlements covering </w:t>
      </w:r>
      <w:r w:rsidR="007B1DC0">
        <w:rPr>
          <w:rFonts w:cstheme="minorBidi"/>
          <w:sz w:val="20"/>
        </w:rPr>
        <w:t>termination</w:t>
      </w:r>
      <w:r w:rsidR="00E66EBE">
        <w:rPr>
          <w:rFonts w:cstheme="minorBidi"/>
          <w:sz w:val="20"/>
        </w:rPr>
        <w:t xml:space="preserve"> payments,</w:t>
      </w:r>
      <w:r w:rsidR="007B1DC0">
        <w:rPr>
          <w:rFonts w:cstheme="minorBidi"/>
          <w:sz w:val="20"/>
        </w:rPr>
        <w:t xml:space="preserve"> </w:t>
      </w:r>
      <w:r w:rsidR="00A77489" w:rsidRPr="00632F82">
        <w:rPr>
          <w:rFonts w:cstheme="minorBidi"/>
          <w:sz w:val="20"/>
        </w:rPr>
        <w:t>and</w:t>
      </w:r>
      <w:r w:rsidR="00A77489">
        <w:rPr>
          <w:rFonts w:cstheme="minorBidi"/>
          <w:sz w:val="20"/>
        </w:rPr>
        <w:t xml:space="preserve"> </w:t>
      </w:r>
      <w:r w:rsidR="007B1DC0">
        <w:rPr>
          <w:rFonts w:cstheme="minorBidi"/>
          <w:sz w:val="20"/>
        </w:rPr>
        <w:t>annual and long service leave entitlements</w:t>
      </w:r>
      <w:r w:rsidR="00A77489" w:rsidRPr="00632F82">
        <w:rPr>
          <w:rFonts w:cstheme="minorBidi"/>
          <w:sz w:val="20"/>
        </w:rPr>
        <w:t>,</w:t>
      </w:r>
      <w:r w:rsidR="00B523EA">
        <w:rPr>
          <w:rFonts w:cstheme="minorBidi"/>
          <w:sz w:val="20"/>
        </w:rPr>
        <w:t xml:space="preserve"> </w:t>
      </w:r>
      <w:r>
        <w:rPr>
          <w:rFonts w:cstheme="minorBidi"/>
          <w:sz w:val="20"/>
        </w:rPr>
        <w:t xml:space="preserve">to be assessed within its Remediation </w:t>
      </w:r>
      <w:r w:rsidR="009D215F">
        <w:rPr>
          <w:rFonts w:cstheme="minorBidi"/>
          <w:sz w:val="20"/>
        </w:rPr>
        <w:t>Review</w:t>
      </w:r>
      <w:r>
        <w:rPr>
          <w:rFonts w:cstheme="minorBidi"/>
          <w:sz w:val="20"/>
        </w:rPr>
        <w:t xml:space="preserve">, referred to as Stage </w:t>
      </w:r>
      <w:r w:rsidR="00310F09">
        <w:rPr>
          <w:rFonts w:cstheme="minorBidi"/>
          <w:sz w:val="20"/>
        </w:rPr>
        <w:t>2</w:t>
      </w:r>
      <w:r w:rsidR="00EC5A51">
        <w:rPr>
          <w:rFonts w:cstheme="minorBidi"/>
          <w:sz w:val="20"/>
        </w:rPr>
        <w:t xml:space="preserve"> </w:t>
      </w:r>
      <w:r w:rsidR="00EC5A51" w:rsidRPr="0011243F">
        <w:rPr>
          <w:rFonts w:cstheme="minorBidi"/>
          <w:sz w:val="20"/>
        </w:rPr>
        <w:t>(</w:t>
      </w:r>
      <w:r w:rsidR="00EC5A51" w:rsidRPr="0011243F">
        <w:rPr>
          <w:rFonts w:cstheme="minorBidi"/>
          <w:b/>
          <w:bCs/>
          <w:sz w:val="20"/>
        </w:rPr>
        <w:t xml:space="preserve">Stage </w:t>
      </w:r>
      <w:r w:rsidR="00EC5A51">
        <w:rPr>
          <w:rFonts w:cstheme="minorBidi"/>
          <w:b/>
          <w:bCs/>
          <w:sz w:val="20"/>
        </w:rPr>
        <w:t>2</w:t>
      </w:r>
      <w:r w:rsidR="00EC5A51" w:rsidRPr="0011243F">
        <w:rPr>
          <w:rFonts w:cstheme="minorBidi"/>
          <w:sz w:val="20"/>
        </w:rPr>
        <w:t>)</w:t>
      </w:r>
      <w:r>
        <w:rPr>
          <w:rFonts w:cstheme="minorBidi"/>
          <w:sz w:val="20"/>
        </w:rPr>
        <w:t xml:space="preserve">. </w:t>
      </w:r>
      <w:r w:rsidR="00224644">
        <w:rPr>
          <w:rFonts w:cstheme="minorBidi"/>
          <w:sz w:val="20"/>
        </w:rPr>
        <w:t xml:space="preserve"> </w:t>
      </w:r>
      <w:r w:rsidRPr="0011243F">
        <w:rPr>
          <w:rFonts w:cstheme="minorBidi"/>
          <w:sz w:val="20"/>
        </w:rPr>
        <w:t xml:space="preserve">As of </w:t>
      </w:r>
      <w:r w:rsidR="00A95816" w:rsidRPr="00EC5A51">
        <w:rPr>
          <w:rFonts w:cstheme="minorBidi"/>
          <w:sz w:val="20"/>
        </w:rPr>
        <w:t>the date of this Undertaking</w:t>
      </w:r>
      <w:r w:rsidRPr="00EC5A51">
        <w:rPr>
          <w:rFonts w:cstheme="minorBidi"/>
          <w:sz w:val="20"/>
        </w:rPr>
        <w:t>,</w:t>
      </w:r>
      <w:r w:rsidRPr="0011243F">
        <w:rPr>
          <w:rFonts w:cstheme="minorBidi"/>
          <w:sz w:val="20"/>
        </w:rPr>
        <w:t xml:space="preserve"> </w:t>
      </w:r>
      <w:r>
        <w:rPr>
          <w:rFonts w:cstheme="minorBidi"/>
          <w:sz w:val="20"/>
        </w:rPr>
        <w:t>UoM</w:t>
      </w:r>
      <w:r w:rsidRPr="0011243F">
        <w:rPr>
          <w:rFonts w:cstheme="minorBidi"/>
          <w:sz w:val="20"/>
        </w:rPr>
        <w:t xml:space="preserve"> ha</w:t>
      </w:r>
      <w:r w:rsidR="003141FC">
        <w:rPr>
          <w:rFonts w:cstheme="minorBidi"/>
          <w:sz w:val="20"/>
        </w:rPr>
        <w:t>s</w:t>
      </w:r>
      <w:r w:rsidRPr="0011243F">
        <w:rPr>
          <w:rFonts w:cstheme="minorBidi"/>
          <w:sz w:val="20"/>
        </w:rPr>
        <w:t xml:space="preserve"> not yet established the quantum of underpayments under </w:t>
      </w:r>
      <w:r>
        <w:rPr>
          <w:rFonts w:cstheme="minorBidi"/>
          <w:sz w:val="20"/>
        </w:rPr>
        <w:t xml:space="preserve">Stage </w:t>
      </w:r>
      <w:r w:rsidR="00310F09">
        <w:rPr>
          <w:rFonts w:cstheme="minorBidi"/>
          <w:sz w:val="20"/>
        </w:rPr>
        <w:t>2</w:t>
      </w:r>
      <w:r w:rsidR="00310F09" w:rsidRPr="0011243F">
        <w:rPr>
          <w:rFonts w:cstheme="minorBidi"/>
          <w:sz w:val="20"/>
        </w:rPr>
        <w:t xml:space="preserve"> </w:t>
      </w:r>
      <w:r w:rsidRPr="0011243F">
        <w:rPr>
          <w:rFonts w:cstheme="minorBidi"/>
          <w:sz w:val="20"/>
        </w:rPr>
        <w:t xml:space="preserve">of its </w:t>
      </w:r>
      <w:r>
        <w:rPr>
          <w:rFonts w:cstheme="minorBidi"/>
          <w:sz w:val="20"/>
        </w:rPr>
        <w:t>R</w:t>
      </w:r>
      <w:r w:rsidRPr="0011243F">
        <w:rPr>
          <w:rFonts w:cstheme="minorBidi"/>
          <w:sz w:val="20"/>
        </w:rPr>
        <w:t>emediation</w:t>
      </w:r>
      <w:r>
        <w:rPr>
          <w:rFonts w:cstheme="minorBidi"/>
          <w:sz w:val="20"/>
        </w:rPr>
        <w:t xml:space="preserve"> </w:t>
      </w:r>
      <w:r w:rsidR="00E6483C">
        <w:rPr>
          <w:rFonts w:cstheme="minorBidi"/>
          <w:sz w:val="20"/>
        </w:rPr>
        <w:t>Review</w:t>
      </w:r>
      <w:r w:rsidRPr="0011243F">
        <w:rPr>
          <w:rFonts w:cstheme="minorBidi"/>
          <w:sz w:val="20"/>
        </w:rPr>
        <w:t>.</w:t>
      </w:r>
      <w:bookmarkEnd w:id="16"/>
      <w:r w:rsidRPr="0011243F">
        <w:rPr>
          <w:rFonts w:cstheme="minorBidi"/>
          <w:sz w:val="20"/>
        </w:rPr>
        <w:t xml:space="preserve"> </w:t>
      </w:r>
    </w:p>
    <w:p w14:paraId="4178DEDF" w14:textId="77777777" w:rsidR="00D07A8E" w:rsidRPr="001D1242" w:rsidRDefault="00F147CA" w:rsidP="000E1639">
      <w:pPr>
        <w:pStyle w:val="FWOparagraphlevel1"/>
        <w:numPr>
          <w:ilvl w:val="0"/>
          <w:numId w:val="2"/>
        </w:numPr>
        <w:tabs>
          <w:tab w:val="left" w:pos="720"/>
        </w:tabs>
        <w:ind w:right="198"/>
        <w:rPr>
          <w:rFonts w:cstheme="minorBidi"/>
          <w:color w:val="000000"/>
          <w:sz w:val="20"/>
        </w:rPr>
      </w:pPr>
      <w:r w:rsidRPr="317E3B4E">
        <w:rPr>
          <w:rFonts w:cstheme="minorBidi"/>
          <w:color w:val="000000" w:themeColor="text1"/>
          <w:sz w:val="20"/>
        </w:rPr>
        <w:t>The FWO acknowledges</w:t>
      </w:r>
      <w:r w:rsidR="00AF5857">
        <w:rPr>
          <w:rFonts w:cstheme="minorBidi"/>
          <w:color w:val="000000" w:themeColor="text1"/>
          <w:sz w:val="20"/>
        </w:rPr>
        <w:t xml:space="preserve"> </w:t>
      </w:r>
      <w:r w:rsidR="004C5C4F">
        <w:rPr>
          <w:rFonts w:cstheme="minorBidi"/>
          <w:color w:val="000000" w:themeColor="text1"/>
          <w:sz w:val="20"/>
        </w:rPr>
        <w:t>UoM’s</w:t>
      </w:r>
      <w:r w:rsidR="004C5C4F" w:rsidRPr="00C55214">
        <w:rPr>
          <w:rFonts w:cstheme="minorBidi"/>
          <w:color w:val="000000" w:themeColor="text1"/>
          <w:sz w:val="20"/>
        </w:rPr>
        <w:t xml:space="preserve"> </w:t>
      </w:r>
      <w:r w:rsidR="00AF5857" w:rsidRPr="00C55214">
        <w:rPr>
          <w:rFonts w:cstheme="minorBidi"/>
          <w:color w:val="000000" w:themeColor="text1"/>
          <w:sz w:val="20"/>
        </w:rPr>
        <w:t>co-operation</w:t>
      </w:r>
      <w:r w:rsidR="003F086D">
        <w:rPr>
          <w:rFonts w:cstheme="minorBidi"/>
          <w:color w:val="000000" w:themeColor="text1"/>
          <w:sz w:val="20"/>
        </w:rPr>
        <w:t xml:space="preserve"> with the </w:t>
      </w:r>
      <w:r w:rsidR="00D61D84">
        <w:rPr>
          <w:rFonts w:cstheme="minorBidi"/>
          <w:color w:val="000000" w:themeColor="text1"/>
          <w:sz w:val="20"/>
        </w:rPr>
        <w:t xml:space="preserve">FWO </w:t>
      </w:r>
      <w:r w:rsidR="003F086D">
        <w:rPr>
          <w:rFonts w:cstheme="minorBidi"/>
          <w:color w:val="000000" w:themeColor="text1"/>
          <w:sz w:val="20"/>
        </w:rPr>
        <w:t>Investigation</w:t>
      </w:r>
      <w:r w:rsidR="00AD7056" w:rsidRPr="317E3B4E">
        <w:rPr>
          <w:rFonts w:cstheme="minorBidi"/>
          <w:color w:val="000000" w:themeColor="text1"/>
          <w:sz w:val="20"/>
        </w:rPr>
        <w:t xml:space="preserve"> </w:t>
      </w:r>
      <w:r w:rsidR="00AD7056" w:rsidRPr="006E6136">
        <w:rPr>
          <w:rFonts w:cstheme="minorBidi"/>
          <w:color w:val="000000" w:themeColor="text1"/>
          <w:sz w:val="20"/>
        </w:rPr>
        <w:t xml:space="preserve">since </w:t>
      </w:r>
      <w:r w:rsidR="008F019D" w:rsidRPr="006E6136">
        <w:rPr>
          <w:rFonts w:cstheme="minorBidi"/>
          <w:color w:val="000000" w:themeColor="text1"/>
          <w:sz w:val="20"/>
        </w:rPr>
        <w:t>21</w:t>
      </w:r>
      <w:r w:rsidR="001D1242" w:rsidRPr="006E6136">
        <w:rPr>
          <w:rFonts w:cstheme="minorBidi"/>
          <w:color w:val="000000" w:themeColor="text1"/>
          <w:sz w:val="20"/>
        </w:rPr>
        <w:t xml:space="preserve"> </w:t>
      </w:r>
      <w:r w:rsidR="008F019D" w:rsidRPr="006E6136">
        <w:rPr>
          <w:rFonts w:cstheme="minorBidi"/>
          <w:color w:val="000000" w:themeColor="text1"/>
          <w:sz w:val="20"/>
        </w:rPr>
        <w:t xml:space="preserve">August </w:t>
      </w:r>
      <w:r w:rsidR="00AD7056" w:rsidRPr="006E6136">
        <w:rPr>
          <w:rFonts w:cstheme="minorBidi"/>
          <w:color w:val="000000" w:themeColor="text1"/>
          <w:sz w:val="20"/>
        </w:rPr>
        <w:t>2020</w:t>
      </w:r>
      <w:r w:rsidRPr="006E6136">
        <w:rPr>
          <w:rFonts w:cstheme="minorBidi"/>
          <w:color w:val="000000" w:themeColor="text1"/>
          <w:sz w:val="20"/>
        </w:rPr>
        <w:t>, including</w:t>
      </w:r>
      <w:r w:rsidRPr="317E3B4E">
        <w:rPr>
          <w:rFonts w:cstheme="minorBidi"/>
          <w:color w:val="000000" w:themeColor="text1"/>
          <w:sz w:val="20"/>
        </w:rPr>
        <w:t xml:space="preserve"> the provision of </w:t>
      </w:r>
      <w:r w:rsidR="00715975" w:rsidRPr="317E3B4E">
        <w:rPr>
          <w:rFonts w:cstheme="minorBidi"/>
          <w:color w:val="000000" w:themeColor="text1"/>
          <w:sz w:val="20"/>
        </w:rPr>
        <w:t xml:space="preserve">regular updates </w:t>
      </w:r>
      <w:r w:rsidRPr="317E3B4E">
        <w:rPr>
          <w:rFonts w:cstheme="minorBidi"/>
          <w:color w:val="000000" w:themeColor="text1"/>
          <w:sz w:val="20"/>
        </w:rPr>
        <w:t xml:space="preserve">relating to the Remediation </w:t>
      </w:r>
      <w:r w:rsidR="00E6483C">
        <w:rPr>
          <w:rFonts w:cstheme="minorBidi"/>
          <w:color w:val="000000" w:themeColor="text1"/>
          <w:sz w:val="20"/>
        </w:rPr>
        <w:t>Review</w:t>
      </w:r>
      <w:r w:rsidRPr="317E3B4E">
        <w:rPr>
          <w:rFonts w:cstheme="minorBidi"/>
          <w:color w:val="000000" w:themeColor="text1"/>
          <w:sz w:val="20"/>
        </w:rPr>
        <w:t xml:space="preserve">.  </w:t>
      </w:r>
    </w:p>
    <w:p w14:paraId="550AF62A" w14:textId="77777777" w:rsidR="00D07A8E" w:rsidRPr="001D1242" w:rsidRDefault="00F147CA" w:rsidP="000E1639">
      <w:pPr>
        <w:pStyle w:val="FWOparagraphlevel1"/>
        <w:numPr>
          <w:ilvl w:val="0"/>
          <w:numId w:val="2"/>
        </w:numPr>
        <w:tabs>
          <w:tab w:val="left" w:pos="720"/>
        </w:tabs>
        <w:ind w:right="198"/>
        <w:rPr>
          <w:rFonts w:cstheme="minorBidi"/>
          <w:color w:val="000000"/>
          <w:sz w:val="20"/>
        </w:rPr>
      </w:pPr>
      <w:bookmarkStart w:id="17" w:name="_Ref168390730"/>
      <w:r w:rsidRPr="317E3B4E">
        <w:rPr>
          <w:rFonts w:cstheme="minorBidi"/>
          <w:color w:val="000000" w:themeColor="text1"/>
          <w:sz w:val="20"/>
        </w:rPr>
        <w:t xml:space="preserve">The FWO further acknowledges UoM’s </w:t>
      </w:r>
      <w:r w:rsidR="00B201DB" w:rsidRPr="317E3B4E">
        <w:rPr>
          <w:rFonts w:cstheme="minorBidi"/>
          <w:color w:val="000000" w:themeColor="text1"/>
          <w:sz w:val="20"/>
        </w:rPr>
        <w:t xml:space="preserve">ongoing </w:t>
      </w:r>
      <w:r w:rsidRPr="317E3B4E">
        <w:rPr>
          <w:rFonts w:cstheme="minorBidi"/>
          <w:color w:val="000000" w:themeColor="text1"/>
          <w:sz w:val="20"/>
        </w:rPr>
        <w:t xml:space="preserve">commitment to establish and implement </w:t>
      </w:r>
      <w:r w:rsidR="004771DE" w:rsidRPr="317E3B4E">
        <w:rPr>
          <w:rFonts w:cstheme="minorBidi"/>
          <w:color w:val="000000" w:themeColor="text1"/>
          <w:sz w:val="20"/>
        </w:rPr>
        <w:t xml:space="preserve">appropriate </w:t>
      </w:r>
      <w:r w:rsidRPr="317E3B4E">
        <w:rPr>
          <w:rFonts w:cstheme="minorBidi"/>
          <w:color w:val="000000" w:themeColor="text1"/>
          <w:sz w:val="20"/>
        </w:rPr>
        <w:t>systems</w:t>
      </w:r>
      <w:r w:rsidR="00B201DB" w:rsidRPr="317E3B4E">
        <w:rPr>
          <w:rFonts w:cstheme="minorBidi"/>
          <w:color w:val="000000" w:themeColor="text1"/>
          <w:sz w:val="20"/>
        </w:rPr>
        <w:t xml:space="preserve"> and </w:t>
      </w:r>
      <w:r w:rsidRPr="317E3B4E">
        <w:rPr>
          <w:rFonts w:cstheme="minorBidi"/>
          <w:color w:val="000000" w:themeColor="text1"/>
          <w:sz w:val="20"/>
        </w:rPr>
        <w:t>processes across UoM to avoid any similar contraventions recurring as detailed in th</w:t>
      </w:r>
      <w:r w:rsidR="008E1B9D">
        <w:rPr>
          <w:rFonts w:cstheme="minorBidi"/>
          <w:color w:val="000000" w:themeColor="text1"/>
          <w:sz w:val="20"/>
        </w:rPr>
        <w:t>is</w:t>
      </w:r>
      <w:r w:rsidRPr="317E3B4E">
        <w:rPr>
          <w:rFonts w:cstheme="minorBidi"/>
          <w:color w:val="000000" w:themeColor="text1"/>
          <w:sz w:val="20"/>
        </w:rPr>
        <w:t xml:space="preserve"> Undertaking.</w:t>
      </w:r>
      <w:bookmarkEnd w:id="17"/>
    </w:p>
    <w:p w14:paraId="20928B57" w14:textId="77777777" w:rsidR="00907761" w:rsidRPr="00BE05C9" w:rsidRDefault="00F147CA" w:rsidP="000E1639">
      <w:pPr>
        <w:pStyle w:val="FWOparagraphlevel1"/>
        <w:numPr>
          <w:ilvl w:val="0"/>
          <w:numId w:val="2"/>
        </w:numPr>
        <w:tabs>
          <w:tab w:val="left" w:pos="720"/>
        </w:tabs>
        <w:ind w:right="198"/>
        <w:rPr>
          <w:rFonts w:cstheme="minorBidi"/>
          <w:color w:val="000000"/>
          <w:sz w:val="20"/>
        </w:rPr>
      </w:pPr>
      <w:bookmarkStart w:id="18" w:name="_Ref178150059"/>
      <w:r w:rsidRPr="317E3B4E">
        <w:rPr>
          <w:rFonts w:cstheme="minorBidi"/>
          <w:color w:val="000000" w:themeColor="text1"/>
          <w:sz w:val="20"/>
        </w:rPr>
        <w:t>In consideration of the matters</w:t>
      </w:r>
      <w:r w:rsidR="003C34BE" w:rsidRPr="317E3B4E">
        <w:rPr>
          <w:rFonts w:cstheme="minorBidi"/>
          <w:color w:val="000000" w:themeColor="text1"/>
          <w:sz w:val="20"/>
        </w:rPr>
        <w:t xml:space="preserve"> set out </w:t>
      </w:r>
      <w:r w:rsidR="003C34BE" w:rsidRPr="00566E21">
        <w:rPr>
          <w:rFonts w:cstheme="minorBidi"/>
          <w:color w:val="000000" w:themeColor="text1"/>
          <w:sz w:val="20"/>
        </w:rPr>
        <w:t xml:space="preserve">in </w:t>
      </w:r>
      <w:r w:rsidR="006E6136" w:rsidRPr="00715BD6">
        <w:rPr>
          <w:rFonts w:cstheme="minorBidi"/>
          <w:color w:val="000000" w:themeColor="text1"/>
          <w:sz w:val="20"/>
        </w:rPr>
        <w:t xml:space="preserve">clauses </w:t>
      </w:r>
      <w:r w:rsidR="00715BD6" w:rsidRPr="00632F82">
        <w:rPr>
          <w:rFonts w:cstheme="minorBidi"/>
          <w:color w:val="000000" w:themeColor="text1"/>
          <w:sz w:val="20"/>
        </w:rPr>
        <w:fldChar w:fldCharType="begin"/>
      </w:r>
      <w:r w:rsidR="00715BD6" w:rsidRPr="00632F82">
        <w:rPr>
          <w:rFonts w:cstheme="minorBidi"/>
          <w:color w:val="000000" w:themeColor="text1"/>
          <w:sz w:val="20"/>
        </w:rPr>
        <w:instrText xml:space="preserve"> REF _Ref168389893 \r \h  \* MERGEFORMAT </w:instrText>
      </w:r>
      <w:r w:rsidR="00715BD6" w:rsidRPr="00632F82">
        <w:rPr>
          <w:rFonts w:cstheme="minorBidi"/>
          <w:color w:val="000000" w:themeColor="text1"/>
          <w:sz w:val="20"/>
        </w:rPr>
      </w:r>
      <w:r w:rsidR="00715BD6" w:rsidRPr="00632F82">
        <w:rPr>
          <w:rFonts w:cstheme="minorBidi"/>
          <w:color w:val="000000" w:themeColor="text1"/>
          <w:sz w:val="20"/>
        </w:rPr>
        <w:fldChar w:fldCharType="separate"/>
      </w:r>
      <w:r w:rsidR="0013003F">
        <w:rPr>
          <w:rFonts w:cstheme="minorBidi"/>
          <w:color w:val="000000" w:themeColor="text1"/>
          <w:sz w:val="20"/>
        </w:rPr>
        <w:t>39</w:t>
      </w:r>
      <w:r w:rsidR="00715BD6" w:rsidRPr="00632F82">
        <w:rPr>
          <w:rFonts w:cstheme="minorBidi"/>
          <w:color w:val="000000" w:themeColor="text1"/>
          <w:sz w:val="20"/>
        </w:rPr>
        <w:fldChar w:fldCharType="end"/>
      </w:r>
      <w:r w:rsidR="00715BD6" w:rsidRPr="00632F82">
        <w:rPr>
          <w:rFonts w:cstheme="minorBidi"/>
          <w:color w:val="000000" w:themeColor="text1"/>
          <w:sz w:val="20"/>
        </w:rPr>
        <w:t xml:space="preserve"> </w:t>
      </w:r>
      <w:r w:rsidR="00EC5A51" w:rsidRPr="00632F82">
        <w:rPr>
          <w:rFonts w:cstheme="minorBidi"/>
          <w:color w:val="000000" w:themeColor="text1"/>
          <w:sz w:val="20"/>
        </w:rPr>
        <w:t xml:space="preserve">to </w:t>
      </w:r>
      <w:r w:rsidR="00715BD6" w:rsidRPr="00632F82">
        <w:rPr>
          <w:rFonts w:cstheme="minorBidi"/>
          <w:color w:val="000000" w:themeColor="text1"/>
          <w:sz w:val="20"/>
        </w:rPr>
        <w:fldChar w:fldCharType="begin"/>
      </w:r>
      <w:r w:rsidR="00715BD6" w:rsidRPr="00632F82">
        <w:rPr>
          <w:rFonts w:cstheme="minorBidi"/>
          <w:color w:val="000000" w:themeColor="text1"/>
          <w:sz w:val="20"/>
        </w:rPr>
        <w:instrText xml:space="preserve"> REF _Ref168390730 \r \h  \* MERGEFORMAT </w:instrText>
      </w:r>
      <w:r w:rsidR="00715BD6" w:rsidRPr="00632F82">
        <w:rPr>
          <w:rFonts w:cstheme="minorBidi"/>
          <w:color w:val="000000" w:themeColor="text1"/>
          <w:sz w:val="20"/>
        </w:rPr>
      </w:r>
      <w:r w:rsidR="00715BD6" w:rsidRPr="00632F82">
        <w:rPr>
          <w:rFonts w:cstheme="minorBidi"/>
          <w:color w:val="000000" w:themeColor="text1"/>
          <w:sz w:val="20"/>
        </w:rPr>
        <w:fldChar w:fldCharType="separate"/>
      </w:r>
      <w:r w:rsidR="0013003F">
        <w:rPr>
          <w:rFonts w:cstheme="minorBidi"/>
          <w:color w:val="000000" w:themeColor="text1"/>
          <w:sz w:val="20"/>
        </w:rPr>
        <w:t>44</w:t>
      </w:r>
      <w:r w:rsidR="00715BD6" w:rsidRPr="00632F82">
        <w:rPr>
          <w:rFonts w:cstheme="minorBidi"/>
          <w:color w:val="000000" w:themeColor="text1"/>
          <w:sz w:val="20"/>
        </w:rPr>
        <w:fldChar w:fldCharType="end"/>
      </w:r>
      <w:r w:rsidR="006E6136" w:rsidRPr="00715BD6">
        <w:rPr>
          <w:rFonts w:cstheme="minorBidi"/>
          <w:color w:val="000000" w:themeColor="text1"/>
          <w:sz w:val="20"/>
        </w:rPr>
        <w:t xml:space="preserve"> above</w:t>
      </w:r>
      <w:r w:rsidRPr="00715BD6">
        <w:rPr>
          <w:rFonts w:cstheme="minorBidi"/>
          <w:color w:val="000000" w:themeColor="text1"/>
          <w:sz w:val="20"/>
        </w:rPr>
        <w:t>,</w:t>
      </w:r>
      <w:r w:rsidRPr="317E3B4E">
        <w:rPr>
          <w:rFonts w:cstheme="minorBidi"/>
          <w:color w:val="000000" w:themeColor="text1"/>
          <w:sz w:val="20"/>
        </w:rPr>
        <w:t xml:space="preserve"> the FWO accepts this Undertaking, the terms of which are set out below.</w:t>
      </w:r>
      <w:bookmarkStart w:id="19" w:name="_bookmark0"/>
      <w:bookmarkStart w:id="20" w:name="_bookmark1"/>
      <w:bookmarkEnd w:id="18"/>
      <w:bookmarkEnd w:id="19"/>
      <w:bookmarkEnd w:id="20"/>
    </w:p>
    <w:p w14:paraId="30F85987" w14:textId="77777777" w:rsidR="0052530B" w:rsidRDefault="00F147CA" w:rsidP="000E1639">
      <w:pPr>
        <w:spacing w:before="120" w:line="360" w:lineRule="auto"/>
        <w:ind w:left="120" w:right="198"/>
        <w:rPr>
          <w:b/>
          <w:spacing w:val="-2"/>
        </w:rPr>
      </w:pPr>
      <w:r w:rsidRPr="00F47245">
        <w:rPr>
          <w:b/>
          <w:spacing w:val="-2"/>
        </w:rPr>
        <w:t>UNDERTAKINGS</w:t>
      </w:r>
    </w:p>
    <w:p w14:paraId="428F707A" w14:textId="1C5C5169" w:rsidR="003B4CCC" w:rsidRDefault="00F147CA" w:rsidP="000E1639">
      <w:pPr>
        <w:pStyle w:val="ListParagraph"/>
        <w:numPr>
          <w:ilvl w:val="0"/>
          <w:numId w:val="2"/>
        </w:numPr>
        <w:spacing w:before="120" w:line="360" w:lineRule="auto"/>
        <w:ind w:right="198"/>
        <w:rPr>
          <w:bCs/>
          <w:spacing w:val="-2"/>
        </w:rPr>
      </w:pPr>
      <w:r>
        <w:t>Upo</w:t>
      </w:r>
      <w:r w:rsidRPr="001049E0">
        <w:t>n execution of this Undertaking</w:t>
      </w:r>
      <w:r>
        <w:t>, t</w:t>
      </w:r>
      <w:r w:rsidRPr="001049E0">
        <w:t xml:space="preserve">he FWO will do all things necessary to have the Proceeding </w:t>
      </w:r>
      <w:r w:rsidR="00373481">
        <w:t>dismissed</w:t>
      </w:r>
      <w:r w:rsidRPr="001049E0">
        <w:t xml:space="preserve"> with no order as to costs.</w:t>
      </w:r>
    </w:p>
    <w:p w14:paraId="13DAC965" w14:textId="77777777" w:rsidR="003D15D1" w:rsidRPr="0052530B" w:rsidRDefault="00F147CA" w:rsidP="000E1639">
      <w:pPr>
        <w:pStyle w:val="ListParagraph"/>
        <w:numPr>
          <w:ilvl w:val="0"/>
          <w:numId w:val="2"/>
        </w:numPr>
        <w:spacing w:before="120" w:line="360" w:lineRule="auto"/>
        <w:ind w:right="198"/>
        <w:rPr>
          <w:bCs/>
          <w:spacing w:val="-2"/>
        </w:rPr>
      </w:pPr>
      <w:r w:rsidRPr="0052530B">
        <w:rPr>
          <w:bCs/>
          <w:spacing w:val="-2"/>
        </w:rPr>
        <w:t xml:space="preserve">Upon </w:t>
      </w:r>
      <w:r w:rsidR="00807820">
        <w:rPr>
          <w:bCs/>
          <w:spacing w:val="-2"/>
        </w:rPr>
        <w:t>the Commencement Date</w:t>
      </w:r>
      <w:r w:rsidRPr="0052530B">
        <w:rPr>
          <w:bCs/>
          <w:spacing w:val="-2"/>
        </w:rPr>
        <w:t xml:space="preserve">, UoM will take the actions set </w:t>
      </w:r>
      <w:r w:rsidRPr="00715BD6">
        <w:rPr>
          <w:bCs/>
          <w:spacing w:val="-2"/>
        </w:rPr>
        <w:t xml:space="preserve">out at clauses </w:t>
      </w:r>
      <w:r w:rsidR="00715BD6" w:rsidRPr="00632F82">
        <w:rPr>
          <w:bCs/>
          <w:spacing w:val="-2"/>
        </w:rPr>
        <w:fldChar w:fldCharType="begin"/>
      </w:r>
      <w:r w:rsidR="00715BD6" w:rsidRPr="00632F82">
        <w:rPr>
          <w:bCs/>
          <w:spacing w:val="-2"/>
        </w:rPr>
        <w:instrText xml:space="preserve"> REF _Ref168390829 \r \h  \* MERGEFORMAT </w:instrText>
      </w:r>
      <w:r w:rsidR="00715BD6" w:rsidRPr="00632F82">
        <w:rPr>
          <w:bCs/>
          <w:spacing w:val="-2"/>
        </w:rPr>
      </w:r>
      <w:r w:rsidR="00715BD6" w:rsidRPr="00632F82">
        <w:rPr>
          <w:bCs/>
          <w:spacing w:val="-2"/>
        </w:rPr>
        <w:fldChar w:fldCharType="separate"/>
      </w:r>
      <w:r w:rsidR="0013003F">
        <w:rPr>
          <w:bCs/>
          <w:spacing w:val="-2"/>
        </w:rPr>
        <w:t>48</w:t>
      </w:r>
      <w:r w:rsidR="00715BD6" w:rsidRPr="00632F82">
        <w:rPr>
          <w:bCs/>
          <w:spacing w:val="-2"/>
        </w:rPr>
        <w:fldChar w:fldCharType="end"/>
      </w:r>
      <w:r w:rsidR="00715BD6" w:rsidRPr="00632F82">
        <w:rPr>
          <w:bCs/>
          <w:spacing w:val="-2"/>
        </w:rPr>
        <w:t xml:space="preserve"> </w:t>
      </w:r>
      <w:r w:rsidRPr="00632F82">
        <w:rPr>
          <w:bCs/>
          <w:spacing w:val="-2"/>
        </w:rPr>
        <w:t xml:space="preserve">to </w:t>
      </w:r>
      <w:r w:rsidR="00715BD6" w:rsidRPr="00632F82">
        <w:rPr>
          <w:bCs/>
          <w:spacing w:val="-2"/>
        </w:rPr>
        <w:fldChar w:fldCharType="begin"/>
      </w:r>
      <w:r w:rsidR="00715BD6" w:rsidRPr="00632F82">
        <w:rPr>
          <w:bCs/>
          <w:spacing w:val="-2"/>
        </w:rPr>
        <w:instrText xml:space="preserve"> REF _Ref168390835 \r \h  \* MERGEFORMAT </w:instrText>
      </w:r>
      <w:r w:rsidR="00715BD6" w:rsidRPr="00632F82">
        <w:rPr>
          <w:bCs/>
          <w:spacing w:val="-2"/>
        </w:rPr>
      </w:r>
      <w:r w:rsidR="00715BD6" w:rsidRPr="00632F82">
        <w:rPr>
          <w:bCs/>
          <w:spacing w:val="-2"/>
        </w:rPr>
        <w:fldChar w:fldCharType="separate"/>
      </w:r>
      <w:r w:rsidR="0013003F">
        <w:rPr>
          <w:bCs/>
          <w:spacing w:val="-2"/>
        </w:rPr>
        <w:t>52</w:t>
      </w:r>
      <w:r w:rsidR="00715BD6" w:rsidRPr="00632F82">
        <w:rPr>
          <w:bCs/>
          <w:spacing w:val="-2"/>
        </w:rPr>
        <w:fldChar w:fldCharType="end"/>
      </w:r>
      <w:r w:rsidR="00715BD6" w:rsidRPr="00B1566C">
        <w:rPr>
          <w:bCs/>
          <w:spacing w:val="-2"/>
        </w:rPr>
        <w:t xml:space="preserve"> </w:t>
      </w:r>
      <w:r w:rsidRPr="0052530B">
        <w:rPr>
          <w:bCs/>
          <w:spacing w:val="-2"/>
        </w:rPr>
        <w:t>(inclusive) below.</w:t>
      </w:r>
    </w:p>
    <w:p w14:paraId="4B6CEFB2" w14:textId="77777777" w:rsidR="003D15D1" w:rsidRPr="001A44D0" w:rsidRDefault="00F147CA" w:rsidP="000E1639">
      <w:pPr>
        <w:pStyle w:val="Heading2"/>
        <w:numPr>
          <w:ilvl w:val="0"/>
          <w:numId w:val="0"/>
        </w:numPr>
        <w:spacing w:line="360" w:lineRule="auto"/>
        <w:ind w:right="198"/>
        <w:jc w:val="both"/>
        <w:rPr>
          <w:sz w:val="20"/>
          <w:szCs w:val="20"/>
        </w:rPr>
      </w:pPr>
      <w:r w:rsidRPr="001A44D0">
        <w:rPr>
          <w:sz w:val="20"/>
          <w:szCs w:val="20"/>
        </w:rPr>
        <w:t>Complete Remediation</w:t>
      </w:r>
    </w:p>
    <w:p w14:paraId="2D346EDC" w14:textId="77777777" w:rsidR="0052530B" w:rsidRPr="007E2661" w:rsidRDefault="00F147CA" w:rsidP="000E1639">
      <w:pPr>
        <w:pStyle w:val="FWOparagraphlevel1"/>
        <w:numPr>
          <w:ilvl w:val="0"/>
          <w:numId w:val="2"/>
        </w:numPr>
        <w:tabs>
          <w:tab w:val="left" w:pos="720"/>
        </w:tabs>
        <w:ind w:right="198"/>
        <w:rPr>
          <w:rFonts w:cstheme="minorBidi"/>
          <w:color w:val="000000"/>
          <w:sz w:val="20"/>
        </w:rPr>
      </w:pPr>
      <w:bookmarkStart w:id="21" w:name="_Ref168390829"/>
      <w:r w:rsidRPr="008E4984">
        <w:rPr>
          <w:rFonts w:cstheme="minorBidi"/>
          <w:bCs/>
          <w:spacing w:val="-2"/>
          <w:sz w:val="20"/>
        </w:rPr>
        <w:t xml:space="preserve">UoM will take Reasonable Steps to locate all Affected Staff </w:t>
      </w:r>
      <w:r w:rsidR="004435A6">
        <w:rPr>
          <w:rFonts w:cstheme="minorBidi"/>
          <w:bCs/>
          <w:spacing w:val="-2"/>
          <w:sz w:val="20"/>
        </w:rPr>
        <w:t xml:space="preserve">Members </w:t>
      </w:r>
      <w:r w:rsidRPr="008E4984">
        <w:rPr>
          <w:rFonts w:cstheme="minorBidi"/>
          <w:bCs/>
          <w:spacing w:val="-2"/>
          <w:sz w:val="20"/>
        </w:rPr>
        <w:t xml:space="preserve">and pay any outstanding Underpayment and associated </w:t>
      </w:r>
      <w:r w:rsidR="0029127D" w:rsidRPr="008E4984">
        <w:rPr>
          <w:rFonts w:cstheme="minorBidi"/>
          <w:bCs/>
          <w:spacing w:val="-2"/>
          <w:sz w:val="20"/>
        </w:rPr>
        <w:t>Superannuation Amount and Interest Amount to that Affected Staff</w:t>
      </w:r>
      <w:r w:rsidR="004435A6">
        <w:rPr>
          <w:rFonts w:cstheme="minorBidi"/>
          <w:bCs/>
          <w:spacing w:val="-2"/>
          <w:sz w:val="20"/>
        </w:rPr>
        <w:t xml:space="preserve"> </w:t>
      </w:r>
      <w:r w:rsidR="004435A6" w:rsidRPr="007E2661">
        <w:rPr>
          <w:rFonts w:cstheme="minorBidi"/>
          <w:color w:val="000000"/>
          <w:sz w:val="20"/>
        </w:rPr>
        <w:t>Member</w:t>
      </w:r>
      <w:r w:rsidR="0029127D" w:rsidRPr="007E2661">
        <w:rPr>
          <w:rFonts w:cstheme="minorBidi"/>
          <w:color w:val="000000"/>
          <w:sz w:val="20"/>
        </w:rPr>
        <w:t>.</w:t>
      </w:r>
      <w:bookmarkEnd w:id="21"/>
    </w:p>
    <w:p w14:paraId="4F8DB6AD" w14:textId="77777777" w:rsidR="008D2F68" w:rsidRPr="00AB52AE" w:rsidRDefault="00F147CA" w:rsidP="000E1639">
      <w:pPr>
        <w:pStyle w:val="FWOparagraphlevel1"/>
        <w:numPr>
          <w:ilvl w:val="0"/>
          <w:numId w:val="2"/>
        </w:numPr>
        <w:tabs>
          <w:tab w:val="left" w:pos="720"/>
        </w:tabs>
        <w:ind w:right="198"/>
        <w:rPr>
          <w:rFonts w:cstheme="minorBidi"/>
          <w:color w:val="000000"/>
          <w:sz w:val="20"/>
        </w:rPr>
      </w:pPr>
      <w:r>
        <w:rPr>
          <w:rFonts w:cstheme="minorBidi"/>
          <w:color w:val="000000"/>
          <w:sz w:val="20"/>
        </w:rPr>
        <w:t xml:space="preserve">From the Commencement Date </w:t>
      </w:r>
      <w:r w:rsidRPr="00AB52AE">
        <w:rPr>
          <w:rFonts w:cstheme="minorBidi"/>
          <w:color w:val="000000"/>
          <w:sz w:val="20"/>
        </w:rPr>
        <w:t xml:space="preserve">and until Stage 2 of the Remediation </w:t>
      </w:r>
      <w:r w:rsidR="00E6483C">
        <w:rPr>
          <w:rFonts w:cstheme="minorBidi"/>
          <w:color w:val="000000"/>
          <w:sz w:val="20"/>
        </w:rPr>
        <w:t>Review</w:t>
      </w:r>
      <w:r w:rsidR="00E6483C" w:rsidRPr="00AB52AE">
        <w:rPr>
          <w:rFonts w:cstheme="minorBidi"/>
          <w:color w:val="000000"/>
          <w:sz w:val="20"/>
        </w:rPr>
        <w:t xml:space="preserve"> </w:t>
      </w:r>
      <w:r w:rsidRPr="00AB52AE">
        <w:rPr>
          <w:rFonts w:cstheme="minorBidi"/>
          <w:color w:val="000000"/>
          <w:sz w:val="20"/>
        </w:rPr>
        <w:t xml:space="preserve">is complete, </w:t>
      </w:r>
      <w:r w:rsidR="00C907BC" w:rsidRPr="00AB52AE">
        <w:rPr>
          <w:rFonts w:cstheme="minorBidi"/>
          <w:color w:val="000000"/>
          <w:sz w:val="20"/>
        </w:rPr>
        <w:t>UoM</w:t>
      </w:r>
      <w:r w:rsidRPr="00AB52AE">
        <w:rPr>
          <w:rFonts w:cstheme="minorBidi"/>
          <w:color w:val="000000"/>
          <w:sz w:val="20"/>
        </w:rPr>
        <w:t xml:space="preserve"> will report to the FWO</w:t>
      </w:r>
      <w:r w:rsidR="00687907">
        <w:rPr>
          <w:rFonts w:cstheme="minorBidi"/>
          <w:color w:val="000000"/>
          <w:sz w:val="20"/>
        </w:rPr>
        <w:t xml:space="preserve"> every three months</w:t>
      </w:r>
      <w:r w:rsidRPr="00AB52AE">
        <w:rPr>
          <w:rFonts w:cstheme="minorBidi"/>
          <w:color w:val="000000"/>
          <w:sz w:val="20"/>
        </w:rPr>
        <w:t xml:space="preserve"> on the following:</w:t>
      </w:r>
    </w:p>
    <w:p w14:paraId="0AA5F300" w14:textId="68AF0696" w:rsidR="008D2F68" w:rsidRPr="00AB52AE" w:rsidRDefault="00F147CA" w:rsidP="000E1639">
      <w:pPr>
        <w:pStyle w:val="ListParagraph"/>
        <w:numPr>
          <w:ilvl w:val="1"/>
          <w:numId w:val="2"/>
        </w:numPr>
        <w:tabs>
          <w:tab w:val="left" w:pos="840"/>
        </w:tabs>
        <w:spacing w:before="120" w:line="360" w:lineRule="auto"/>
        <w:ind w:left="833" w:right="198" w:hanging="357"/>
      </w:pPr>
      <w:r w:rsidRPr="00AB52AE">
        <w:rPr>
          <w:lang w:val="en-US"/>
        </w:rPr>
        <w:t>t</w:t>
      </w:r>
      <w:r w:rsidR="00E76592" w:rsidRPr="00AB52AE">
        <w:rPr>
          <w:lang w:val="en-US"/>
        </w:rPr>
        <w:t xml:space="preserve">he outcomes of the work conducted and </w:t>
      </w:r>
      <w:proofErr w:type="spellStart"/>
      <w:r w:rsidR="00E76592" w:rsidRPr="00AB52AE">
        <w:rPr>
          <w:lang w:val="en-US"/>
        </w:rPr>
        <w:t>finalised</w:t>
      </w:r>
      <w:proofErr w:type="spellEnd"/>
      <w:r w:rsidR="00E76592" w:rsidRPr="00AB52AE">
        <w:rPr>
          <w:lang w:val="en-US"/>
        </w:rPr>
        <w:t xml:space="preserve"> in that </w:t>
      </w:r>
      <w:r w:rsidR="00187DC5" w:rsidRPr="00AB52AE">
        <w:rPr>
          <w:lang w:val="en-US"/>
        </w:rPr>
        <w:t xml:space="preserve">prior </w:t>
      </w:r>
      <w:proofErr w:type="gramStart"/>
      <w:r w:rsidR="00187DC5" w:rsidRPr="00AB52AE">
        <w:rPr>
          <w:lang w:val="en-US"/>
        </w:rPr>
        <w:t xml:space="preserve">three </w:t>
      </w:r>
      <w:r w:rsidR="00187DC5" w:rsidRPr="00AE7CD4">
        <w:rPr>
          <w:lang w:val="en-US"/>
        </w:rPr>
        <w:t>month</w:t>
      </w:r>
      <w:proofErr w:type="gramEnd"/>
      <w:r w:rsidR="00187DC5" w:rsidRPr="00AE7CD4">
        <w:rPr>
          <w:lang w:val="en-US"/>
        </w:rPr>
        <w:t xml:space="preserve"> </w:t>
      </w:r>
      <w:r w:rsidR="00E76592" w:rsidRPr="00AE7CD4">
        <w:rPr>
          <w:lang w:val="en-US"/>
        </w:rPr>
        <w:t xml:space="preserve">period, including the issues identified and remediation payments made to current and former </w:t>
      </w:r>
      <w:r w:rsidR="009000D5" w:rsidRPr="00AE7CD4">
        <w:rPr>
          <w:lang w:val="en-US"/>
        </w:rPr>
        <w:t xml:space="preserve">staff </w:t>
      </w:r>
      <w:r w:rsidR="00E76592" w:rsidRPr="00AE7CD4">
        <w:rPr>
          <w:lang w:val="en-US"/>
        </w:rPr>
        <w:t>as</w:t>
      </w:r>
      <w:r w:rsidR="00E76592" w:rsidRPr="00AB52AE">
        <w:rPr>
          <w:lang w:val="en-US"/>
        </w:rPr>
        <w:t xml:space="preserve"> a result.  For this purpose, </w:t>
      </w:r>
      <w:r w:rsidR="00C907BC" w:rsidRPr="00AB52AE">
        <w:rPr>
          <w:lang w:val="en-US"/>
        </w:rPr>
        <w:t>UoM</w:t>
      </w:r>
      <w:r w:rsidR="00E76592" w:rsidRPr="00AB52AE">
        <w:rPr>
          <w:lang w:val="en-US"/>
        </w:rPr>
        <w:t xml:space="preserve"> will </w:t>
      </w:r>
      <w:r w:rsidR="00187DC5" w:rsidRPr="00AB52AE">
        <w:rPr>
          <w:lang w:val="en-US"/>
        </w:rPr>
        <w:t xml:space="preserve">also </w:t>
      </w:r>
      <w:r w:rsidR="00E76592" w:rsidRPr="00AB52AE">
        <w:rPr>
          <w:lang w:val="en-US"/>
        </w:rPr>
        <w:t xml:space="preserve">provide a report in the same format as </w:t>
      </w:r>
      <w:r w:rsidR="0013065E">
        <w:rPr>
          <w:lang w:val="en-US"/>
        </w:rPr>
        <w:t xml:space="preserve">the </w:t>
      </w:r>
      <w:r w:rsidR="00D821F7">
        <w:rPr>
          <w:lang w:val="en-US"/>
        </w:rPr>
        <w:t>Schedule</w:t>
      </w:r>
      <w:r w:rsidR="00E76592" w:rsidRPr="00AB52AE">
        <w:rPr>
          <w:lang w:val="en-US"/>
        </w:rPr>
        <w:t>;</w:t>
      </w:r>
      <w:r w:rsidR="00187DC5" w:rsidRPr="00AB52AE">
        <w:rPr>
          <w:lang w:val="en-US"/>
        </w:rPr>
        <w:t xml:space="preserve"> and</w:t>
      </w:r>
    </w:p>
    <w:p w14:paraId="1B680CE9" w14:textId="77777777" w:rsidR="008D2F68" w:rsidRPr="00AB52AE" w:rsidRDefault="00F147CA" w:rsidP="000E1639">
      <w:pPr>
        <w:pStyle w:val="ListParagraph"/>
        <w:numPr>
          <w:ilvl w:val="1"/>
          <w:numId w:val="2"/>
        </w:numPr>
        <w:tabs>
          <w:tab w:val="left" w:pos="840"/>
        </w:tabs>
        <w:spacing w:before="120" w:line="360" w:lineRule="auto"/>
        <w:ind w:left="833" w:right="198" w:hanging="357"/>
      </w:pPr>
      <w:r w:rsidRPr="00AB52AE">
        <w:rPr>
          <w:lang w:val="en-US"/>
        </w:rPr>
        <w:t>k</w:t>
      </w:r>
      <w:r w:rsidR="00E76592" w:rsidRPr="00AB52AE">
        <w:rPr>
          <w:lang w:val="en-US"/>
        </w:rPr>
        <w:t xml:space="preserve">ey milestones and progress achieved by </w:t>
      </w:r>
      <w:r w:rsidR="00C907BC" w:rsidRPr="00AB52AE">
        <w:rPr>
          <w:lang w:val="en-US"/>
        </w:rPr>
        <w:t>UoM</w:t>
      </w:r>
      <w:r w:rsidR="00E76592" w:rsidRPr="00AB52AE">
        <w:rPr>
          <w:lang w:val="en-US"/>
        </w:rPr>
        <w:t xml:space="preserve"> in </w:t>
      </w:r>
      <w:proofErr w:type="spellStart"/>
      <w:r w:rsidR="00E76592" w:rsidRPr="00AB52AE">
        <w:rPr>
          <w:lang w:val="en-US"/>
        </w:rPr>
        <w:t>finalising</w:t>
      </w:r>
      <w:proofErr w:type="spellEnd"/>
      <w:r w:rsidR="00E76592" w:rsidRPr="00AB52AE">
        <w:rPr>
          <w:lang w:val="en-US"/>
        </w:rPr>
        <w:t xml:space="preserve"> Stage 2.</w:t>
      </w:r>
    </w:p>
    <w:p w14:paraId="01C40C2F" w14:textId="77777777" w:rsidR="00AC27E6" w:rsidRPr="00792DCE" w:rsidRDefault="00F147CA" w:rsidP="000E1639">
      <w:pPr>
        <w:pStyle w:val="FWOparagraphlevel1"/>
        <w:numPr>
          <w:ilvl w:val="0"/>
          <w:numId w:val="2"/>
        </w:numPr>
        <w:tabs>
          <w:tab w:val="left" w:pos="720"/>
        </w:tabs>
        <w:ind w:right="198"/>
        <w:rPr>
          <w:rFonts w:ascii="Arial" w:eastAsia="Calibri" w:hAnsi="Arial"/>
          <w:sz w:val="20"/>
          <w:lang w:val="en-US"/>
        </w:rPr>
      </w:pPr>
      <w:bookmarkStart w:id="22" w:name="_Ref176530828"/>
      <w:bookmarkStart w:id="23" w:name="_Hlk163111088"/>
      <w:r w:rsidRPr="00792DCE">
        <w:rPr>
          <w:rFonts w:ascii="Arial" w:eastAsia="Calibri" w:hAnsi="Arial"/>
          <w:sz w:val="20"/>
          <w:lang w:val="en-US"/>
        </w:rPr>
        <w:t xml:space="preserve">UoM will notify the FWO </w:t>
      </w:r>
      <w:r w:rsidR="002148CC" w:rsidRPr="00792DCE">
        <w:rPr>
          <w:rFonts w:ascii="Arial" w:eastAsia="Calibri" w:hAnsi="Arial"/>
          <w:sz w:val="20"/>
          <w:lang w:val="en-US"/>
        </w:rPr>
        <w:t xml:space="preserve">of completion of the Remediation </w:t>
      </w:r>
      <w:r w:rsidR="00E6483C">
        <w:rPr>
          <w:rFonts w:ascii="Arial" w:eastAsia="Calibri" w:hAnsi="Arial"/>
          <w:sz w:val="20"/>
          <w:lang w:val="en-US"/>
        </w:rPr>
        <w:t>Review</w:t>
      </w:r>
      <w:r w:rsidR="00E6483C" w:rsidRPr="00792DCE">
        <w:rPr>
          <w:rFonts w:ascii="Arial" w:eastAsia="Calibri" w:hAnsi="Arial"/>
          <w:sz w:val="20"/>
          <w:lang w:val="en-US"/>
        </w:rPr>
        <w:t xml:space="preserve"> </w:t>
      </w:r>
      <w:r w:rsidRPr="00792DCE">
        <w:rPr>
          <w:rFonts w:ascii="Arial" w:eastAsia="Calibri" w:hAnsi="Arial"/>
          <w:sz w:val="20"/>
          <w:lang w:val="en-US"/>
        </w:rPr>
        <w:t xml:space="preserve">as soon as possible, and no later than </w:t>
      </w:r>
      <w:r w:rsidR="006708E1" w:rsidRPr="00792DCE">
        <w:rPr>
          <w:rFonts w:ascii="Arial" w:eastAsia="Calibri" w:hAnsi="Arial"/>
          <w:sz w:val="20"/>
          <w:lang w:val="en-US"/>
        </w:rPr>
        <w:t>14</w:t>
      </w:r>
      <w:r w:rsidRPr="00792DCE">
        <w:rPr>
          <w:rFonts w:ascii="Arial" w:eastAsia="Calibri" w:hAnsi="Arial"/>
          <w:sz w:val="20"/>
          <w:lang w:val="en-US"/>
        </w:rPr>
        <w:t xml:space="preserve"> days, after it </w:t>
      </w:r>
      <w:r w:rsidR="002148CC" w:rsidRPr="00792DCE">
        <w:rPr>
          <w:rFonts w:ascii="Arial" w:eastAsia="Calibri" w:hAnsi="Arial"/>
          <w:sz w:val="20"/>
          <w:lang w:val="en-US"/>
        </w:rPr>
        <w:t xml:space="preserve">completes </w:t>
      </w:r>
      <w:r w:rsidRPr="00792DCE">
        <w:rPr>
          <w:rFonts w:ascii="Arial" w:eastAsia="Calibri" w:hAnsi="Arial"/>
          <w:sz w:val="20"/>
          <w:lang w:val="en-US"/>
        </w:rPr>
        <w:t xml:space="preserve">the Remediation </w:t>
      </w:r>
      <w:r w:rsidR="00E6483C">
        <w:rPr>
          <w:rFonts w:ascii="Arial" w:eastAsia="Calibri" w:hAnsi="Arial"/>
          <w:sz w:val="20"/>
          <w:lang w:val="en-US"/>
        </w:rPr>
        <w:t>Review</w:t>
      </w:r>
      <w:r w:rsidRPr="00792DCE">
        <w:rPr>
          <w:rFonts w:ascii="Arial" w:eastAsia="Calibri" w:hAnsi="Arial"/>
          <w:sz w:val="20"/>
          <w:lang w:val="en-US"/>
        </w:rPr>
        <w:t>.</w:t>
      </w:r>
      <w:bookmarkEnd w:id="22"/>
    </w:p>
    <w:bookmarkEnd w:id="23"/>
    <w:p w14:paraId="591409C4" w14:textId="77777777" w:rsidR="00E41518" w:rsidRPr="00E41518" w:rsidRDefault="00F147CA" w:rsidP="00F53C22">
      <w:pPr>
        <w:keepNext/>
        <w:keepLines/>
        <w:tabs>
          <w:tab w:val="left" w:pos="478"/>
        </w:tabs>
        <w:spacing w:before="122" w:line="360" w:lineRule="auto"/>
        <w:ind w:left="119" w:right="198"/>
        <w:rPr>
          <w:b/>
          <w:bCs/>
          <w:spacing w:val="-2"/>
        </w:rPr>
      </w:pPr>
      <w:r w:rsidRPr="00E41518">
        <w:rPr>
          <w:b/>
          <w:bCs/>
          <w:spacing w:val="-2"/>
        </w:rPr>
        <w:lastRenderedPageBreak/>
        <w:t>Unclaimed Monies</w:t>
      </w:r>
    </w:p>
    <w:p w14:paraId="70C781DD" w14:textId="77777777" w:rsidR="00E41518" w:rsidRPr="00E41518" w:rsidRDefault="00F147CA" w:rsidP="00F53C22">
      <w:pPr>
        <w:pStyle w:val="EUHeading3"/>
        <w:keepLines/>
        <w:ind w:left="119" w:right="198"/>
        <w:rPr>
          <w:rFonts w:ascii="Arial" w:hAnsi="Arial" w:cs="Arial"/>
          <w:i/>
          <w:iCs/>
          <w:sz w:val="20"/>
          <w:szCs w:val="20"/>
          <w:u w:val="none"/>
        </w:rPr>
      </w:pPr>
      <w:r w:rsidRPr="00E41518">
        <w:rPr>
          <w:rFonts w:ascii="Arial" w:hAnsi="Arial" w:cs="Arial"/>
          <w:i/>
          <w:iCs/>
          <w:sz w:val="20"/>
          <w:szCs w:val="20"/>
          <w:u w:val="none"/>
        </w:rPr>
        <w:t xml:space="preserve">Former </w:t>
      </w:r>
      <w:r w:rsidR="0052530B">
        <w:rPr>
          <w:rFonts w:ascii="Arial" w:hAnsi="Arial" w:cs="Arial"/>
          <w:i/>
          <w:iCs/>
          <w:sz w:val="20"/>
          <w:szCs w:val="20"/>
          <w:u w:val="none"/>
        </w:rPr>
        <w:t>staff</w:t>
      </w:r>
      <w:r w:rsidR="0052530B" w:rsidRPr="00E41518">
        <w:rPr>
          <w:rFonts w:ascii="Arial" w:hAnsi="Arial" w:cs="Arial"/>
          <w:i/>
          <w:iCs/>
          <w:sz w:val="20"/>
          <w:szCs w:val="20"/>
          <w:u w:val="none"/>
        </w:rPr>
        <w:t xml:space="preserve"> </w:t>
      </w:r>
      <w:r w:rsidRPr="00E41518">
        <w:rPr>
          <w:rFonts w:ascii="Arial" w:hAnsi="Arial" w:cs="Arial"/>
          <w:i/>
          <w:iCs/>
          <w:sz w:val="20"/>
          <w:szCs w:val="20"/>
          <w:u w:val="none"/>
        </w:rPr>
        <w:t xml:space="preserve">that cannot be located </w:t>
      </w:r>
    </w:p>
    <w:p w14:paraId="30CDEE14" w14:textId="45302522" w:rsidR="00E41518" w:rsidRPr="00E41518" w:rsidRDefault="00F147CA" w:rsidP="000E1639">
      <w:pPr>
        <w:pStyle w:val="ListParagraph"/>
        <w:numPr>
          <w:ilvl w:val="0"/>
          <w:numId w:val="2"/>
        </w:numPr>
        <w:spacing w:line="360" w:lineRule="auto"/>
        <w:ind w:right="198"/>
        <w:rPr>
          <w:rFonts w:ascii="Arial" w:hAnsi="Arial" w:cs="Arial"/>
          <w:lang w:val="en-US"/>
        </w:rPr>
      </w:pPr>
      <w:bookmarkStart w:id="24" w:name="_Ref137135127"/>
      <w:r w:rsidRPr="613E041D">
        <w:rPr>
          <w:rFonts w:ascii="Arial" w:hAnsi="Arial" w:cs="Arial"/>
          <w:lang w:val="en-US"/>
        </w:rPr>
        <w:t xml:space="preserve">Within </w:t>
      </w:r>
      <w:r w:rsidR="00F45381" w:rsidRPr="613E041D">
        <w:rPr>
          <w:rFonts w:ascii="Arial" w:hAnsi="Arial" w:cs="Arial"/>
          <w:lang w:val="en-US"/>
        </w:rPr>
        <w:t>180</w:t>
      </w:r>
      <w:r w:rsidRPr="613E041D">
        <w:rPr>
          <w:rFonts w:ascii="Arial" w:hAnsi="Arial" w:cs="Arial"/>
          <w:lang w:val="en-US"/>
        </w:rPr>
        <w:t xml:space="preserve"> days of the completion of the Remediation </w:t>
      </w:r>
      <w:r w:rsidR="00E6483C">
        <w:rPr>
          <w:rFonts w:ascii="Arial" w:hAnsi="Arial" w:cs="Arial"/>
          <w:lang w:val="en-US"/>
        </w:rPr>
        <w:t xml:space="preserve">Review </w:t>
      </w:r>
      <w:r w:rsidR="008D58FE" w:rsidRPr="008D58FE">
        <w:rPr>
          <w:rFonts w:ascii="Arial" w:hAnsi="Arial" w:cs="Arial"/>
          <w:lang w:val="en-US"/>
        </w:rPr>
        <w:t xml:space="preserve">and following all Reasonable Steps under clause </w:t>
      </w:r>
      <w:r w:rsidR="006425EE">
        <w:rPr>
          <w:rFonts w:ascii="Arial" w:hAnsi="Arial" w:cs="Arial"/>
          <w:lang w:val="en-US"/>
        </w:rPr>
        <w:fldChar w:fldCharType="begin"/>
      </w:r>
      <w:r w:rsidR="006425EE">
        <w:rPr>
          <w:rFonts w:ascii="Arial" w:hAnsi="Arial" w:cs="Arial"/>
          <w:lang w:val="en-US"/>
        </w:rPr>
        <w:instrText xml:space="preserve"> REF _Ref176530828 \w \h </w:instrText>
      </w:r>
      <w:r w:rsidR="006425EE">
        <w:rPr>
          <w:rFonts w:ascii="Arial" w:hAnsi="Arial" w:cs="Arial"/>
          <w:lang w:val="en-US"/>
        </w:rPr>
      </w:r>
      <w:r w:rsidR="006425EE">
        <w:rPr>
          <w:rFonts w:ascii="Arial" w:hAnsi="Arial" w:cs="Arial"/>
          <w:lang w:val="en-US"/>
        </w:rPr>
        <w:fldChar w:fldCharType="separate"/>
      </w:r>
      <w:r w:rsidR="006425EE">
        <w:rPr>
          <w:rFonts w:ascii="Arial" w:hAnsi="Arial" w:cs="Arial"/>
          <w:lang w:val="en-US"/>
        </w:rPr>
        <w:fldChar w:fldCharType="end"/>
      </w:r>
      <w:r w:rsidR="00F6437A">
        <w:rPr>
          <w:rFonts w:ascii="Arial" w:hAnsi="Arial" w:cs="Arial"/>
          <w:lang w:val="en-US"/>
        </w:rPr>
        <w:t>48</w:t>
      </w:r>
      <w:r w:rsidR="008D58FE" w:rsidRPr="008D58FE">
        <w:rPr>
          <w:rFonts w:ascii="Arial" w:hAnsi="Arial" w:cs="Arial"/>
          <w:lang w:val="en-US"/>
        </w:rPr>
        <w:t xml:space="preserve"> being taken</w:t>
      </w:r>
      <w:r w:rsidR="0029127D" w:rsidRPr="613E041D">
        <w:rPr>
          <w:rFonts w:ascii="Arial" w:hAnsi="Arial" w:cs="Arial"/>
          <w:lang w:val="en-US"/>
        </w:rPr>
        <w:t>,</w:t>
      </w:r>
      <w:r w:rsidRPr="613E041D">
        <w:rPr>
          <w:rFonts w:ascii="Arial" w:hAnsi="Arial" w:cs="Arial"/>
          <w:lang w:val="en-US"/>
        </w:rPr>
        <w:t xml:space="preserve"> if any of the </w:t>
      </w:r>
      <w:r w:rsidR="0029127D" w:rsidRPr="613E041D">
        <w:rPr>
          <w:rFonts w:ascii="Arial" w:hAnsi="Arial" w:cs="Arial"/>
          <w:lang w:val="en-US"/>
        </w:rPr>
        <w:t xml:space="preserve">staff </w:t>
      </w:r>
      <w:r w:rsidRPr="613E041D">
        <w:rPr>
          <w:rFonts w:ascii="Arial" w:hAnsi="Arial" w:cs="Arial"/>
          <w:lang w:val="en-US"/>
        </w:rPr>
        <w:t xml:space="preserve">to whom payments are owed under this Undertaking cannot be located, UoM will pay the underpayment amounts owing to those </w:t>
      </w:r>
      <w:r w:rsidR="0029127D" w:rsidRPr="613E041D">
        <w:rPr>
          <w:rFonts w:ascii="Arial" w:hAnsi="Arial" w:cs="Arial"/>
          <w:lang w:val="en-US"/>
        </w:rPr>
        <w:t xml:space="preserve">staff </w:t>
      </w:r>
      <w:r w:rsidRPr="613E041D">
        <w:rPr>
          <w:rFonts w:ascii="Arial" w:hAnsi="Arial" w:cs="Arial"/>
          <w:lang w:val="en-US"/>
        </w:rPr>
        <w:t>(excluding superannuation and interest) to the Commonwealth of Australia in accordance with section 559 of the FW Act.  UoM will complete the required documents supplied by the FWO for this purpose.</w:t>
      </w:r>
      <w:bookmarkEnd w:id="24"/>
    </w:p>
    <w:p w14:paraId="6733333B" w14:textId="77777777" w:rsidR="00E41518" w:rsidRPr="00AE7CD4" w:rsidRDefault="00F147CA" w:rsidP="000E1639">
      <w:pPr>
        <w:pStyle w:val="EUParagraphLevel1"/>
        <w:numPr>
          <w:ilvl w:val="0"/>
          <w:numId w:val="0"/>
        </w:numPr>
        <w:ind w:left="119" w:right="198"/>
        <w:rPr>
          <w:i/>
          <w:iCs w:val="0"/>
        </w:rPr>
      </w:pPr>
      <w:r w:rsidRPr="00AE7CD4">
        <w:rPr>
          <w:i/>
          <w:iCs w:val="0"/>
        </w:rPr>
        <w:t xml:space="preserve">Former </w:t>
      </w:r>
      <w:r w:rsidR="00E55CFA" w:rsidRPr="00AE7CD4">
        <w:rPr>
          <w:i/>
          <w:iCs w:val="0"/>
        </w:rPr>
        <w:t>staff</w:t>
      </w:r>
      <w:r w:rsidR="00E55CFA" w:rsidRPr="00AE7CD4">
        <w:t xml:space="preserve"> </w:t>
      </w:r>
      <w:r w:rsidRPr="00AE7CD4">
        <w:rPr>
          <w:i/>
          <w:iCs w:val="0"/>
        </w:rPr>
        <w:t>located by the FWO</w:t>
      </w:r>
    </w:p>
    <w:p w14:paraId="32414097" w14:textId="77777777" w:rsidR="00E41518" w:rsidRPr="00AE7CD4" w:rsidRDefault="00F147CA" w:rsidP="000E1639">
      <w:pPr>
        <w:pStyle w:val="ListParagraph"/>
        <w:numPr>
          <w:ilvl w:val="0"/>
          <w:numId w:val="2"/>
        </w:numPr>
        <w:spacing w:line="360" w:lineRule="auto"/>
        <w:ind w:right="198"/>
        <w:rPr>
          <w:rFonts w:ascii="Arial" w:hAnsi="Arial" w:cs="Arial"/>
        </w:rPr>
      </w:pPr>
      <w:bookmarkStart w:id="25" w:name="_Ref168390835"/>
      <w:r w:rsidRPr="00AE7CD4">
        <w:rPr>
          <w:rFonts w:ascii="Arial" w:hAnsi="Arial" w:cs="Arial"/>
        </w:rPr>
        <w:t xml:space="preserve">In the event that the FWO is able to locate and contact any former </w:t>
      </w:r>
      <w:r w:rsidR="0029127D" w:rsidRPr="00AE7CD4">
        <w:rPr>
          <w:rFonts w:ascii="Arial" w:hAnsi="Arial" w:cs="Arial"/>
        </w:rPr>
        <w:t>staff</w:t>
      </w:r>
      <w:r w:rsidRPr="00AE7CD4">
        <w:rPr>
          <w:rFonts w:ascii="Arial" w:hAnsi="Arial" w:cs="Arial"/>
        </w:rPr>
        <w:t xml:space="preserve"> to whom clause </w:t>
      </w:r>
      <w:r w:rsidR="00715BD6" w:rsidRPr="00AE7CD4">
        <w:rPr>
          <w:rFonts w:ascii="Arial" w:hAnsi="Arial" w:cs="Arial"/>
        </w:rPr>
        <w:fldChar w:fldCharType="begin"/>
      </w:r>
      <w:r w:rsidR="00715BD6" w:rsidRPr="00AE7CD4">
        <w:rPr>
          <w:rFonts w:ascii="Arial" w:hAnsi="Arial" w:cs="Arial"/>
        </w:rPr>
        <w:instrText xml:space="preserve"> REF _Ref137135127 \r \h  \* MERGEFORMAT </w:instrText>
      </w:r>
      <w:r w:rsidR="00715BD6" w:rsidRPr="00AE7CD4">
        <w:rPr>
          <w:rFonts w:ascii="Arial" w:hAnsi="Arial" w:cs="Arial"/>
        </w:rPr>
      </w:r>
      <w:r w:rsidR="00715BD6" w:rsidRPr="00AE7CD4">
        <w:rPr>
          <w:rFonts w:ascii="Arial" w:hAnsi="Arial" w:cs="Arial"/>
        </w:rPr>
        <w:fldChar w:fldCharType="separate"/>
      </w:r>
      <w:r w:rsidR="0013003F">
        <w:rPr>
          <w:rFonts w:ascii="Arial" w:hAnsi="Arial" w:cs="Arial"/>
        </w:rPr>
        <w:t>51</w:t>
      </w:r>
      <w:r w:rsidR="00715BD6" w:rsidRPr="00AE7CD4">
        <w:rPr>
          <w:rFonts w:ascii="Arial" w:hAnsi="Arial" w:cs="Arial"/>
        </w:rPr>
        <w:fldChar w:fldCharType="end"/>
      </w:r>
      <w:r w:rsidR="00715BD6" w:rsidRPr="00AE7CD4">
        <w:rPr>
          <w:rFonts w:ascii="Arial" w:hAnsi="Arial" w:cs="Arial"/>
        </w:rPr>
        <w:t xml:space="preserve"> </w:t>
      </w:r>
      <w:r w:rsidRPr="00AE7CD4">
        <w:rPr>
          <w:rFonts w:ascii="Arial" w:hAnsi="Arial" w:cs="Arial"/>
        </w:rPr>
        <w:t xml:space="preserve">applies, the FWO will (in addition to its obligations under section 559 of the FW Act) notify UoM in writing of the name and contact details of the former </w:t>
      </w:r>
      <w:r w:rsidR="00091F0F" w:rsidRPr="00AE7CD4">
        <w:rPr>
          <w:rFonts w:ascii="Arial" w:hAnsi="Arial" w:cs="Arial"/>
        </w:rPr>
        <w:t>staff member</w:t>
      </w:r>
      <w:r w:rsidRPr="00AE7CD4">
        <w:rPr>
          <w:rFonts w:ascii="Arial" w:hAnsi="Arial" w:cs="Arial"/>
        </w:rPr>
        <w:t xml:space="preserve">.  UoM will then contact the former </w:t>
      </w:r>
      <w:r w:rsidR="009000D5" w:rsidRPr="00AE7CD4">
        <w:rPr>
          <w:rFonts w:ascii="Arial" w:hAnsi="Arial" w:cs="Arial"/>
        </w:rPr>
        <w:t xml:space="preserve">staff </w:t>
      </w:r>
      <w:r w:rsidRPr="00AE7CD4">
        <w:rPr>
          <w:rFonts w:ascii="Arial" w:hAnsi="Arial" w:cs="Arial"/>
        </w:rPr>
        <w:t>within 14 days</w:t>
      </w:r>
      <w:r w:rsidR="0079697C" w:rsidRPr="00AE7CD4">
        <w:rPr>
          <w:rFonts w:ascii="Arial" w:hAnsi="Arial" w:cs="Arial"/>
        </w:rPr>
        <w:t>,</w:t>
      </w:r>
      <w:r w:rsidRPr="00AE7CD4">
        <w:rPr>
          <w:rFonts w:ascii="Arial" w:hAnsi="Arial" w:cs="Arial"/>
        </w:rPr>
        <w:t xml:space="preserve"> and within 28 days of receiving their bank account and superannuation fund details</w:t>
      </w:r>
      <w:r w:rsidR="0079697C" w:rsidRPr="00AE7CD4">
        <w:rPr>
          <w:rFonts w:ascii="Arial" w:hAnsi="Arial" w:cs="Arial"/>
        </w:rPr>
        <w:t>,</w:t>
      </w:r>
      <w:r w:rsidRPr="00AE7CD4">
        <w:rPr>
          <w:rFonts w:ascii="Arial" w:hAnsi="Arial" w:cs="Arial"/>
        </w:rPr>
        <w:t xml:space="preserve"> UoM will:</w:t>
      </w:r>
      <w:bookmarkEnd w:id="25"/>
    </w:p>
    <w:p w14:paraId="0C57B8C0" w14:textId="77777777" w:rsidR="00E41518" w:rsidRPr="00E41518" w:rsidRDefault="00F147CA" w:rsidP="000E1639">
      <w:pPr>
        <w:pStyle w:val="ListParagraph"/>
        <w:numPr>
          <w:ilvl w:val="1"/>
          <w:numId w:val="2"/>
        </w:numPr>
        <w:tabs>
          <w:tab w:val="left" w:pos="840"/>
        </w:tabs>
        <w:spacing w:before="120" w:line="360" w:lineRule="auto"/>
        <w:ind w:left="833" w:right="198" w:hanging="357"/>
      </w:pPr>
      <w:r w:rsidRPr="613E041D">
        <w:rPr>
          <w:lang w:val="en-US"/>
        </w:rPr>
        <w:t xml:space="preserve">pay to the former </w:t>
      </w:r>
      <w:r w:rsidR="0029127D" w:rsidRPr="613E041D">
        <w:rPr>
          <w:lang w:val="en-US"/>
        </w:rPr>
        <w:t xml:space="preserve">staff member </w:t>
      </w:r>
      <w:r w:rsidRPr="613E041D">
        <w:rPr>
          <w:lang w:val="en-US"/>
        </w:rPr>
        <w:t xml:space="preserve">interest on the amount already paid by UoM to the Commonwealth of Australia in respect of that </w:t>
      </w:r>
      <w:r w:rsidR="0029127D" w:rsidRPr="613E041D">
        <w:rPr>
          <w:lang w:val="en-US"/>
        </w:rPr>
        <w:t>staff member</w:t>
      </w:r>
      <w:r w:rsidRPr="613E041D">
        <w:rPr>
          <w:lang w:val="en-US"/>
        </w:rPr>
        <w:t xml:space="preserve">, calculated for each financial year from the date that the </w:t>
      </w:r>
      <w:r w:rsidR="0029127D" w:rsidRPr="613E041D">
        <w:rPr>
          <w:lang w:val="en-US"/>
        </w:rPr>
        <w:t xml:space="preserve">staff member </w:t>
      </w:r>
      <w:r w:rsidRPr="613E041D">
        <w:rPr>
          <w:lang w:val="en-US"/>
        </w:rPr>
        <w:t xml:space="preserve">first became entitled to that amount until the date 90 days after UoM first attempted to contact the </w:t>
      </w:r>
      <w:r w:rsidR="0029127D" w:rsidRPr="613E041D">
        <w:rPr>
          <w:lang w:val="en-US"/>
        </w:rPr>
        <w:t>staff member</w:t>
      </w:r>
      <w:r w:rsidRPr="613E041D">
        <w:rPr>
          <w:lang w:val="en-US"/>
        </w:rPr>
        <w:t xml:space="preserve">; and </w:t>
      </w:r>
    </w:p>
    <w:p w14:paraId="1C5753B3" w14:textId="77777777" w:rsidR="00E41518" w:rsidRPr="00E41518" w:rsidRDefault="00F147CA" w:rsidP="000E1639">
      <w:pPr>
        <w:pStyle w:val="ListParagraph"/>
        <w:numPr>
          <w:ilvl w:val="1"/>
          <w:numId w:val="2"/>
        </w:numPr>
        <w:tabs>
          <w:tab w:val="left" w:pos="840"/>
        </w:tabs>
        <w:spacing w:before="120" w:line="360" w:lineRule="auto"/>
        <w:ind w:left="833" w:right="198" w:hanging="357"/>
      </w:pPr>
      <w:r w:rsidRPr="00E41518">
        <w:t xml:space="preserve">pay </w:t>
      </w:r>
      <w:r w:rsidRPr="002657EB">
        <w:rPr>
          <w:lang w:val="en-US"/>
        </w:rPr>
        <w:t>to</w:t>
      </w:r>
      <w:r w:rsidRPr="00E41518">
        <w:t xml:space="preserve"> the former </w:t>
      </w:r>
      <w:r w:rsidR="0029127D">
        <w:t>staff member</w:t>
      </w:r>
      <w:r w:rsidR="0029127D" w:rsidRPr="00E41518">
        <w:t xml:space="preserve">’s </w:t>
      </w:r>
      <w:r w:rsidRPr="00E41518">
        <w:t xml:space="preserve">nominated superannuation fund an amount equal to the amount that would have been required by law, had </w:t>
      </w:r>
      <w:r>
        <w:t>UoM</w:t>
      </w:r>
      <w:r w:rsidRPr="00E41518">
        <w:t xml:space="preserve"> paid the underpayment directly to the former </w:t>
      </w:r>
      <w:r w:rsidR="0029127D">
        <w:t>staff member</w:t>
      </w:r>
      <w:r w:rsidRPr="00E41518">
        <w:t>.</w:t>
      </w:r>
    </w:p>
    <w:p w14:paraId="5D32CB79" w14:textId="77777777" w:rsidR="00D4387B" w:rsidRPr="00F47245" w:rsidRDefault="00F147CA" w:rsidP="000E1639">
      <w:pPr>
        <w:tabs>
          <w:tab w:val="left" w:pos="478"/>
        </w:tabs>
        <w:spacing w:before="120" w:line="360" w:lineRule="auto"/>
        <w:ind w:left="119" w:right="198"/>
        <w:rPr>
          <w:b/>
          <w:bCs/>
          <w:spacing w:val="-2"/>
        </w:rPr>
      </w:pPr>
      <w:r>
        <w:rPr>
          <w:b/>
          <w:bCs/>
          <w:spacing w:val="-2"/>
        </w:rPr>
        <w:t>Leading</w:t>
      </w:r>
      <w:r w:rsidR="00FE79B1">
        <w:rPr>
          <w:b/>
          <w:bCs/>
          <w:spacing w:val="-2"/>
        </w:rPr>
        <w:t xml:space="preserve"> </w:t>
      </w:r>
      <w:r w:rsidR="00EC5A51">
        <w:rPr>
          <w:b/>
          <w:bCs/>
          <w:spacing w:val="-2"/>
        </w:rPr>
        <w:t xml:space="preserve">Role in </w:t>
      </w:r>
      <w:r>
        <w:rPr>
          <w:b/>
          <w:bCs/>
          <w:spacing w:val="-2"/>
        </w:rPr>
        <w:t xml:space="preserve">the </w:t>
      </w:r>
      <w:r w:rsidRPr="00F47245">
        <w:rPr>
          <w:b/>
          <w:bCs/>
          <w:spacing w:val="-2"/>
        </w:rPr>
        <w:t xml:space="preserve">Higher Education Sector </w:t>
      </w:r>
      <w:r>
        <w:rPr>
          <w:b/>
          <w:bCs/>
          <w:spacing w:val="-2"/>
        </w:rPr>
        <w:t xml:space="preserve"> </w:t>
      </w:r>
    </w:p>
    <w:p w14:paraId="00B4CBCF" w14:textId="77777777" w:rsidR="00D4387B" w:rsidRPr="00715BD6" w:rsidRDefault="00F147CA" w:rsidP="000E1639">
      <w:pPr>
        <w:pStyle w:val="ListParagraph"/>
        <w:numPr>
          <w:ilvl w:val="0"/>
          <w:numId w:val="2"/>
        </w:numPr>
        <w:spacing w:before="120" w:line="360" w:lineRule="auto"/>
        <w:ind w:right="198"/>
        <w:rPr>
          <w:color w:val="000000"/>
        </w:rPr>
      </w:pPr>
      <w:r w:rsidRPr="00602CB6">
        <w:rPr>
          <w:rFonts w:ascii="Arial" w:hAnsi="Arial"/>
        </w:rPr>
        <w:t xml:space="preserve">UoM acknowledges that </w:t>
      </w:r>
      <w:r>
        <w:rPr>
          <w:rFonts w:ascii="Arial" w:hAnsi="Arial"/>
        </w:rPr>
        <w:t>continu</w:t>
      </w:r>
      <w:r w:rsidR="00D00278">
        <w:rPr>
          <w:rFonts w:ascii="Arial" w:hAnsi="Arial"/>
        </w:rPr>
        <w:t>ed</w:t>
      </w:r>
      <w:r>
        <w:rPr>
          <w:rFonts w:ascii="Arial" w:hAnsi="Arial"/>
        </w:rPr>
        <w:t xml:space="preserve"> </w:t>
      </w:r>
      <w:r w:rsidRPr="00602CB6">
        <w:rPr>
          <w:rFonts w:ascii="Arial" w:hAnsi="Arial"/>
        </w:rPr>
        <w:t>meaningful and long</w:t>
      </w:r>
      <w:r w:rsidR="00913FD2">
        <w:rPr>
          <w:rFonts w:ascii="Arial" w:hAnsi="Arial"/>
        </w:rPr>
        <w:t>-</w:t>
      </w:r>
      <w:r w:rsidRPr="00602CB6">
        <w:rPr>
          <w:rFonts w:ascii="Arial" w:hAnsi="Arial"/>
        </w:rPr>
        <w:t xml:space="preserve">term cultural change in </w:t>
      </w:r>
      <w:r w:rsidR="00D00278">
        <w:rPr>
          <w:rFonts w:ascii="Arial" w:hAnsi="Arial"/>
        </w:rPr>
        <w:t xml:space="preserve">the </w:t>
      </w:r>
      <w:r w:rsidR="006A1718">
        <w:rPr>
          <w:rFonts w:ascii="Arial" w:hAnsi="Arial"/>
        </w:rPr>
        <w:t>u</w:t>
      </w:r>
      <w:r w:rsidR="00D00278">
        <w:rPr>
          <w:rFonts w:ascii="Arial" w:hAnsi="Arial"/>
        </w:rPr>
        <w:t xml:space="preserve">niversity </w:t>
      </w:r>
      <w:r w:rsidR="002169B6">
        <w:rPr>
          <w:rFonts w:ascii="Arial" w:hAnsi="Arial"/>
        </w:rPr>
        <w:t>s</w:t>
      </w:r>
      <w:r w:rsidR="00D00278">
        <w:rPr>
          <w:rFonts w:ascii="Arial" w:hAnsi="Arial"/>
        </w:rPr>
        <w:t xml:space="preserve">ector in </w:t>
      </w:r>
      <w:r w:rsidRPr="00602CB6">
        <w:rPr>
          <w:rFonts w:ascii="Arial" w:hAnsi="Arial"/>
        </w:rPr>
        <w:t>respect of workplace relations compliance is required</w:t>
      </w:r>
      <w:r w:rsidR="00A1751A">
        <w:rPr>
          <w:rFonts w:ascii="Arial" w:hAnsi="Arial"/>
        </w:rPr>
        <w:t>.</w:t>
      </w:r>
      <w:r w:rsidRPr="008E4984">
        <w:rPr>
          <w:rFonts w:ascii="Arial" w:hAnsi="Arial"/>
        </w:rPr>
        <w:t xml:space="preserve"> </w:t>
      </w:r>
      <w:r w:rsidR="00224644">
        <w:rPr>
          <w:rFonts w:ascii="Arial" w:hAnsi="Arial"/>
        </w:rPr>
        <w:t xml:space="preserve"> </w:t>
      </w:r>
      <w:r w:rsidRPr="008E4984">
        <w:rPr>
          <w:rFonts w:ascii="Arial" w:hAnsi="Arial"/>
        </w:rPr>
        <w:t>Given UoM's position as a leading higher education institution, UoM</w:t>
      </w:r>
      <w:r>
        <w:rPr>
          <w:rFonts w:ascii="Arial" w:hAnsi="Arial"/>
        </w:rPr>
        <w:t xml:space="preserve"> has and will continue to </w:t>
      </w:r>
      <w:r w:rsidRPr="008E4984">
        <w:rPr>
          <w:rFonts w:ascii="Arial" w:hAnsi="Arial"/>
        </w:rPr>
        <w:t xml:space="preserve">commit </w:t>
      </w:r>
      <w:r>
        <w:rPr>
          <w:rFonts w:ascii="Arial" w:hAnsi="Arial"/>
        </w:rPr>
        <w:t>(</w:t>
      </w:r>
      <w:r w:rsidRPr="00602CB6">
        <w:t>including through the commitments given in this Undertaking</w:t>
      </w:r>
      <w:r>
        <w:t>)</w:t>
      </w:r>
      <w:r w:rsidRPr="008E4984">
        <w:rPr>
          <w:rFonts w:ascii="Arial" w:hAnsi="Arial"/>
        </w:rPr>
        <w:t xml:space="preserve"> to taking a leading role in </w:t>
      </w:r>
      <w:r w:rsidR="00492F1F">
        <w:rPr>
          <w:rFonts w:ascii="Arial" w:hAnsi="Arial"/>
        </w:rPr>
        <w:t xml:space="preserve">helping </w:t>
      </w:r>
      <w:r w:rsidRPr="008E4984">
        <w:rPr>
          <w:rFonts w:ascii="Arial" w:hAnsi="Arial"/>
        </w:rPr>
        <w:t xml:space="preserve">driving sector-wide changes </w:t>
      </w:r>
      <w:r w:rsidR="00492F1F">
        <w:rPr>
          <w:rFonts w:ascii="Arial" w:hAnsi="Arial"/>
        </w:rPr>
        <w:t xml:space="preserve">to assist </w:t>
      </w:r>
      <w:r w:rsidRPr="008E4984">
        <w:rPr>
          <w:rFonts w:ascii="Arial" w:hAnsi="Arial"/>
        </w:rPr>
        <w:t xml:space="preserve">reform and prioritise workplace relations </w:t>
      </w:r>
      <w:r w:rsidRPr="317E3B4E">
        <w:rPr>
          <w:color w:val="000000" w:themeColor="text1"/>
        </w:rPr>
        <w:t>compliance.</w:t>
      </w:r>
      <w:r>
        <w:rPr>
          <w:color w:val="000000" w:themeColor="text1"/>
        </w:rPr>
        <w:t xml:space="preserve"> </w:t>
      </w:r>
      <w:r w:rsidR="00224644">
        <w:rPr>
          <w:color w:val="000000" w:themeColor="text1"/>
        </w:rPr>
        <w:t xml:space="preserve"> </w:t>
      </w:r>
      <w:r w:rsidRPr="00D4387B">
        <w:rPr>
          <w:color w:val="000000" w:themeColor="text1"/>
        </w:rPr>
        <w:t xml:space="preserve">In furtherance of this objective, UoM will </w:t>
      </w:r>
      <w:r w:rsidR="008B2800">
        <w:rPr>
          <w:color w:val="000000" w:themeColor="text1"/>
        </w:rPr>
        <w:t xml:space="preserve">undertake </w:t>
      </w:r>
      <w:r w:rsidRPr="00D4387B">
        <w:rPr>
          <w:color w:val="000000" w:themeColor="text1"/>
        </w:rPr>
        <w:t xml:space="preserve">the following </w:t>
      </w:r>
      <w:r w:rsidR="005C0C10">
        <w:rPr>
          <w:color w:val="000000" w:themeColor="text1"/>
        </w:rPr>
        <w:t xml:space="preserve">forward facing governance, organisational </w:t>
      </w:r>
      <w:r w:rsidR="008B2800" w:rsidRPr="003A7C86">
        <w:rPr>
          <w:color w:val="000000" w:themeColor="text1"/>
        </w:rPr>
        <w:t xml:space="preserve">changes and reforms set out in </w:t>
      </w:r>
      <w:r w:rsidR="008B2800" w:rsidRPr="00715BD6">
        <w:rPr>
          <w:color w:val="000000" w:themeColor="text1"/>
        </w:rPr>
        <w:t xml:space="preserve">clauses </w:t>
      </w:r>
      <w:r w:rsidR="00715BD6" w:rsidRPr="00632F82">
        <w:rPr>
          <w:color w:val="000000" w:themeColor="text1"/>
        </w:rPr>
        <w:fldChar w:fldCharType="begin"/>
      </w:r>
      <w:r w:rsidR="00715BD6" w:rsidRPr="00632F82">
        <w:rPr>
          <w:color w:val="000000" w:themeColor="text1"/>
        </w:rPr>
        <w:instrText xml:space="preserve"> REF _Ref168390954 \r \h  \* MERGEFORMAT </w:instrText>
      </w:r>
      <w:r w:rsidR="00715BD6" w:rsidRPr="00632F82">
        <w:rPr>
          <w:color w:val="000000" w:themeColor="text1"/>
        </w:rPr>
      </w:r>
      <w:r w:rsidR="00715BD6" w:rsidRPr="00632F82">
        <w:rPr>
          <w:color w:val="000000" w:themeColor="text1"/>
        </w:rPr>
        <w:fldChar w:fldCharType="separate"/>
      </w:r>
      <w:r w:rsidR="0013003F">
        <w:rPr>
          <w:color w:val="000000" w:themeColor="text1"/>
        </w:rPr>
        <w:t>54</w:t>
      </w:r>
      <w:r w:rsidR="00715BD6" w:rsidRPr="00632F82">
        <w:rPr>
          <w:color w:val="000000" w:themeColor="text1"/>
        </w:rPr>
        <w:fldChar w:fldCharType="end"/>
      </w:r>
      <w:r w:rsidR="00715BD6" w:rsidRPr="00632F82">
        <w:rPr>
          <w:color w:val="000000" w:themeColor="text1"/>
        </w:rPr>
        <w:t xml:space="preserve"> </w:t>
      </w:r>
      <w:r w:rsidR="008B2800" w:rsidRPr="00632F82">
        <w:rPr>
          <w:color w:val="000000" w:themeColor="text1"/>
        </w:rPr>
        <w:t>to</w:t>
      </w:r>
      <w:r w:rsidR="00237469">
        <w:rPr>
          <w:color w:val="000000" w:themeColor="text1"/>
        </w:rPr>
        <w:t xml:space="preserve"> </w:t>
      </w:r>
      <w:r w:rsidR="00237469">
        <w:rPr>
          <w:color w:val="000000" w:themeColor="text1"/>
        </w:rPr>
        <w:fldChar w:fldCharType="begin"/>
      </w:r>
      <w:r w:rsidR="00237469">
        <w:rPr>
          <w:color w:val="000000" w:themeColor="text1"/>
        </w:rPr>
        <w:instrText xml:space="preserve"> REF _Ref172628833 \r \h </w:instrText>
      </w:r>
      <w:r w:rsidR="00237469">
        <w:rPr>
          <w:color w:val="000000" w:themeColor="text1"/>
        </w:rPr>
      </w:r>
      <w:r w:rsidR="00237469">
        <w:rPr>
          <w:color w:val="000000" w:themeColor="text1"/>
        </w:rPr>
        <w:fldChar w:fldCharType="separate"/>
      </w:r>
      <w:r w:rsidR="0013003F">
        <w:rPr>
          <w:color w:val="000000" w:themeColor="text1"/>
        </w:rPr>
        <w:t>80</w:t>
      </w:r>
      <w:r w:rsidR="00237469">
        <w:rPr>
          <w:color w:val="000000" w:themeColor="text1"/>
        </w:rPr>
        <w:fldChar w:fldCharType="end"/>
      </w:r>
      <w:r w:rsidR="003A7C86" w:rsidRPr="00715BD6">
        <w:rPr>
          <w:color w:val="000000" w:themeColor="text1"/>
        </w:rPr>
        <w:t>.</w:t>
      </w:r>
    </w:p>
    <w:p w14:paraId="32FB786D" w14:textId="77777777" w:rsidR="00EE5DAE" w:rsidRPr="00CC0BC4" w:rsidRDefault="00F147CA" w:rsidP="000E1639">
      <w:pPr>
        <w:pStyle w:val="FWOparagraphlevel1"/>
        <w:tabs>
          <w:tab w:val="clear" w:pos="360"/>
          <w:tab w:val="left" w:pos="720"/>
        </w:tabs>
        <w:ind w:left="0" w:right="198"/>
        <w:rPr>
          <w:rFonts w:cstheme="minorBidi"/>
          <w:i/>
          <w:iCs/>
          <w:spacing w:val="-2"/>
          <w:sz w:val="20"/>
        </w:rPr>
      </w:pPr>
      <w:r w:rsidRPr="706919DA">
        <w:rPr>
          <w:rFonts w:cstheme="minorBidi"/>
          <w:i/>
          <w:iCs/>
          <w:spacing w:val="-2"/>
          <w:sz w:val="20"/>
        </w:rPr>
        <w:t xml:space="preserve"> </w:t>
      </w:r>
      <w:r w:rsidR="3741455E" w:rsidRPr="00CC0BC4">
        <w:rPr>
          <w:rFonts w:cstheme="minorBidi"/>
          <w:i/>
          <w:iCs/>
          <w:spacing w:val="-2"/>
          <w:sz w:val="20"/>
        </w:rPr>
        <w:t>Governance</w:t>
      </w:r>
    </w:p>
    <w:p w14:paraId="7447B839" w14:textId="77777777" w:rsidR="001E2E91" w:rsidRPr="00CC0BC4" w:rsidRDefault="00F147CA" w:rsidP="000E1639">
      <w:pPr>
        <w:pStyle w:val="ListParagraph"/>
        <w:numPr>
          <w:ilvl w:val="0"/>
          <w:numId w:val="2"/>
        </w:numPr>
        <w:spacing w:line="360" w:lineRule="auto"/>
        <w:ind w:right="198"/>
        <w:rPr>
          <w:rFonts w:ascii="Arial" w:hAnsi="Arial" w:cs="Arial"/>
        </w:rPr>
      </w:pPr>
      <w:bookmarkStart w:id="26" w:name="_Ref168390954"/>
      <w:r w:rsidRPr="00CC0BC4">
        <w:rPr>
          <w:rFonts w:ascii="Arial" w:hAnsi="Arial" w:cs="Arial"/>
        </w:rPr>
        <w:t>UoM will ensure that there is:</w:t>
      </w:r>
      <w:bookmarkEnd w:id="26"/>
    </w:p>
    <w:p w14:paraId="7E736B1C" w14:textId="77777777" w:rsidR="001E2E91" w:rsidRPr="00CC0BC4"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CC0BC4">
        <w:rPr>
          <w:rFonts w:ascii="Arial" w:hAnsi="Arial" w:cs="Arial"/>
        </w:rPr>
        <w:t>a committee of Council; and</w:t>
      </w:r>
    </w:p>
    <w:p w14:paraId="2CE11845" w14:textId="77777777" w:rsidR="001E2E91" w:rsidRPr="00CC0BC4"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CC0BC4">
        <w:rPr>
          <w:rFonts w:ascii="Arial" w:hAnsi="Arial" w:cs="Arial"/>
        </w:rPr>
        <w:t>a committee of University Executive</w:t>
      </w:r>
      <w:r w:rsidR="000E2611" w:rsidRPr="00CC0BC4">
        <w:rPr>
          <w:rFonts w:ascii="Arial" w:hAnsi="Arial" w:cs="Arial"/>
        </w:rPr>
        <w:t xml:space="preserve"> (</w:t>
      </w:r>
      <w:r w:rsidR="000E2611" w:rsidRPr="00CC0BC4">
        <w:rPr>
          <w:rFonts w:ascii="Arial" w:hAnsi="Arial" w:cs="Arial"/>
          <w:b/>
          <w:bCs/>
        </w:rPr>
        <w:t>UE</w:t>
      </w:r>
      <w:r w:rsidR="000E2611" w:rsidRPr="00CC0BC4">
        <w:rPr>
          <w:rFonts w:ascii="Arial" w:hAnsi="Arial" w:cs="Arial"/>
        </w:rPr>
        <w:t>)</w:t>
      </w:r>
      <w:r w:rsidRPr="00CC0BC4">
        <w:rPr>
          <w:rFonts w:ascii="Arial" w:hAnsi="Arial" w:cs="Arial"/>
        </w:rPr>
        <w:t>,</w:t>
      </w:r>
    </w:p>
    <w:p w14:paraId="526CD5B9" w14:textId="77777777" w:rsidR="008B2800" w:rsidRPr="00CC0BC4" w:rsidRDefault="00F147CA" w:rsidP="000E1639">
      <w:pPr>
        <w:spacing w:before="120" w:line="360" w:lineRule="auto"/>
        <w:ind w:left="477" w:right="198"/>
      </w:pPr>
      <w:r w:rsidRPr="00CC0BC4">
        <w:rPr>
          <w:rFonts w:ascii="Arial" w:hAnsi="Arial" w:cs="Arial"/>
        </w:rPr>
        <w:t xml:space="preserve">with an explicit focus on </w:t>
      </w:r>
      <w:r w:rsidR="49CDCE2F" w:rsidRPr="00CC0BC4">
        <w:rPr>
          <w:rFonts w:ascii="Arial" w:hAnsi="Arial" w:cs="Arial"/>
        </w:rPr>
        <w:t>workplace relations</w:t>
      </w:r>
      <w:r w:rsidRPr="00CC0BC4">
        <w:rPr>
          <w:rFonts w:ascii="Arial" w:hAnsi="Arial" w:cs="Arial"/>
        </w:rPr>
        <w:t xml:space="preserve"> compliance matters.</w:t>
      </w:r>
    </w:p>
    <w:p w14:paraId="344FFF10" w14:textId="77777777" w:rsidR="008B2800" w:rsidRPr="00CC0BC4" w:rsidRDefault="00F147CA" w:rsidP="000E1639">
      <w:pPr>
        <w:pStyle w:val="ListParagraph"/>
        <w:numPr>
          <w:ilvl w:val="0"/>
          <w:numId w:val="2"/>
        </w:numPr>
        <w:spacing w:before="120" w:line="360" w:lineRule="auto"/>
        <w:ind w:right="198"/>
      </w:pPr>
      <w:bookmarkStart w:id="27" w:name="_Ref176531416"/>
      <w:r w:rsidRPr="00CC0BC4">
        <w:rPr>
          <w:rFonts w:ascii="Arial" w:hAnsi="Arial" w:cs="Arial"/>
        </w:rPr>
        <w:t xml:space="preserve">UoM </w:t>
      </w:r>
      <w:r w:rsidRPr="00CC0BC4">
        <w:t>will</w:t>
      </w:r>
      <w:r w:rsidR="008238A4" w:rsidRPr="00CC0BC4">
        <w:t xml:space="preserve"> create, at Council level, a</w:t>
      </w:r>
      <w:r w:rsidRPr="00CC0BC4">
        <w:t xml:space="preserve"> rename</w:t>
      </w:r>
      <w:r w:rsidR="008238A4" w:rsidRPr="00CC0BC4">
        <w:t>d</w:t>
      </w:r>
      <w:r w:rsidRPr="00CC0BC4">
        <w:t xml:space="preserve"> and repurpose</w:t>
      </w:r>
      <w:r w:rsidR="008238A4" w:rsidRPr="00CC0BC4">
        <w:t>d</w:t>
      </w:r>
      <w:r w:rsidRPr="00CC0BC4">
        <w:t xml:space="preserve"> </w:t>
      </w:r>
      <w:r w:rsidR="008238A4" w:rsidRPr="00CC0BC4">
        <w:t xml:space="preserve">version of the </w:t>
      </w:r>
      <w:r w:rsidR="008C7496" w:rsidRPr="00CC0BC4">
        <w:t xml:space="preserve">current </w:t>
      </w:r>
      <w:r w:rsidR="008B0826" w:rsidRPr="00CC0BC4">
        <w:t xml:space="preserve">Council </w:t>
      </w:r>
      <w:r w:rsidR="00BD5761" w:rsidRPr="00CC0BC4">
        <w:t>‘</w:t>
      </w:r>
      <w:r w:rsidR="008B0826" w:rsidRPr="00CC0BC4">
        <w:t>HR &amp; Rem</w:t>
      </w:r>
      <w:r w:rsidR="00C73337" w:rsidRPr="00CC0BC4">
        <w:t>uneration</w:t>
      </w:r>
      <w:r w:rsidR="00BD5761" w:rsidRPr="00CC0BC4">
        <w:t>’</w:t>
      </w:r>
      <w:r w:rsidR="008B0826" w:rsidRPr="00CC0BC4">
        <w:t xml:space="preserve"> subcommittee</w:t>
      </w:r>
      <w:r w:rsidR="00EF71F0" w:rsidRPr="00CC0BC4">
        <w:t xml:space="preserve">. </w:t>
      </w:r>
      <w:r w:rsidR="006578ED" w:rsidRPr="00CC0BC4">
        <w:t xml:space="preserve"> </w:t>
      </w:r>
      <w:r w:rsidR="00EF71F0" w:rsidRPr="00CC0BC4">
        <w:t>The existing</w:t>
      </w:r>
      <w:r w:rsidR="0023260F" w:rsidRPr="00CC0BC4">
        <w:t xml:space="preserve"> terms of reference</w:t>
      </w:r>
      <w:r w:rsidR="00D53A71" w:rsidRPr="00CC0BC4">
        <w:t xml:space="preserve"> and any</w:t>
      </w:r>
      <w:r w:rsidR="0023260F" w:rsidRPr="00CC0BC4">
        <w:t xml:space="preserve"> associated charters and</w:t>
      </w:r>
      <w:r w:rsidR="00BD5761" w:rsidRPr="00CC0BC4">
        <w:t xml:space="preserve"> </w:t>
      </w:r>
      <w:r w:rsidR="00BD5761" w:rsidRPr="00CC0BC4">
        <w:lastRenderedPageBreak/>
        <w:t>governing</w:t>
      </w:r>
      <w:r w:rsidR="0023260F" w:rsidRPr="00CC0BC4">
        <w:t xml:space="preserve"> documents</w:t>
      </w:r>
      <w:r w:rsidR="00F04FB6" w:rsidRPr="00CC0BC4">
        <w:t xml:space="preserve"> will be</w:t>
      </w:r>
      <w:r w:rsidR="00C73337" w:rsidRPr="00CC0BC4">
        <w:t xml:space="preserve"> expanded and amended as necessary</w:t>
      </w:r>
      <w:r w:rsidR="00845EF9" w:rsidRPr="00CC0BC4">
        <w:t xml:space="preserve"> </w:t>
      </w:r>
      <w:r w:rsidR="00C73337" w:rsidRPr="00CC0BC4">
        <w:t xml:space="preserve">to provide for </w:t>
      </w:r>
      <w:r w:rsidRPr="00CC0BC4">
        <w:t xml:space="preserve">governance oversight by Council </w:t>
      </w:r>
      <w:r w:rsidR="00C73337" w:rsidRPr="00CC0BC4">
        <w:t xml:space="preserve">on </w:t>
      </w:r>
      <w:r w:rsidR="6B5F24E8" w:rsidRPr="00CC0BC4">
        <w:rPr>
          <w:rFonts w:ascii="Arial" w:hAnsi="Arial" w:cs="Arial"/>
        </w:rPr>
        <w:t>workplace relations</w:t>
      </w:r>
      <w:r w:rsidRPr="00CC0BC4">
        <w:t xml:space="preserve"> </w:t>
      </w:r>
      <w:r w:rsidR="00C73337" w:rsidRPr="00CC0BC4">
        <w:t>compliance</w:t>
      </w:r>
      <w:r w:rsidR="00F04FB6" w:rsidRPr="00CC0BC4">
        <w:t xml:space="preserve"> matters</w:t>
      </w:r>
      <w:r w:rsidRPr="00CC0BC4">
        <w:t xml:space="preserve">. </w:t>
      </w:r>
      <w:r w:rsidR="006578ED" w:rsidRPr="00CC0BC4">
        <w:t xml:space="preserve"> </w:t>
      </w:r>
      <w:r w:rsidRPr="00CC0BC4">
        <w:t>This will include</w:t>
      </w:r>
      <w:r w:rsidR="009416F6" w:rsidRPr="00CC0BC4">
        <w:t xml:space="preserve"> a </w:t>
      </w:r>
      <w:r w:rsidR="008B0826" w:rsidRPr="00CC0BC4">
        <w:t xml:space="preserve">specific standing agenda </w:t>
      </w:r>
      <w:r w:rsidR="005561A5" w:rsidRPr="00CC0BC4">
        <w:t xml:space="preserve">to provide </w:t>
      </w:r>
      <w:r w:rsidR="008B0826" w:rsidRPr="00CC0BC4">
        <w:t xml:space="preserve">for items </w:t>
      </w:r>
      <w:r w:rsidRPr="00CC0BC4">
        <w:t xml:space="preserve">as needed </w:t>
      </w:r>
      <w:r w:rsidR="00237469" w:rsidRPr="00CC0BC4">
        <w:t xml:space="preserve">for </w:t>
      </w:r>
      <w:r w:rsidR="009C7683" w:rsidRPr="00CC0BC4">
        <w:t xml:space="preserve">governance oversight on </w:t>
      </w:r>
      <w:r w:rsidR="00F42B1D" w:rsidRPr="00CC0BC4">
        <w:t>compliance with</w:t>
      </w:r>
      <w:r w:rsidRPr="00CC0BC4">
        <w:t>:</w:t>
      </w:r>
      <w:bookmarkEnd w:id="27"/>
      <w:r w:rsidRPr="00CC0BC4">
        <w:t xml:space="preserve"> </w:t>
      </w:r>
    </w:p>
    <w:p w14:paraId="7BF8CF04" w14:textId="77777777" w:rsidR="00D00278" w:rsidRPr="00CC0BC4"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CC0BC4">
        <w:rPr>
          <w:rFonts w:ascii="Arial" w:hAnsi="Arial" w:cs="Arial"/>
        </w:rPr>
        <w:t xml:space="preserve">the FW </w:t>
      </w:r>
      <w:proofErr w:type="gramStart"/>
      <w:r w:rsidRPr="00CC0BC4">
        <w:rPr>
          <w:rFonts w:ascii="Arial" w:hAnsi="Arial" w:cs="Arial"/>
        </w:rPr>
        <w:t>Act</w:t>
      </w:r>
      <w:r w:rsidRPr="00CC0BC4">
        <w:rPr>
          <w:rFonts w:ascii="Arial" w:hAnsi="Arial" w:cs="Arial"/>
          <w:i/>
          <w:iCs/>
        </w:rPr>
        <w:t>;</w:t>
      </w:r>
      <w:proofErr w:type="gramEnd"/>
      <w:r w:rsidRPr="00CC0BC4">
        <w:rPr>
          <w:rFonts w:ascii="Arial" w:hAnsi="Arial" w:cs="Arial"/>
          <w:i/>
          <w:iCs/>
        </w:rPr>
        <w:t xml:space="preserve"> </w:t>
      </w:r>
    </w:p>
    <w:p w14:paraId="132AD43A" w14:textId="77777777" w:rsidR="007E2661" w:rsidRPr="00CC0BC4"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CC0BC4">
        <w:rPr>
          <w:rFonts w:ascii="Arial" w:hAnsi="Arial" w:cs="Arial"/>
        </w:rPr>
        <w:t xml:space="preserve">the </w:t>
      </w:r>
      <w:r w:rsidR="00807820" w:rsidRPr="00CC0BC4">
        <w:rPr>
          <w:rFonts w:ascii="Arial" w:hAnsi="Arial" w:cs="Arial"/>
        </w:rPr>
        <w:t xml:space="preserve">2024 </w:t>
      </w:r>
      <w:r w:rsidR="00316CB9" w:rsidRPr="00CC0BC4">
        <w:rPr>
          <w:rFonts w:ascii="Arial" w:hAnsi="Arial" w:cs="Arial"/>
        </w:rPr>
        <w:t>Enterprise Agreement</w:t>
      </w:r>
      <w:r w:rsidR="001A3115" w:rsidRPr="00CC0BC4">
        <w:rPr>
          <w:rFonts w:ascii="Arial" w:hAnsi="Arial" w:cs="Arial"/>
        </w:rPr>
        <w:t xml:space="preserve"> (as amended or replaced)</w:t>
      </w:r>
      <w:r w:rsidRPr="00CC0BC4">
        <w:rPr>
          <w:rFonts w:ascii="Arial" w:hAnsi="Arial" w:cs="Arial"/>
        </w:rPr>
        <w:t>;</w:t>
      </w:r>
      <w:r w:rsidR="00853C80" w:rsidRPr="00CC0BC4">
        <w:rPr>
          <w:rFonts w:ascii="Arial" w:hAnsi="Arial" w:cs="Arial"/>
        </w:rPr>
        <w:t xml:space="preserve"> and</w:t>
      </w:r>
    </w:p>
    <w:p w14:paraId="6D1C6DA4" w14:textId="77777777" w:rsidR="00CB76A2" w:rsidRPr="002657EB"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CC0BC4">
        <w:rPr>
          <w:rFonts w:ascii="Arial" w:hAnsi="Arial" w:cs="Arial"/>
        </w:rPr>
        <w:t xml:space="preserve">this </w:t>
      </w:r>
      <w:r w:rsidR="00F408AA" w:rsidRPr="00CC0BC4">
        <w:rPr>
          <w:rFonts w:ascii="Arial" w:hAnsi="Arial" w:cs="Arial"/>
        </w:rPr>
        <w:t>Undertaking</w:t>
      </w:r>
      <w:r w:rsidR="00853C80" w:rsidRPr="00CC0BC4">
        <w:rPr>
          <w:rFonts w:ascii="Arial" w:hAnsi="Arial" w:cs="Arial"/>
        </w:rPr>
        <w:t>.</w:t>
      </w:r>
    </w:p>
    <w:p w14:paraId="76A70BBC" w14:textId="77777777" w:rsidR="007C68C3" w:rsidRPr="00CC0BC4" w:rsidRDefault="00F147CA" w:rsidP="000E1639">
      <w:pPr>
        <w:pStyle w:val="ListParagraph"/>
        <w:numPr>
          <w:ilvl w:val="0"/>
          <w:numId w:val="2"/>
        </w:numPr>
        <w:spacing w:before="120" w:line="360" w:lineRule="auto"/>
        <w:ind w:right="198"/>
        <w:rPr>
          <w:i/>
          <w:lang w:val="en-US"/>
        </w:rPr>
      </w:pPr>
      <w:bookmarkStart w:id="28" w:name="_Ref172216673"/>
      <w:r w:rsidRPr="00CC0BC4">
        <w:rPr>
          <w:lang w:val="en-US"/>
        </w:rPr>
        <w:t>UoM will create</w:t>
      </w:r>
      <w:r w:rsidR="00FB18BC" w:rsidRPr="00CC0BC4">
        <w:rPr>
          <w:lang w:val="en-US"/>
        </w:rPr>
        <w:t>,</w:t>
      </w:r>
      <w:r w:rsidR="00853C80" w:rsidRPr="00CC0BC4">
        <w:rPr>
          <w:lang w:val="en-US"/>
        </w:rPr>
        <w:t xml:space="preserve"> </w:t>
      </w:r>
      <w:r w:rsidR="00FF2C77" w:rsidRPr="00CC0BC4">
        <w:rPr>
          <w:lang w:val="en-US"/>
        </w:rPr>
        <w:t xml:space="preserve">by </w:t>
      </w:r>
      <w:r w:rsidR="0061390B" w:rsidRPr="00CC0BC4">
        <w:rPr>
          <w:lang w:val="en-US"/>
        </w:rPr>
        <w:t>repurpos</w:t>
      </w:r>
      <w:r w:rsidR="00FF2C77" w:rsidRPr="00CC0BC4">
        <w:rPr>
          <w:lang w:val="en-US"/>
        </w:rPr>
        <w:t xml:space="preserve">ing </w:t>
      </w:r>
      <w:r w:rsidR="004856C6" w:rsidRPr="00CC0BC4">
        <w:rPr>
          <w:lang w:val="en-US"/>
        </w:rPr>
        <w:t>its</w:t>
      </w:r>
      <w:r w:rsidR="0061390B" w:rsidRPr="00CC0BC4">
        <w:rPr>
          <w:lang w:val="en-US"/>
        </w:rPr>
        <w:t xml:space="preserve"> current</w:t>
      </w:r>
      <w:r w:rsidR="00853C80" w:rsidRPr="00CC0BC4">
        <w:rPr>
          <w:lang w:val="en-US"/>
        </w:rPr>
        <w:t xml:space="preserve"> </w:t>
      </w:r>
      <w:r w:rsidR="00965D4B" w:rsidRPr="00CC0BC4">
        <w:rPr>
          <w:lang w:val="en-US"/>
        </w:rPr>
        <w:t>e</w:t>
      </w:r>
      <w:r w:rsidR="00853C80" w:rsidRPr="00CC0BC4">
        <w:rPr>
          <w:lang w:val="en-US"/>
        </w:rPr>
        <w:t xml:space="preserve">mployment </w:t>
      </w:r>
      <w:r w:rsidR="00965D4B" w:rsidRPr="00CC0BC4">
        <w:rPr>
          <w:lang w:val="en-US"/>
        </w:rPr>
        <w:t>c</w:t>
      </w:r>
      <w:r w:rsidR="00853C80" w:rsidRPr="00CC0BC4">
        <w:rPr>
          <w:lang w:val="en-US"/>
        </w:rPr>
        <w:t xml:space="preserve">ompliance </w:t>
      </w:r>
      <w:r w:rsidR="0061390B" w:rsidRPr="00CC0BC4">
        <w:rPr>
          <w:lang w:val="en-US"/>
        </w:rPr>
        <w:t xml:space="preserve">oversight </w:t>
      </w:r>
      <w:r w:rsidR="00965D4B" w:rsidRPr="00CC0BC4">
        <w:rPr>
          <w:lang w:val="en-US"/>
        </w:rPr>
        <w:t>c</w:t>
      </w:r>
      <w:r w:rsidR="00A8448F" w:rsidRPr="00CC0BC4">
        <w:rPr>
          <w:lang w:val="en-US"/>
        </w:rPr>
        <w:t>ommittee of senior executive management</w:t>
      </w:r>
      <w:r w:rsidR="00FF2C77" w:rsidRPr="00CC0BC4">
        <w:rPr>
          <w:lang w:val="en-US"/>
        </w:rPr>
        <w:t>, a dedicated committee</w:t>
      </w:r>
      <w:r w:rsidR="00A8448F" w:rsidRPr="00CC0BC4">
        <w:rPr>
          <w:lang w:val="en-US"/>
        </w:rPr>
        <w:t xml:space="preserve"> of UE</w:t>
      </w:r>
      <w:r w:rsidR="002E3CA7" w:rsidRPr="00CC0BC4">
        <w:rPr>
          <w:lang w:val="en-US"/>
        </w:rPr>
        <w:t xml:space="preserve"> to receive reports and advice on all material </w:t>
      </w:r>
      <w:r w:rsidR="58B0FC9F" w:rsidRPr="00CC0BC4">
        <w:rPr>
          <w:lang w:val="en-US"/>
        </w:rPr>
        <w:t>workplace relations</w:t>
      </w:r>
      <w:r w:rsidR="002E3CA7" w:rsidRPr="00CC0BC4">
        <w:rPr>
          <w:lang w:val="en-US"/>
        </w:rPr>
        <w:t xml:space="preserve"> compliance and risk matters from a new</w:t>
      </w:r>
      <w:r w:rsidR="00807820" w:rsidRPr="00CC0BC4">
        <w:rPr>
          <w:lang w:val="en-US"/>
        </w:rPr>
        <w:t xml:space="preserve"> </w:t>
      </w:r>
      <w:proofErr w:type="spellStart"/>
      <w:r w:rsidR="00807820" w:rsidRPr="00CC0BC4">
        <w:rPr>
          <w:lang w:val="en-US"/>
        </w:rPr>
        <w:t>centralised</w:t>
      </w:r>
      <w:proofErr w:type="spellEnd"/>
      <w:r w:rsidR="002E3CA7" w:rsidRPr="00CC0BC4">
        <w:rPr>
          <w:lang w:val="en-US"/>
        </w:rPr>
        <w:t xml:space="preserve"> </w:t>
      </w:r>
      <w:r w:rsidR="000320CA" w:rsidRPr="00CC0BC4">
        <w:rPr>
          <w:lang w:val="en-US"/>
        </w:rPr>
        <w:t>E</w:t>
      </w:r>
      <w:r w:rsidR="00807820" w:rsidRPr="00CC0BC4">
        <w:rPr>
          <w:lang w:val="en-US"/>
        </w:rPr>
        <w:t xml:space="preserve">mployment </w:t>
      </w:r>
      <w:r w:rsidR="000320CA" w:rsidRPr="00CC0BC4">
        <w:rPr>
          <w:lang w:val="en-US"/>
        </w:rPr>
        <w:t>C</w:t>
      </w:r>
      <w:r w:rsidR="00807820" w:rsidRPr="00CC0BC4">
        <w:rPr>
          <w:lang w:val="en-US"/>
        </w:rPr>
        <w:t xml:space="preserve">ompliance </w:t>
      </w:r>
      <w:r w:rsidR="000320CA" w:rsidRPr="00CC0BC4">
        <w:rPr>
          <w:lang w:val="en-US"/>
        </w:rPr>
        <w:t>D</w:t>
      </w:r>
      <w:r w:rsidR="00807820" w:rsidRPr="00CC0BC4">
        <w:rPr>
          <w:lang w:val="en-US"/>
        </w:rPr>
        <w:t>irectorate (</w:t>
      </w:r>
      <w:r w:rsidR="00807820" w:rsidRPr="00CC0BC4">
        <w:rPr>
          <w:b/>
          <w:lang w:val="en-US"/>
        </w:rPr>
        <w:t>ECD</w:t>
      </w:r>
      <w:r w:rsidR="00807820" w:rsidRPr="00CC0BC4">
        <w:rPr>
          <w:lang w:val="en-US"/>
        </w:rPr>
        <w:t>)</w:t>
      </w:r>
      <w:r w:rsidR="002E3CA7" w:rsidRPr="00CC0BC4">
        <w:rPr>
          <w:lang w:val="en-US"/>
        </w:rPr>
        <w:t xml:space="preserve"> (described below)</w:t>
      </w:r>
      <w:r w:rsidR="00A45FA5" w:rsidRPr="00CC0BC4">
        <w:rPr>
          <w:lang w:val="en-US"/>
        </w:rPr>
        <w:t xml:space="preserve">.  The Executive Director of the ECD </w:t>
      </w:r>
      <w:r w:rsidR="006425EE" w:rsidRPr="00CC0BC4">
        <w:rPr>
          <w:lang w:val="en-US"/>
        </w:rPr>
        <w:t>will</w:t>
      </w:r>
      <w:r w:rsidR="00E248EF" w:rsidRPr="00CC0BC4">
        <w:rPr>
          <w:lang w:val="en-US"/>
        </w:rPr>
        <w:t xml:space="preserve"> be a standing attendee of the UE committee</w:t>
      </w:r>
      <w:r w:rsidR="00965D4B" w:rsidRPr="00CC0BC4">
        <w:rPr>
          <w:lang w:val="en-US"/>
        </w:rPr>
        <w:t xml:space="preserve">. </w:t>
      </w:r>
      <w:r w:rsidR="006578ED" w:rsidRPr="00CC0BC4">
        <w:rPr>
          <w:lang w:val="en-US"/>
        </w:rPr>
        <w:t xml:space="preserve"> </w:t>
      </w:r>
      <w:r w:rsidR="00587B85" w:rsidRPr="00CC0BC4">
        <w:rPr>
          <w:lang w:val="en-US"/>
        </w:rPr>
        <w:t xml:space="preserve">The </w:t>
      </w:r>
      <w:r w:rsidR="00FF2C77" w:rsidRPr="00CC0BC4">
        <w:rPr>
          <w:lang w:val="en-US"/>
        </w:rPr>
        <w:t>existing terms of reference and any associated documents will be expanded and amended as necessary</w:t>
      </w:r>
      <w:r w:rsidR="004856C6" w:rsidRPr="00CC0BC4">
        <w:rPr>
          <w:lang w:val="en-US"/>
        </w:rPr>
        <w:t>.</w:t>
      </w:r>
      <w:bookmarkEnd w:id="28"/>
      <w:r w:rsidR="004856C6" w:rsidRPr="00CC0BC4">
        <w:rPr>
          <w:lang w:val="en-US"/>
        </w:rPr>
        <w:t xml:space="preserve"> </w:t>
      </w:r>
    </w:p>
    <w:p w14:paraId="017A1F84" w14:textId="77777777" w:rsidR="00CB76A2" w:rsidRPr="00825560" w:rsidRDefault="00F147CA" w:rsidP="000E1639">
      <w:pPr>
        <w:spacing w:before="120" w:line="360" w:lineRule="auto"/>
        <w:ind w:left="120" w:right="198"/>
        <w:rPr>
          <w:i/>
          <w:iCs/>
        </w:rPr>
      </w:pPr>
      <w:r w:rsidRPr="00CC0BC4">
        <w:rPr>
          <w:i/>
          <w:iCs/>
        </w:rPr>
        <w:t>New Employment Compliance Directorate</w:t>
      </w:r>
    </w:p>
    <w:p w14:paraId="4517B3F0" w14:textId="77777777" w:rsidR="00DD7932" w:rsidRPr="00DD7932" w:rsidRDefault="00F147CA" w:rsidP="000E1639">
      <w:pPr>
        <w:pStyle w:val="ListParagraph"/>
        <w:numPr>
          <w:ilvl w:val="0"/>
          <w:numId w:val="2"/>
        </w:numPr>
        <w:spacing w:before="120" w:line="360" w:lineRule="auto"/>
        <w:ind w:right="198"/>
        <w:rPr>
          <w:rFonts w:ascii="Arial" w:hAnsi="Arial" w:cs="Arial"/>
          <w:lang w:val="en-US"/>
        </w:rPr>
      </w:pPr>
      <w:bookmarkStart w:id="29" w:name="_Ref168391093"/>
      <w:r w:rsidRPr="613E041D">
        <w:rPr>
          <w:lang w:val="en-US"/>
        </w:rPr>
        <w:t xml:space="preserve">UoM will invest </w:t>
      </w:r>
      <w:r w:rsidR="00965D4B" w:rsidRPr="613E041D">
        <w:rPr>
          <w:lang w:val="en-US"/>
        </w:rPr>
        <w:t xml:space="preserve">in </w:t>
      </w:r>
      <w:r w:rsidRPr="613E041D">
        <w:rPr>
          <w:lang w:val="en-US"/>
        </w:rPr>
        <w:t xml:space="preserve">and establish a new </w:t>
      </w:r>
      <w:proofErr w:type="spellStart"/>
      <w:r w:rsidRPr="613E041D">
        <w:rPr>
          <w:lang w:val="en-US"/>
        </w:rPr>
        <w:t>centralised</w:t>
      </w:r>
      <w:proofErr w:type="spellEnd"/>
      <w:r w:rsidRPr="613E041D">
        <w:rPr>
          <w:lang w:val="en-US"/>
        </w:rPr>
        <w:t xml:space="preserve"> </w:t>
      </w:r>
      <w:r w:rsidR="000320CA" w:rsidRPr="613E041D">
        <w:rPr>
          <w:lang w:val="en-US"/>
        </w:rPr>
        <w:t>ECD</w:t>
      </w:r>
      <w:r w:rsidR="00892F6D" w:rsidRPr="613E041D">
        <w:rPr>
          <w:lang w:val="en-US"/>
        </w:rPr>
        <w:t>,</w:t>
      </w:r>
      <w:r w:rsidR="000320CA" w:rsidRPr="613E041D">
        <w:rPr>
          <w:lang w:val="en-US"/>
        </w:rPr>
        <w:t xml:space="preserve"> </w:t>
      </w:r>
      <w:r w:rsidR="007A3713" w:rsidRPr="613E041D">
        <w:rPr>
          <w:lang w:val="en-US"/>
        </w:rPr>
        <w:t xml:space="preserve">led by </w:t>
      </w:r>
      <w:r w:rsidR="00EF63BB" w:rsidRPr="613E041D">
        <w:rPr>
          <w:lang w:val="en-US"/>
        </w:rPr>
        <w:t>a newly created</w:t>
      </w:r>
      <w:r w:rsidR="007A3713" w:rsidRPr="613E041D">
        <w:rPr>
          <w:lang w:val="en-US"/>
        </w:rPr>
        <w:t xml:space="preserve"> dedicated </w:t>
      </w:r>
      <w:r w:rsidR="00BC0C77" w:rsidRPr="613E041D">
        <w:rPr>
          <w:lang w:val="en-US"/>
        </w:rPr>
        <w:t>Executive Director</w:t>
      </w:r>
      <w:r w:rsidR="00892F6D" w:rsidRPr="613E041D">
        <w:rPr>
          <w:lang w:val="en-US"/>
        </w:rPr>
        <w:t xml:space="preserve">, </w:t>
      </w:r>
      <w:r w:rsidR="00845EF9" w:rsidRPr="613E041D">
        <w:rPr>
          <w:rFonts w:ascii="Arial" w:hAnsi="Arial" w:cs="Arial"/>
          <w:lang w:val="en-US"/>
        </w:rPr>
        <w:t xml:space="preserve">which </w:t>
      </w:r>
      <w:r w:rsidR="00602042" w:rsidRPr="613E041D">
        <w:rPr>
          <w:rFonts w:ascii="Arial" w:hAnsi="Arial" w:cs="Arial"/>
          <w:lang w:val="en-US"/>
        </w:rPr>
        <w:t xml:space="preserve">will support a maturing culture of employment compliance and continuous improvement at UoM and </w:t>
      </w:r>
      <w:r w:rsidR="00845EF9" w:rsidRPr="613E041D">
        <w:rPr>
          <w:rFonts w:ascii="Arial" w:hAnsi="Arial" w:cs="Arial"/>
          <w:lang w:val="en-US"/>
        </w:rPr>
        <w:t xml:space="preserve">will have an </w:t>
      </w:r>
      <w:r w:rsidRPr="613E041D">
        <w:rPr>
          <w:rFonts w:ascii="Arial" w:hAnsi="Arial" w:cs="Arial"/>
          <w:lang w:val="en-US"/>
        </w:rPr>
        <w:t>explicit focus on:</w:t>
      </w:r>
      <w:bookmarkEnd w:id="29"/>
      <w:r w:rsidRPr="613E041D">
        <w:rPr>
          <w:rFonts w:ascii="Arial" w:hAnsi="Arial" w:cs="Arial"/>
          <w:lang w:val="en-US"/>
        </w:rPr>
        <w:t xml:space="preserve"> </w:t>
      </w:r>
    </w:p>
    <w:p w14:paraId="395EE5BE" w14:textId="77777777" w:rsidR="00B42612"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Pr>
          <w:rFonts w:ascii="Arial" w:hAnsi="Arial" w:cs="Arial"/>
          <w:i/>
          <w:iCs/>
        </w:rPr>
        <w:t>g</w:t>
      </w:r>
      <w:r w:rsidR="00542046" w:rsidRPr="00B42612">
        <w:rPr>
          <w:rFonts w:ascii="Arial" w:hAnsi="Arial" w:cs="Arial"/>
          <w:i/>
          <w:iCs/>
        </w:rPr>
        <w:t>overnance and sector leadership</w:t>
      </w:r>
      <w:r w:rsidR="00542046">
        <w:rPr>
          <w:rFonts w:ascii="Arial" w:hAnsi="Arial" w:cs="Arial"/>
        </w:rPr>
        <w:t xml:space="preserve"> including</w:t>
      </w:r>
      <w:r w:rsidR="00542046" w:rsidRPr="00B42612">
        <w:rPr>
          <w:rFonts w:ascii="Arial" w:hAnsi="Arial" w:cs="Arial"/>
        </w:rPr>
        <w:t xml:space="preserve"> </w:t>
      </w:r>
      <w:r w:rsidR="00BE6B71" w:rsidRPr="00B42612">
        <w:rPr>
          <w:rFonts w:ascii="Arial" w:hAnsi="Arial" w:cs="Arial"/>
        </w:rPr>
        <w:t>oversight</w:t>
      </w:r>
      <w:r w:rsidR="00542046" w:rsidRPr="00B42612">
        <w:rPr>
          <w:rFonts w:ascii="Arial" w:hAnsi="Arial" w:cs="Arial"/>
        </w:rPr>
        <w:t xml:space="preserve"> and support of core governance and management groups</w:t>
      </w:r>
      <w:r w:rsidR="00542046">
        <w:rPr>
          <w:rFonts w:ascii="Arial" w:hAnsi="Arial" w:cs="Arial"/>
        </w:rPr>
        <w:t>, in</w:t>
      </w:r>
      <w:r w:rsidR="00542046" w:rsidRPr="00B42612">
        <w:rPr>
          <w:rFonts w:ascii="Arial" w:hAnsi="Arial" w:cs="Arial"/>
        </w:rPr>
        <w:t xml:space="preserve">stitutional oversight of employment compliance ensuring accountability with </w:t>
      </w:r>
      <w:r w:rsidR="0064032A">
        <w:rPr>
          <w:rFonts w:ascii="Arial" w:hAnsi="Arial" w:cs="Arial"/>
        </w:rPr>
        <w:t xml:space="preserve">the 2024 </w:t>
      </w:r>
      <w:r w:rsidR="00542046" w:rsidRPr="00B42612">
        <w:rPr>
          <w:rFonts w:ascii="Arial" w:hAnsi="Arial" w:cs="Arial"/>
        </w:rPr>
        <w:t>Enterprise Agreement</w:t>
      </w:r>
      <w:r w:rsidR="0064032A">
        <w:rPr>
          <w:rFonts w:ascii="Arial" w:hAnsi="Arial" w:cs="Arial"/>
        </w:rPr>
        <w:t xml:space="preserve"> (as amended or replaced from time to time)</w:t>
      </w:r>
      <w:r w:rsidR="00542046" w:rsidRPr="00B42612">
        <w:rPr>
          <w:rFonts w:ascii="Arial" w:hAnsi="Arial" w:cs="Arial"/>
        </w:rPr>
        <w:t>, relevant legislation, consistent best practices and effective risk controls</w:t>
      </w:r>
      <w:r w:rsidR="00542046">
        <w:rPr>
          <w:rFonts w:ascii="Arial" w:hAnsi="Arial" w:cs="Arial"/>
        </w:rPr>
        <w:t xml:space="preserve"> and l</w:t>
      </w:r>
      <w:r w:rsidR="00542046" w:rsidRPr="00B42612">
        <w:rPr>
          <w:rFonts w:ascii="Arial" w:hAnsi="Arial" w:cs="Arial"/>
        </w:rPr>
        <w:t>eadership</w:t>
      </w:r>
      <w:r w:rsidR="006425EE">
        <w:rPr>
          <w:rFonts w:ascii="Arial" w:hAnsi="Arial" w:cs="Arial"/>
        </w:rPr>
        <w:t>,</w:t>
      </w:r>
      <w:r w:rsidR="00542046" w:rsidRPr="00B42612">
        <w:rPr>
          <w:rFonts w:ascii="Arial" w:hAnsi="Arial" w:cs="Arial"/>
        </w:rPr>
        <w:t xml:space="preserve"> </w:t>
      </w:r>
      <w:r w:rsidR="009D4009">
        <w:rPr>
          <w:rFonts w:ascii="Arial" w:hAnsi="Arial" w:cs="Arial"/>
        </w:rPr>
        <w:t xml:space="preserve">including sharing best practice with the </w:t>
      </w:r>
      <w:proofErr w:type="gramStart"/>
      <w:r w:rsidR="009D4009">
        <w:rPr>
          <w:rFonts w:ascii="Arial" w:hAnsi="Arial" w:cs="Arial"/>
        </w:rPr>
        <w:t>sector</w:t>
      </w:r>
      <w:r w:rsidR="00602042">
        <w:rPr>
          <w:rFonts w:ascii="Arial" w:hAnsi="Arial" w:cs="Arial"/>
        </w:rPr>
        <w:t>;</w:t>
      </w:r>
      <w:proofErr w:type="gramEnd"/>
    </w:p>
    <w:p w14:paraId="08A06A04" w14:textId="77777777" w:rsidR="00602042"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Pr>
          <w:rFonts w:ascii="Arial" w:hAnsi="Arial" w:cs="Arial"/>
          <w:i/>
          <w:iCs/>
        </w:rPr>
        <w:t>p</w:t>
      </w:r>
      <w:r w:rsidR="00542046" w:rsidRPr="00FA757D">
        <w:rPr>
          <w:rFonts w:ascii="Arial" w:hAnsi="Arial" w:cs="Arial"/>
          <w:i/>
          <w:iCs/>
        </w:rPr>
        <w:t>ractice</w:t>
      </w:r>
      <w:r w:rsidR="00542046" w:rsidRPr="002657EB">
        <w:rPr>
          <w:rFonts w:ascii="Arial" w:hAnsi="Arial" w:cs="Arial"/>
          <w:i/>
          <w:iCs/>
        </w:rPr>
        <w:t xml:space="preserve"> leadership</w:t>
      </w:r>
      <w:r w:rsidR="006666FE">
        <w:rPr>
          <w:rFonts w:ascii="Arial" w:hAnsi="Arial" w:cs="Arial"/>
        </w:rPr>
        <w:t xml:space="preserve"> </w:t>
      </w:r>
      <w:r w:rsidR="00542046">
        <w:rPr>
          <w:rFonts w:ascii="Arial" w:hAnsi="Arial" w:cs="Arial"/>
        </w:rPr>
        <w:t xml:space="preserve">including contribution to policy development and continuous improvement of frameworks, standard operating procedures, processes and </w:t>
      </w:r>
      <w:proofErr w:type="gramStart"/>
      <w:r w:rsidR="00542046">
        <w:rPr>
          <w:rFonts w:ascii="Arial" w:hAnsi="Arial" w:cs="Arial"/>
        </w:rPr>
        <w:t>systems;</w:t>
      </w:r>
      <w:proofErr w:type="gramEnd"/>
      <w:r w:rsidR="00542046">
        <w:rPr>
          <w:rFonts w:ascii="Arial" w:hAnsi="Arial" w:cs="Arial"/>
        </w:rPr>
        <w:t xml:space="preserve"> </w:t>
      </w:r>
    </w:p>
    <w:p w14:paraId="0D0FD394" w14:textId="77777777" w:rsidR="00FA757D" w:rsidRPr="002657EB" w:rsidRDefault="00F147CA" w:rsidP="000E1639">
      <w:pPr>
        <w:pStyle w:val="ListParagraph"/>
        <w:numPr>
          <w:ilvl w:val="1"/>
          <w:numId w:val="2"/>
        </w:numPr>
        <w:tabs>
          <w:tab w:val="left" w:pos="840"/>
        </w:tabs>
        <w:spacing w:before="120" w:line="360" w:lineRule="auto"/>
        <w:ind w:left="833" w:right="198" w:hanging="357"/>
        <w:rPr>
          <w:rFonts w:ascii="Arial" w:hAnsi="Arial" w:cs="Arial"/>
          <w:i/>
          <w:iCs/>
        </w:rPr>
      </w:pPr>
      <w:r>
        <w:rPr>
          <w:rFonts w:ascii="Arial" w:hAnsi="Arial" w:cs="Arial"/>
          <w:i/>
          <w:iCs/>
        </w:rPr>
        <w:t>t</w:t>
      </w:r>
      <w:r w:rsidR="00542046" w:rsidRPr="00FA757D">
        <w:rPr>
          <w:rFonts w:ascii="Arial" w:hAnsi="Arial" w:cs="Arial"/>
          <w:i/>
          <w:iCs/>
        </w:rPr>
        <w:t>raining and capability</w:t>
      </w:r>
      <w:r w:rsidR="00542046" w:rsidRPr="002657EB">
        <w:rPr>
          <w:rFonts w:ascii="Arial" w:hAnsi="Arial" w:cs="Arial"/>
          <w:i/>
          <w:iCs/>
        </w:rPr>
        <w:t xml:space="preserve"> </w:t>
      </w:r>
      <w:r w:rsidR="00542046" w:rsidRPr="00EE5319">
        <w:rPr>
          <w:rFonts w:ascii="Arial" w:hAnsi="Arial" w:cs="Arial"/>
        </w:rPr>
        <w:t xml:space="preserve">including </w:t>
      </w:r>
      <w:r w:rsidR="00A245E4" w:rsidRPr="00EE5319">
        <w:rPr>
          <w:rFonts w:ascii="Arial" w:hAnsi="Arial" w:cs="Arial"/>
        </w:rPr>
        <w:t xml:space="preserve">developing and embedding </w:t>
      </w:r>
      <w:r w:rsidR="00E55CFA" w:rsidRPr="00EE5319">
        <w:rPr>
          <w:rFonts w:ascii="Arial" w:hAnsi="Arial" w:cs="Arial"/>
        </w:rPr>
        <w:t>staff</w:t>
      </w:r>
      <w:r w:rsidR="00A245E4" w:rsidRPr="00EE5319">
        <w:rPr>
          <w:rFonts w:ascii="Arial" w:hAnsi="Arial" w:cs="Arial"/>
        </w:rPr>
        <w:t xml:space="preserve"> and supervisor training and education </w:t>
      </w:r>
      <w:proofErr w:type="gramStart"/>
      <w:r w:rsidR="00A245E4" w:rsidRPr="00EE5319">
        <w:rPr>
          <w:rFonts w:ascii="Arial" w:hAnsi="Arial" w:cs="Arial"/>
        </w:rPr>
        <w:t>programs</w:t>
      </w:r>
      <w:r w:rsidR="00475404" w:rsidRPr="00EE5319">
        <w:rPr>
          <w:rFonts w:ascii="Arial" w:hAnsi="Arial" w:cs="Arial"/>
        </w:rPr>
        <w:t>;</w:t>
      </w:r>
      <w:proofErr w:type="gramEnd"/>
    </w:p>
    <w:p w14:paraId="33348A1E" w14:textId="77777777" w:rsidR="00475404" w:rsidRPr="002657EB" w:rsidRDefault="00F147CA" w:rsidP="000E1639">
      <w:pPr>
        <w:pStyle w:val="ListParagraph"/>
        <w:numPr>
          <w:ilvl w:val="1"/>
          <w:numId w:val="2"/>
        </w:numPr>
        <w:tabs>
          <w:tab w:val="left" w:pos="840"/>
        </w:tabs>
        <w:spacing w:before="120" w:line="360" w:lineRule="auto"/>
        <w:ind w:left="833" w:right="198" w:hanging="357"/>
        <w:rPr>
          <w:rFonts w:ascii="Arial" w:hAnsi="Arial" w:cs="Arial"/>
          <w:i/>
          <w:iCs/>
        </w:rPr>
      </w:pPr>
      <w:r>
        <w:rPr>
          <w:rFonts w:ascii="Arial" w:hAnsi="Arial" w:cs="Arial"/>
          <w:i/>
          <w:iCs/>
        </w:rPr>
        <w:t>w</w:t>
      </w:r>
      <w:r w:rsidR="00542046" w:rsidRPr="00A92FA1">
        <w:rPr>
          <w:rFonts w:ascii="Arial" w:hAnsi="Arial" w:cs="Arial"/>
          <w:i/>
          <w:iCs/>
        </w:rPr>
        <w:t>age enquiries and case management</w:t>
      </w:r>
      <w:r w:rsidR="00542046" w:rsidRPr="002657EB">
        <w:rPr>
          <w:rFonts w:ascii="Arial" w:hAnsi="Arial" w:cs="Arial"/>
          <w:i/>
          <w:iCs/>
        </w:rPr>
        <w:t xml:space="preserve"> </w:t>
      </w:r>
      <w:r w:rsidR="00542046" w:rsidRPr="00EE5319">
        <w:rPr>
          <w:rFonts w:ascii="Arial" w:hAnsi="Arial" w:cs="Arial"/>
        </w:rPr>
        <w:t xml:space="preserve">including management </w:t>
      </w:r>
      <w:r w:rsidR="00A92FA1" w:rsidRPr="00EE5319">
        <w:rPr>
          <w:rFonts w:ascii="Arial" w:hAnsi="Arial" w:cs="Arial"/>
        </w:rPr>
        <w:t>of wage related enquiries, assess</w:t>
      </w:r>
      <w:r w:rsidR="00382F74" w:rsidRPr="00EE5319">
        <w:rPr>
          <w:rFonts w:ascii="Arial" w:hAnsi="Arial" w:cs="Arial"/>
        </w:rPr>
        <w:t>ment of</w:t>
      </w:r>
      <w:r w:rsidR="00A92FA1" w:rsidRPr="00EE5319">
        <w:rPr>
          <w:rFonts w:ascii="Arial" w:hAnsi="Arial" w:cs="Arial"/>
        </w:rPr>
        <w:t xml:space="preserve"> claims and undertak</w:t>
      </w:r>
      <w:r w:rsidR="00382F74" w:rsidRPr="00EE5319">
        <w:rPr>
          <w:rFonts w:ascii="Arial" w:hAnsi="Arial" w:cs="Arial"/>
        </w:rPr>
        <w:t>ing</w:t>
      </w:r>
      <w:r w:rsidR="00A92FA1" w:rsidRPr="00EE5319">
        <w:rPr>
          <w:rFonts w:ascii="Arial" w:hAnsi="Arial" w:cs="Arial"/>
        </w:rPr>
        <w:t xml:space="preserve"> investigations and continuous improvement of standard operating rules and </w:t>
      </w:r>
      <w:proofErr w:type="gramStart"/>
      <w:r w:rsidR="00A92FA1" w:rsidRPr="00EE5319">
        <w:rPr>
          <w:rFonts w:ascii="Arial" w:hAnsi="Arial" w:cs="Arial"/>
        </w:rPr>
        <w:t>processes</w:t>
      </w:r>
      <w:r w:rsidR="00FA1041" w:rsidRPr="00EE5319">
        <w:rPr>
          <w:rFonts w:ascii="Arial" w:hAnsi="Arial" w:cs="Arial"/>
        </w:rPr>
        <w:t>;</w:t>
      </w:r>
      <w:proofErr w:type="gramEnd"/>
    </w:p>
    <w:p w14:paraId="01A360F7" w14:textId="77777777" w:rsidR="007C0F11" w:rsidRPr="002657EB" w:rsidRDefault="00F147CA" w:rsidP="000E1639">
      <w:pPr>
        <w:pStyle w:val="ListParagraph"/>
        <w:numPr>
          <w:ilvl w:val="1"/>
          <w:numId w:val="2"/>
        </w:numPr>
        <w:tabs>
          <w:tab w:val="left" w:pos="840"/>
        </w:tabs>
        <w:spacing w:before="120" w:line="360" w:lineRule="auto"/>
        <w:ind w:left="833" w:right="198" w:hanging="357"/>
        <w:rPr>
          <w:rFonts w:ascii="Arial" w:hAnsi="Arial" w:cs="Arial"/>
          <w:i/>
          <w:iCs/>
        </w:rPr>
      </w:pPr>
      <w:r>
        <w:rPr>
          <w:rFonts w:ascii="Arial" w:hAnsi="Arial" w:cs="Arial"/>
          <w:i/>
          <w:iCs/>
        </w:rPr>
        <w:t>p</w:t>
      </w:r>
      <w:r w:rsidR="00542046" w:rsidRPr="00FA1041">
        <w:rPr>
          <w:rFonts w:ascii="Arial" w:hAnsi="Arial" w:cs="Arial"/>
          <w:i/>
          <w:iCs/>
        </w:rPr>
        <w:t xml:space="preserve">roject </w:t>
      </w:r>
      <w:r w:rsidR="00542046" w:rsidRPr="00382F74">
        <w:rPr>
          <w:rFonts w:ascii="Arial" w:hAnsi="Arial" w:cs="Arial"/>
          <w:i/>
          <w:iCs/>
        </w:rPr>
        <w:t>leadership and implementation</w:t>
      </w:r>
      <w:r w:rsidR="00542046" w:rsidRPr="002657EB">
        <w:rPr>
          <w:rFonts w:ascii="Arial" w:hAnsi="Arial" w:cs="Arial"/>
          <w:i/>
          <w:iCs/>
        </w:rPr>
        <w:t xml:space="preserve"> </w:t>
      </w:r>
      <w:r w:rsidR="00542046" w:rsidRPr="00EE5319">
        <w:rPr>
          <w:rFonts w:ascii="Arial" w:hAnsi="Arial" w:cs="Arial"/>
        </w:rPr>
        <w:t xml:space="preserve">including contribution to the development of </w:t>
      </w:r>
      <w:r w:rsidR="00283239" w:rsidRPr="00EE5319">
        <w:rPr>
          <w:rFonts w:ascii="Arial" w:hAnsi="Arial" w:cs="Arial"/>
        </w:rPr>
        <w:t xml:space="preserve">the </w:t>
      </w:r>
      <w:r w:rsidR="00A245E4" w:rsidRPr="00EE5319">
        <w:rPr>
          <w:rFonts w:ascii="Arial" w:hAnsi="Arial" w:cs="Arial"/>
        </w:rPr>
        <w:t xml:space="preserve">ERP </w:t>
      </w:r>
      <w:r w:rsidR="00283239" w:rsidRPr="00EE5319">
        <w:rPr>
          <w:rFonts w:ascii="Arial" w:hAnsi="Arial" w:cs="Arial"/>
        </w:rPr>
        <w:t>S</w:t>
      </w:r>
      <w:r w:rsidR="00B523EA" w:rsidRPr="00EE5319">
        <w:rPr>
          <w:rFonts w:ascii="Arial" w:hAnsi="Arial" w:cs="Arial"/>
        </w:rPr>
        <w:t>ystem</w:t>
      </w:r>
      <w:r w:rsidR="00542046" w:rsidRPr="00EE5319">
        <w:rPr>
          <w:rFonts w:ascii="Arial" w:hAnsi="Arial" w:cs="Arial"/>
        </w:rPr>
        <w:t xml:space="preserve"> </w:t>
      </w:r>
      <w:r w:rsidR="00A245E4" w:rsidRPr="00EE5319">
        <w:rPr>
          <w:rFonts w:ascii="Arial" w:hAnsi="Arial" w:cs="Arial"/>
        </w:rPr>
        <w:t xml:space="preserve">and </w:t>
      </w:r>
      <w:r w:rsidR="00542046" w:rsidRPr="00EE5319">
        <w:rPr>
          <w:rFonts w:ascii="Arial" w:hAnsi="Arial" w:cs="Arial"/>
        </w:rPr>
        <w:t>requirements for employment reporting and compliance</w:t>
      </w:r>
      <w:r w:rsidR="006425EE" w:rsidRPr="00EE5319">
        <w:rPr>
          <w:rFonts w:ascii="Arial" w:hAnsi="Arial" w:cs="Arial"/>
        </w:rPr>
        <w:t xml:space="preserve"> and </w:t>
      </w:r>
      <w:r w:rsidR="00542046" w:rsidRPr="00EE5319">
        <w:rPr>
          <w:rFonts w:ascii="Arial" w:hAnsi="Arial" w:cs="Arial"/>
        </w:rPr>
        <w:t xml:space="preserve">design and support </w:t>
      </w:r>
      <w:r w:rsidR="00382F74" w:rsidRPr="00EE5319">
        <w:rPr>
          <w:rFonts w:ascii="Arial" w:hAnsi="Arial" w:cs="Arial"/>
        </w:rPr>
        <w:t xml:space="preserve">of </w:t>
      </w:r>
      <w:r w:rsidR="00542046" w:rsidRPr="00EE5319">
        <w:rPr>
          <w:rFonts w:ascii="Arial" w:hAnsi="Arial" w:cs="Arial"/>
        </w:rPr>
        <w:t xml:space="preserve">the rollout of Comply </w:t>
      </w:r>
      <w:proofErr w:type="gramStart"/>
      <w:r w:rsidR="00542046" w:rsidRPr="00EE5319">
        <w:rPr>
          <w:rFonts w:ascii="Arial" w:hAnsi="Arial" w:cs="Arial"/>
        </w:rPr>
        <w:t>Online;</w:t>
      </w:r>
      <w:proofErr w:type="gramEnd"/>
      <w:r w:rsidR="00542046" w:rsidRPr="002657EB">
        <w:rPr>
          <w:rFonts w:ascii="Arial" w:hAnsi="Arial" w:cs="Arial"/>
          <w:i/>
          <w:iCs/>
        </w:rPr>
        <w:t xml:space="preserve"> </w:t>
      </w:r>
    </w:p>
    <w:p w14:paraId="73CBA2D1" w14:textId="77777777" w:rsidR="00602042" w:rsidRPr="002657EB" w:rsidRDefault="00F147CA" w:rsidP="000E1639">
      <w:pPr>
        <w:pStyle w:val="ListParagraph"/>
        <w:numPr>
          <w:ilvl w:val="1"/>
          <w:numId w:val="2"/>
        </w:numPr>
        <w:tabs>
          <w:tab w:val="left" w:pos="840"/>
        </w:tabs>
        <w:spacing w:before="120" w:line="360" w:lineRule="auto"/>
        <w:ind w:left="833" w:right="198" w:hanging="357"/>
        <w:rPr>
          <w:rFonts w:ascii="Arial" w:hAnsi="Arial" w:cs="Arial"/>
          <w:i/>
          <w:iCs/>
        </w:rPr>
      </w:pPr>
      <w:r>
        <w:rPr>
          <w:rFonts w:ascii="Arial" w:hAnsi="Arial" w:cs="Arial"/>
          <w:i/>
          <w:iCs/>
        </w:rPr>
        <w:t>m</w:t>
      </w:r>
      <w:r w:rsidR="00542046" w:rsidRPr="0099252B">
        <w:rPr>
          <w:rFonts w:ascii="Arial" w:hAnsi="Arial" w:cs="Arial"/>
          <w:i/>
          <w:iCs/>
        </w:rPr>
        <w:t>onitoring, assurance and reporting</w:t>
      </w:r>
      <w:r w:rsidR="00542046" w:rsidRPr="002657EB">
        <w:rPr>
          <w:rFonts w:ascii="Arial" w:hAnsi="Arial" w:cs="Arial"/>
          <w:i/>
          <w:iCs/>
        </w:rPr>
        <w:t xml:space="preserve"> </w:t>
      </w:r>
      <w:r w:rsidR="00542046" w:rsidRPr="00EE5319">
        <w:rPr>
          <w:rFonts w:ascii="Arial" w:hAnsi="Arial" w:cs="Arial"/>
        </w:rPr>
        <w:t>including</w:t>
      </w:r>
      <w:r w:rsidR="0099252B" w:rsidRPr="00EE5319">
        <w:rPr>
          <w:rFonts w:ascii="Arial" w:hAnsi="Arial" w:cs="Arial"/>
        </w:rPr>
        <w:t xml:space="preserve"> </w:t>
      </w:r>
      <w:r w:rsidR="002F0595" w:rsidRPr="00EE5319">
        <w:rPr>
          <w:rFonts w:ascii="Arial" w:hAnsi="Arial" w:cs="Arial"/>
        </w:rPr>
        <w:t xml:space="preserve">oversight and support of </w:t>
      </w:r>
      <w:r w:rsidR="00382F74" w:rsidRPr="00EE5319">
        <w:rPr>
          <w:rFonts w:ascii="Arial" w:hAnsi="Arial" w:cs="Arial"/>
        </w:rPr>
        <w:t xml:space="preserve">the </w:t>
      </w:r>
      <w:r w:rsidR="002F0595" w:rsidRPr="00EE5319">
        <w:rPr>
          <w:rFonts w:ascii="Arial" w:hAnsi="Arial" w:cs="Arial"/>
        </w:rPr>
        <w:t xml:space="preserve">development and implementation of </w:t>
      </w:r>
      <w:r w:rsidR="25E22B21" w:rsidRPr="00EE5319">
        <w:rPr>
          <w:rFonts w:ascii="Arial" w:hAnsi="Arial" w:cs="Arial"/>
        </w:rPr>
        <w:t xml:space="preserve">an </w:t>
      </w:r>
      <w:r w:rsidR="002F0595" w:rsidRPr="00EE5319">
        <w:rPr>
          <w:rFonts w:ascii="Arial" w:hAnsi="Arial" w:cs="Arial"/>
        </w:rPr>
        <w:t xml:space="preserve">employment compliance framework, internal </w:t>
      </w:r>
      <w:r w:rsidR="37492AC2" w:rsidRPr="00EE5319">
        <w:rPr>
          <w:rFonts w:ascii="Arial" w:hAnsi="Arial" w:cs="Arial"/>
        </w:rPr>
        <w:t xml:space="preserve">compliance </w:t>
      </w:r>
      <w:r w:rsidR="002F0595" w:rsidRPr="00EE5319">
        <w:rPr>
          <w:rFonts w:ascii="Arial" w:hAnsi="Arial" w:cs="Arial"/>
        </w:rPr>
        <w:t>processes, systems and controls and oversight of the development of internal assurance processes and audits in conjunction with Risk &amp; Assurance</w:t>
      </w:r>
      <w:r w:rsidR="00A245E4" w:rsidRPr="00EE5319">
        <w:rPr>
          <w:rFonts w:ascii="Arial" w:hAnsi="Arial" w:cs="Arial"/>
        </w:rPr>
        <w:t>;</w:t>
      </w:r>
      <w:r w:rsidR="002F0595" w:rsidRPr="00EE5319">
        <w:rPr>
          <w:rFonts w:ascii="Arial" w:hAnsi="Arial" w:cs="Arial"/>
        </w:rPr>
        <w:t xml:space="preserve"> </w:t>
      </w:r>
      <w:r w:rsidR="00451615" w:rsidRPr="00EE5319">
        <w:rPr>
          <w:rFonts w:ascii="Arial" w:hAnsi="Arial" w:cs="Arial"/>
        </w:rPr>
        <w:t>and</w:t>
      </w:r>
    </w:p>
    <w:p w14:paraId="663229E1" w14:textId="77777777" w:rsidR="00CD792C" w:rsidRPr="00F07D1F"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1E6543">
        <w:rPr>
          <w:rFonts w:ascii="Arial" w:hAnsi="Arial" w:cs="Arial"/>
          <w:i/>
          <w:iCs/>
        </w:rPr>
        <w:lastRenderedPageBreak/>
        <w:t xml:space="preserve">compliance </w:t>
      </w:r>
      <w:r w:rsidR="1693B7F7" w:rsidRPr="001E6543">
        <w:rPr>
          <w:rFonts w:ascii="Arial" w:hAnsi="Arial" w:cs="Arial"/>
          <w:i/>
          <w:iCs/>
        </w:rPr>
        <w:t>and risk reporting and monitoring</w:t>
      </w:r>
      <w:r w:rsidR="1693B7F7" w:rsidRPr="706919DA">
        <w:rPr>
          <w:rFonts w:ascii="Arial" w:hAnsi="Arial" w:cs="Arial"/>
        </w:rPr>
        <w:t xml:space="preserve"> with th</w:t>
      </w:r>
      <w:r w:rsidR="20392369" w:rsidRPr="706919DA">
        <w:rPr>
          <w:rFonts w:ascii="Arial" w:hAnsi="Arial" w:cs="Arial"/>
        </w:rPr>
        <w:t xml:space="preserve">e terms of this </w:t>
      </w:r>
      <w:r w:rsidR="43F1BE71" w:rsidRPr="706919DA">
        <w:rPr>
          <w:rFonts w:ascii="Arial" w:hAnsi="Arial" w:cs="Arial"/>
        </w:rPr>
        <w:t>Undertaking</w:t>
      </w:r>
      <w:r w:rsidR="20392369" w:rsidRPr="706919DA">
        <w:rPr>
          <w:rFonts w:ascii="Arial" w:hAnsi="Arial" w:cs="Arial"/>
        </w:rPr>
        <w:t>,</w:t>
      </w:r>
      <w:r w:rsidR="1693B7F7" w:rsidRPr="706919DA">
        <w:rPr>
          <w:rFonts w:ascii="Arial" w:hAnsi="Arial" w:cs="Arial"/>
        </w:rPr>
        <w:t xml:space="preserve"> the </w:t>
      </w:r>
      <w:r w:rsidR="25BFA19C" w:rsidRPr="706919DA">
        <w:rPr>
          <w:rFonts w:ascii="Arial" w:hAnsi="Arial" w:cs="Arial"/>
        </w:rPr>
        <w:t xml:space="preserve">2024 </w:t>
      </w:r>
      <w:r w:rsidR="3E25F864" w:rsidRPr="706919DA">
        <w:rPr>
          <w:rFonts w:ascii="Arial" w:hAnsi="Arial" w:cs="Arial"/>
        </w:rPr>
        <w:t>Enterprise Agreement</w:t>
      </w:r>
      <w:r w:rsidR="0074778D">
        <w:rPr>
          <w:rFonts w:ascii="Arial" w:hAnsi="Arial" w:cs="Arial"/>
        </w:rPr>
        <w:t xml:space="preserve"> </w:t>
      </w:r>
      <w:r w:rsidR="1693B7F7" w:rsidRPr="706919DA">
        <w:rPr>
          <w:rFonts w:ascii="Arial" w:hAnsi="Arial" w:cs="Arial"/>
        </w:rPr>
        <w:t xml:space="preserve">and </w:t>
      </w:r>
      <w:r w:rsidR="20392369" w:rsidRPr="706919DA">
        <w:rPr>
          <w:rFonts w:ascii="Arial" w:hAnsi="Arial" w:cs="Arial"/>
        </w:rPr>
        <w:t xml:space="preserve">other </w:t>
      </w:r>
      <w:r w:rsidR="1A84CE68" w:rsidRPr="706919DA">
        <w:rPr>
          <w:rFonts w:ascii="Arial" w:hAnsi="Arial" w:cs="Arial"/>
        </w:rPr>
        <w:t xml:space="preserve">related </w:t>
      </w:r>
      <w:r w:rsidR="1693B7F7" w:rsidRPr="706919DA">
        <w:rPr>
          <w:rFonts w:ascii="Arial" w:hAnsi="Arial" w:cs="Arial"/>
        </w:rPr>
        <w:t>compliance matter</w:t>
      </w:r>
      <w:r w:rsidR="1A27E760" w:rsidRPr="706919DA">
        <w:rPr>
          <w:rFonts w:ascii="Arial" w:hAnsi="Arial" w:cs="Arial"/>
        </w:rPr>
        <w:t>s</w:t>
      </w:r>
      <w:r w:rsidR="00A45FA5">
        <w:rPr>
          <w:rFonts w:ascii="Arial" w:hAnsi="Arial" w:cs="Arial"/>
        </w:rPr>
        <w:t xml:space="preserve">, </w:t>
      </w:r>
      <w:r w:rsidR="008919A4">
        <w:rPr>
          <w:rFonts w:ascii="Arial" w:hAnsi="Arial" w:cs="Arial"/>
        </w:rPr>
        <w:t>including</w:t>
      </w:r>
      <w:r w:rsidR="00D839F7">
        <w:rPr>
          <w:rFonts w:ascii="Arial" w:hAnsi="Arial" w:cs="Arial"/>
        </w:rPr>
        <w:t xml:space="preserve"> </w:t>
      </w:r>
      <w:r w:rsidR="00D839F7" w:rsidRPr="653471E1">
        <w:rPr>
          <w:lang w:val="en-US"/>
        </w:rPr>
        <w:t>report</w:t>
      </w:r>
      <w:r w:rsidR="00D839F7">
        <w:rPr>
          <w:lang w:val="en-US"/>
        </w:rPr>
        <w:t>ing</w:t>
      </w:r>
      <w:r w:rsidR="00D839F7" w:rsidRPr="653471E1">
        <w:rPr>
          <w:lang w:val="en-US"/>
        </w:rPr>
        <w:t xml:space="preserve"> and advi</w:t>
      </w:r>
      <w:r w:rsidR="00D839F7">
        <w:rPr>
          <w:lang w:val="en-US"/>
        </w:rPr>
        <w:t>sing</w:t>
      </w:r>
      <w:r w:rsidR="00D839F7" w:rsidRPr="653471E1">
        <w:rPr>
          <w:lang w:val="en-US"/>
        </w:rPr>
        <w:t xml:space="preserve"> </w:t>
      </w:r>
      <w:r w:rsidR="00D839F7">
        <w:rPr>
          <w:lang w:val="en-US"/>
        </w:rPr>
        <w:t xml:space="preserve">the UE subcommittee referred to </w:t>
      </w:r>
      <w:r w:rsidR="0074778D">
        <w:rPr>
          <w:lang w:val="en-US"/>
        </w:rPr>
        <w:t xml:space="preserve">above at clause </w:t>
      </w:r>
      <w:r w:rsidR="00A45FA5">
        <w:rPr>
          <w:lang w:val="en-US"/>
        </w:rPr>
        <w:fldChar w:fldCharType="begin"/>
      </w:r>
      <w:r w:rsidR="00A45FA5">
        <w:rPr>
          <w:lang w:val="en-US"/>
        </w:rPr>
        <w:instrText xml:space="preserve"> REF _Ref172216673 \w \h </w:instrText>
      </w:r>
      <w:r w:rsidR="00A45FA5">
        <w:rPr>
          <w:lang w:val="en-US"/>
        </w:rPr>
      </w:r>
      <w:r w:rsidR="00A45FA5">
        <w:rPr>
          <w:lang w:val="en-US"/>
        </w:rPr>
        <w:fldChar w:fldCharType="separate"/>
      </w:r>
      <w:r w:rsidR="0013003F">
        <w:rPr>
          <w:lang w:val="en-US"/>
        </w:rPr>
        <w:t>56</w:t>
      </w:r>
      <w:r w:rsidR="00A45FA5">
        <w:rPr>
          <w:lang w:val="en-US"/>
        </w:rPr>
        <w:fldChar w:fldCharType="end"/>
      </w:r>
      <w:r w:rsidR="0074778D">
        <w:rPr>
          <w:lang w:val="en-US"/>
        </w:rPr>
        <w:t xml:space="preserve"> </w:t>
      </w:r>
      <w:r w:rsidR="00D839F7" w:rsidRPr="653471E1">
        <w:rPr>
          <w:lang w:val="en-US"/>
        </w:rPr>
        <w:t>on all material workplace relations compliance and risk matters</w:t>
      </w:r>
      <w:r w:rsidR="79F24352" w:rsidRPr="706919DA">
        <w:rPr>
          <w:rFonts w:ascii="Arial" w:hAnsi="Arial" w:cs="Arial"/>
        </w:rPr>
        <w:t>.</w:t>
      </w:r>
    </w:p>
    <w:p w14:paraId="2D7D8F28" w14:textId="77777777" w:rsidR="0029127D" w:rsidRPr="00396D71" w:rsidRDefault="00F147CA" w:rsidP="000E1639">
      <w:pPr>
        <w:pStyle w:val="ListParagraph"/>
        <w:numPr>
          <w:ilvl w:val="0"/>
          <w:numId w:val="2"/>
        </w:numPr>
        <w:spacing w:before="120" w:line="360" w:lineRule="auto"/>
        <w:ind w:right="198"/>
        <w:rPr>
          <w:rFonts w:ascii="Arial" w:hAnsi="Arial"/>
        </w:rPr>
      </w:pPr>
      <w:bookmarkStart w:id="30" w:name="_Hlk163737456"/>
      <w:r w:rsidRPr="653471E1">
        <w:rPr>
          <w:rFonts w:ascii="Arial" w:hAnsi="Arial"/>
        </w:rPr>
        <w:t>It is expected that th</w:t>
      </w:r>
      <w:r w:rsidR="00A10C3C" w:rsidRPr="653471E1">
        <w:rPr>
          <w:rFonts w:ascii="Arial" w:hAnsi="Arial"/>
        </w:rPr>
        <w:t>e</w:t>
      </w:r>
      <w:r w:rsidR="00751564" w:rsidRPr="653471E1">
        <w:rPr>
          <w:rFonts w:ascii="Arial" w:hAnsi="Arial"/>
        </w:rPr>
        <w:t xml:space="preserve"> </w:t>
      </w:r>
      <w:r w:rsidR="000320CA" w:rsidRPr="653471E1">
        <w:rPr>
          <w:rFonts w:ascii="Arial" w:hAnsi="Arial"/>
        </w:rPr>
        <w:t>changes</w:t>
      </w:r>
      <w:r w:rsidRPr="653471E1">
        <w:rPr>
          <w:rFonts w:ascii="Arial" w:hAnsi="Arial"/>
        </w:rPr>
        <w:t xml:space="preserve"> </w:t>
      </w:r>
      <w:r w:rsidR="00AA3A1E" w:rsidRPr="653471E1">
        <w:rPr>
          <w:rFonts w:ascii="Arial" w:hAnsi="Arial"/>
        </w:rPr>
        <w:t>in clause</w:t>
      </w:r>
      <w:r w:rsidR="00CD792C" w:rsidRPr="653471E1">
        <w:rPr>
          <w:rFonts w:ascii="Arial" w:hAnsi="Arial"/>
        </w:rPr>
        <w:t>s</w:t>
      </w:r>
      <w:r w:rsidR="00AA3A1E" w:rsidRPr="653471E1">
        <w:rPr>
          <w:rFonts w:ascii="Arial" w:hAnsi="Arial"/>
        </w:rPr>
        <w:t xml:space="preserve"> </w:t>
      </w:r>
      <w:r w:rsidR="00412E33" w:rsidRPr="00632F82">
        <w:rPr>
          <w:rFonts w:ascii="Arial" w:hAnsi="Arial"/>
        </w:rPr>
        <w:fldChar w:fldCharType="begin"/>
      </w:r>
      <w:r w:rsidR="00412E33" w:rsidRPr="00632F82">
        <w:rPr>
          <w:rFonts w:ascii="Arial" w:hAnsi="Arial"/>
        </w:rPr>
        <w:instrText xml:space="preserve"> REF _Ref168390954 \r \h  \* MERGEFORMAT </w:instrText>
      </w:r>
      <w:r w:rsidR="00412E33" w:rsidRPr="00632F82">
        <w:rPr>
          <w:rFonts w:ascii="Arial" w:hAnsi="Arial"/>
        </w:rPr>
      </w:r>
      <w:r w:rsidR="00412E33" w:rsidRPr="00632F82">
        <w:rPr>
          <w:rFonts w:ascii="Arial" w:hAnsi="Arial"/>
        </w:rPr>
        <w:fldChar w:fldCharType="separate"/>
      </w:r>
      <w:r w:rsidR="0013003F">
        <w:rPr>
          <w:rFonts w:ascii="Arial" w:hAnsi="Arial"/>
        </w:rPr>
        <w:t>54</w:t>
      </w:r>
      <w:r w:rsidR="00412E33" w:rsidRPr="00632F82">
        <w:rPr>
          <w:rFonts w:ascii="Arial" w:hAnsi="Arial"/>
        </w:rPr>
        <w:fldChar w:fldCharType="end"/>
      </w:r>
      <w:r w:rsidR="00412E33" w:rsidRPr="00632F82">
        <w:rPr>
          <w:rFonts w:ascii="Arial" w:hAnsi="Arial"/>
        </w:rPr>
        <w:t xml:space="preserve"> </w:t>
      </w:r>
      <w:r w:rsidR="00CD792C" w:rsidRPr="00632F82">
        <w:rPr>
          <w:rFonts w:ascii="Arial" w:hAnsi="Arial"/>
        </w:rPr>
        <w:t xml:space="preserve">to </w:t>
      </w:r>
      <w:r w:rsidR="00412E33" w:rsidRPr="00632F82">
        <w:rPr>
          <w:rFonts w:ascii="Arial" w:hAnsi="Arial"/>
        </w:rPr>
        <w:fldChar w:fldCharType="begin"/>
      </w:r>
      <w:r w:rsidR="00412E33" w:rsidRPr="00632F82">
        <w:rPr>
          <w:rFonts w:ascii="Arial" w:hAnsi="Arial"/>
        </w:rPr>
        <w:instrText xml:space="preserve"> REF _Ref168391093 \r \h </w:instrText>
      </w:r>
      <w:r w:rsidR="006578ED" w:rsidRPr="00632F82">
        <w:rPr>
          <w:rFonts w:ascii="Arial" w:hAnsi="Arial"/>
        </w:rPr>
        <w:instrText xml:space="preserve"> \* MERGEFORMAT </w:instrText>
      </w:r>
      <w:r w:rsidR="00412E33" w:rsidRPr="00632F82">
        <w:rPr>
          <w:rFonts w:ascii="Arial" w:hAnsi="Arial"/>
        </w:rPr>
      </w:r>
      <w:r w:rsidR="00412E33" w:rsidRPr="00632F82">
        <w:rPr>
          <w:rFonts w:ascii="Arial" w:hAnsi="Arial"/>
        </w:rPr>
        <w:fldChar w:fldCharType="separate"/>
      </w:r>
      <w:r w:rsidR="0013003F">
        <w:rPr>
          <w:rFonts w:ascii="Arial" w:hAnsi="Arial"/>
        </w:rPr>
        <w:t>57</w:t>
      </w:r>
      <w:r w:rsidR="00412E33" w:rsidRPr="00632F82">
        <w:rPr>
          <w:rFonts w:ascii="Arial" w:hAnsi="Arial"/>
        </w:rPr>
        <w:fldChar w:fldCharType="end"/>
      </w:r>
      <w:r w:rsidR="00412E33" w:rsidRPr="653471E1">
        <w:rPr>
          <w:rFonts w:ascii="Arial" w:hAnsi="Arial"/>
        </w:rPr>
        <w:t xml:space="preserve"> </w:t>
      </w:r>
      <w:r w:rsidR="00004F5C" w:rsidRPr="653471E1">
        <w:rPr>
          <w:rFonts w:ascii="Arial" w:hAnsi="Arial"/>
        </w:rPr>
        <w:t>will commence</w:t>
      </w:r>
      <w:r w:rsidR="00CD792C" w:rsidRPr="653471E1">
        <w:rPr>
          <w:rFonts w:ascii="Arial" w:hAnsi="Arial"/>
        </w:rPr>
        <w:t xml:space="preserve"> </w:t>
      </w:r>
      <w:r w:rsidR="00004F5C" w:rsidRPr="653471E1">
        <w:t xml:space="preserve">within 60 days of the </w:t>
      </w:r>
      <w:r w:rsidR="00004F5C" w:rsidRPr="00EE5319">
        <w:rPr>
          <w:lang w:val="en-US"/>
        </w:rPr>
        <w:t>Commencement</w:t>
      </w:r>
      <w:r w:rsidR="00004F5C" w:rsidRPr="653471E1">
        <w:t xml:space="preserve"> Date</w:t>
      </w:r>
      <w:r w:rsidR="007168FD" w:rsidRPr="653471E1">
        <w:rPr>
          <w:rFonts w:ascii="Arial" w:hAnsi="Arial"/>
        </w:rPr>
        <w:t xml:space="preserve">.  </w:t>
      </w:r>
      <w:r w:rsidR="003A5557" w:rsidRPr="653471E1">
        <w:t>UoM</w:t>
      </w:r>
      <w:r w:rsidR="003A5557" w:rsidRPr="653471E1">
        <w:rPr>
          <w:spacing w:val="-2"/>
        </w:rPr>
        <w:t xml:space="preserve"> </w:t>
      </w:r>
      <w:r w:rsidR="003A5557" w:rsidRPr="653471E1">
        <w:t>will</w:t>
      </w:r>
      <w:r w:rsidR="003A5557" w:rsidRPr="653471E1">
        <w:rPr>
          <w:spacing w:val="-2"/>
        </w:rPr>
        <w:t xml:space="preserve"> </w:t>
      </w:r>
      <w:r w:rsidR="003A5557" w:rsidRPr="653471E1">
        <w:t>provide</w:t>
      </w:r>
      <w:r w:rsidR="003A5557" w:rsidRPr="653471E1">
        <w:rPr>
          <w:spacing w:val="-3"/>
        </w:rPr>
        <w:t xml:space="preserve"> </w:t>
      </w:r>
      <w:r w:rsidR="003A5557" w:rsidRPr="653471E1">
        <w:t>to</w:t>
      </w:r>
      <w:r w:rsidR="003A5557" w:rsidRPr="653471E1">
        <w:rPr>
          <w:spacing w:val="-3"/>
        </w:rPr>
        <w:t xml:space="preserve"> </w:t>
      </w:r>
      <w:r w:rsidR="003A5557" w:rsidRPr="653471E1">
        <w:t>the</w:t>
      </w:r>
      <w:r w:rsidR="003A5557" w:rsidRPr="653471E1">
        <w:rPr>
          <w:spacing w:val="-1"/>
        </w:rPr>
        <w:t xml:space="preserve"> </w:t>
      </w:r>
      <w:r w:rsidR="003A5557" w:rsidRPr="653471E1">
        <w:t>FWO</w:t>
      </w:r>
      <w:r w:rsidR="003A5557" w:rsidRPr="653471E1">
        <w:rPr>
          <w:spacing w:val="-2"/>
        </w:rPr>
        <w:t xml:space="preserve"> </w:t>
      </w:r>
      <w:r w:rsidR="003A5557" w:rsidRPr="653471E1">
        <w:t>evidence</w:t>
      </w:r>
      <w:r w:rsidR="003A5557" w:rsidRPr="653471E1">
        <w:rPr>
          <w:spacing w:val="-3"/>
        </w:rPr>
        <w:t xml:space="preserve"> </w:t>
      </w:r>
      <w:r w:rsidR="003A5557" w:rsidRPr="653471E1">
        <w:t>of its</w:t>
      </w:r>
      <w:r w:rsidR="003A5557" w:rsidRPr="653471E1">
        <w:rPr>
          <w:spacing w:val="-2"/>
        </w:rPr>
        <w:t xml:space="preserve"> </w:t>
      </w:r>
      <w:r w:rsidR="003A5557" w:rsidRPr="653471E1">
        <w:t>compliance</w:t>
      </w:r>
      <w:r w:rsidR="003A5557" w:rsidRPr="653471E1">
        <w:rPr>
          <w:spacing w:val="-1"/>
        </w:rPr>
        <w:t xml:space="preserve"> </w:t>
      </w:r>
      <w:r w:rsidR="003A5557" w:rsidRPr="653471E1">
        <w:t>within 30 days of the</w:t>
      </w:r>
      <w:r w:rsidR="00894E16" w:rsidRPr="653471E1">
        <w:rPr>
          <w:rFonts w:ascii="Arial" w:hAnsi="Arial"/>
        </w:rPr>
        <w:t xml:space="preserve"> changes </w:t>
      </w:r>
      <w:r w:rsidR="003A5557" w:rsidRPr="653471E1">
        <w:rPr>
          <w:rFonts w:ascii="Arial" w:hAnsi="Arial"/>
        </w:rPr>
        <w:t>being</w:t>
      </w:r>
      <w:r w:rsidR="00894E16" w:rsidRPr="653471E1">
        <w:rPr>
          <w:rFonts w:ascii="Arial" w:hAnsi="Arial"/>
        </w:rPr>
        <w:t xml:space="preserve"> implemented</w:t>
      </w:r>
      <w:r w:rsidR="00A45FA5">
        <w:rPr>
          <w:rFonts w:ascii="Arial" w:hAnsi="Arial"/>
        </w:rPr>
        <w:t xml:space="preserve">, including the terms of reference and details of the composition of the committees referred to at </w:t>
      </w:r>
      <w:r w:rsidR="00326C49">
        <w:rPr>
          <w:rFonts w:ascii="Arial" w:hAnsi="Arial"/>
        </w:rPr>
        <w:t>clauses</w:t>
      </w:r>
      <w:r w:rsidR="00A45FA5">
        <w:rPr>
          <w:rFonts w:ascii="Arial" w:hAnsi="Arial"/>
        </w:rPr>
        <w:t xml:space="preserve"> </w:t>
      </w:r>
      <w:r w:rsidR="00A45FA5">
        <w:rPr>
          <w:rFonts w:ascii="Arial" w:hAnsi="Arial"/>
        </w:rPr>
        <w:fldChar w:fldCharType="begin"/>
      </w:r>
      <w:r w:rsidR="00A45FA5">
        <w:rPr>
          <w:rFonts w:ascii="Arial" w:hAnsi="Arial"/>
        </w:rPr>
        <w:instrText xml:space="preserve"> REF _Ref176531416 \w \h </w:instrText>
      </w:r>
      <w:r w:rsidR="00A45FA5">
        <w:rPr>
          <w:rFonts w:ascii="Arial" w:hAnsi="Arial"/>
        </w:rPr>
      </w:r>
      <w:r w:rsidR="00A45FA5">
        <w:rPr>
          <w:rFonts w:ascii="Arial" w:hAnsi="Arial"/>
        </w:rPr>
        <w:fldChar w:fldCharType="separate"/>
      </w:r>
      <w:r w:rsidR="0013003F">
        <w:rPr>
          <w:rFonts w:ascii="Arial" w:hAnsi="Arial"/>
        </w:rPr>
        <w:t>55</w:t>
      </w:r>
      <w:r w:rsidR="00A45FA5">
        <w:rPr>
          <w:rFonts w:ascii="Arial" w:hAnsi="Arial"/>
        </w:rPr>
        <w:fldChar w:fldCharType="end"/>
      </w:r>
      <w:r w:rsidR="00A45FA5">
        <w:rPr>
          <w:rFonts w:ascii="Arial" w:hAnsi="Arial"/>
        </w:rPr>
        <w:t xml:space="preserve"> and </w:t>
      </w:r>
      <w:r w:rsidR="00A45FA5">
        <w:rPr>
          <w:rFonts w:ascii="Arial" w:hAnsi="Arial"/>
        </w:rPr>
        <w:fldChar w:fldCharType="begin"/>
      </w:r>
      <w:r w:rsidR="00A45FA5">
        <w:rPr>
          <w:rFonts w:ascii="Arial" w:hAnsi="Arial"/>
        </w:rPr>
        <w:instrText xml:space="preserve"> REF _Ref172216673 \w \h </w:instrText>
      </w:r>
      <w:r w:rsidR="00A45FA5">
        <w:rPr>
          <w:rFonts w:ascii="Arial" w:hAnsi="Arial"/>
        </w:rPr>
      </w:r>
      <w:r w:rsidR="00A45FA5">
        <w:rPr>
          <w:rFonts w:ascii="Arial" w:hAnsi="Arial"/>
        </w:rPr>
        <w:fldChar w:fldCharType="separate"/>
      </w:r>
      <w:r w:rsidR="0013003F">
        <w:rPr>
          <w:rFonts w:ascii="Arial" w:hAnsi="Arial"/>
        </w:rPr>
        <w:t>56</w:t>
      </w:r>
      <w:r w:rsidR="00A45FA5">
        <w:rPr>
          <w:rFonts w:ascii="Arial" w:hAnsi="Arial"/>
        </w:rPr>
        <w:fldChar w:fldCharType="end"/>
      </w:r>
      <w:r w:rsidR="00894E16" w:rsidRPr="653471E1">
        <w:rPr>
          <w:rFonts w:ascii="Arial" w:hAnsi="Arial"/>
        </w:rPr>
        <w:t xml:space="preserve">. </w:t>
      </w:r>
      <w:r w:rsidR="00A10C3C" w:rsidRPr="653471E1">
        <w:rPr>
          <w:rFonts w:ascii="Arial" w:hAnsi="Arial"/>
        </w:rPr>
        <w:t xml:space="preserve"> </w:t>
      </w:r>
    </w:p>
    <w:bookmarkEnd w:id="30"/>
    <w:p w14:paraId="44E9B305" w14:textId="77777777" w:rsidR="00CD792C" w:rsidRPr="00FE79B1" w:rsidRDefault="00F147CA" w:rsidP="000E1639">
      <w:pPr>
        <w:pStyle w:val="FWOparagraphlevel1"/>
        <w:tabs>
          <w:tab w:val="clear" w:pos="360"/>
          <w:tab w:val="left" w:pos="720"/>
        </w:tabs>
        <w:ind w:left="0" w:right="198"/>
        <w:rPr>
          <w:rFonts w:ascii="Arial" w:hAnsi="Arial"/>
          <w:i/>
          <w:iCs/>
          <w:sz w:val="20"/>
        </w:rPr>
      </w:pPr>
      <w:r w:rsidRPr="00FE79B1">
        <w:rPr>
          <w:rFonts w:ascii="Arial" w:hAnsi="Arial"/>
          <w:i/>
          <w:iCs/>
          <w:sz w:val="20"/>
        </w:rPr>
        <w:t xml:space="preserve">Sector </w:t>
      </w:r>
      <w:r w:rsidR="00DC296F">
        <w:rPr>
          <w:rFonts w:ascii="Arial" w:hAnsi="Arial"/>
          <w:i/>
          <w:iCs/>
          <w:sz w:val="20"/>
        </w:rPr>
        <w:t>initiatives</w:t>
      </w:r>
    </w:p>
    <w:p w14:paraId="54859737" w14:textId="77777777" w:rsidR="00E86AC1" w:rsidRDefault="00F147CA" w:rsidP="000E1639">
      <w:pPr>
        <w:pStyle w:val="ListParagraph"/>
        <w:numPr>
          <w:ilvl w:val="0"/>
          <w:numId w:val="2"/>
        </w:numPr>
        <w:spacing w:before="120" w:line="360" w:lineRule="auto"/>
        <w:ind w:right="198"/>
      </w:pPr>
      <w:r>
        <w:t xml:space="preserve">To increase </w:t>
      </w:r>
      <w:r w:rsidRPr="00EE5319">
        <w:rPr>
          <w:lang w:val="en-US"/>
        </w:rPr>
        <w:t>the</w:t>
      </w:r>
      <w:r>
        <w:t xml:space="preserve"> profile of </w:t>
      </w:r>
      <w:r w:rsidR="00FE79B1">
        <w:t>workplace relations compliance in the sector</w:t>
      </w:r>
      <w:r w:rsidR="00EF3D00">
        <w:t>,</w:t>
      </w:r>
      <w:r w:rsidR="00FE79B1">
        <w:t xml:space="preserve"> </w:t>
      </w:r>
      <w:r w:rsidR="00D61D18">
        <w:t>UoM</w:t>
      </w:r>
      <w:r>
        <w:t xml:space="preserve">: </w:t>
      </w:r>
    </w:p>
    <w:p w14:paraId="2406EF00" w14:textId="77777777" w:rsidR="0029127D" w:rsidRPr="00EE5319"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EE5319">
        <w:rPr>
          <w:rFonts w:ascii="Arial" w:hAnsi="Arial" w:cs="Arial"/>
        </w:rPr>
        <w:t xml:space="preserve">will </w:t>
      </w:r>
      <w:r w:rsidR="00E90CD2" w:rsidRPr="00EE5319">
        <w:rPr>
          <w:rFonts w:ascii="Arial" w:hAnsi="Arial" w:cs="Arial"/>
        </w:rPr>
        <w:t xml:space="preserve">seek to have </w:t>
      </w:r>
      <w:r w:rsidR="00972BD7" w:rsidRPr="00EE5319">
        <w:rPr>
          <w:rFonts w:ascii="Arial" w:hAnsi="Arial" w:cs="Arial"/>
        </w:rPr>
        <w:t xml:space="preserve">workplace relations compliance included as a standing agenda item </w:t>
      </w:r>
      <w:r w:rsidR="00EC09A7" w:rsidRPr="00EE5319">
        <w:rPr>
          <w:rFonts w:ascii="Arial" w:hAnsi="Arial" w:cs="Arial"/>
        </w:rPr>
        <w:t xml:space="preserve">for discussion </w:t>
      </w:r>
      <w:r w:rsidR="00972BD7" w:rsidRPr="00EE5319">
        <w:rPr>
          <w:rFonts w:ascii="Arial" w:hAnsi="Arial" w:cs="Arial"/>
        </w:rPr>
        <w:t>at</w:t>
      </w:r>
      <w:r w:rsidR="00403EA3" w:rsidRPr="00EE5319">
        <w:rPr>
          <w:rFonts w:ascii="Arial" w:hAnsi="Arial" w:cs="Arial"/>
        </w:rPr>
        <w:t xml:space="preserve"> Chief People Officer</w:t>
      </w:r>
      <w:r w:rsidR="00972BD7" w:rsidRPr="00EE5319">
        <w:rPr>
          <w:rFonts w:ascii="Arial" w:hAnsi="Arial" w:cs="Arial"/>
        </w:rPr>
        <w:t xml:space="preserve"> meetings of the Go8 universities</w:t>
      </w:r>
      <w:r w:rsidR="00B91ACC" w:rsidRPr="00EE5319">
        <w:rPr>
          <w:rFonts w:ascii="Arial" w:hAnsi="Arial" w:cs="Arial"/>
        </w:rPr>
        <w:t xml:space="preserve">, </w:t>
      </w:r>
      <w:r w:rsidR="00E138CD" w:rsidRPr="00EE5319">
        <w:rPr>
          <w:rFonts w:ascii="Arial" w:hAnsi="Arial" w:cs="Arial"/>
        </w:rPr>
        <w:t xml:space="preserve">within 30 days or </w:t>
      </w:r>
      <w:r w:rsidR="00B91ACC" w:rsidRPr="00EE5319">
        <w:rPr>
          <w:rFonts w:ascii="Arial" w:hAnsi="Arial" w:cs="Arial"/>
        </w:rPr>
        <w:t>at the next available meeting following the Commencement Date</w:t>
      </w:r>
      <w:r w:rsidR="00E138CD" w:rsidRPr="00EE5319">
        <w:rPr>
          <w:rFonts w:ascii="Arial" w:hAnsi="Arial" w:cs="Arial"/>
        </w:rPr>
        <w:t xml:space="preserve"> (whichever is later)</w:t>
      </w:r>
      <w:r w:rsidR="00E90CD2" w:rsidRPr="00EE5319">
        <w:rPr>
          <w:rFonts w:ascii="Arial" w:hAnsi="Arial" w:cs="Arial"/>
        </w:rPr>
        <w:t>;</w:t>
      </w:r>
      <w:r w:rsidR="00E86AC1" w:rsidRPr="00EE5319">
        <w:rPr>
          <w:rFonts w:ascii="Arial" w:hAnsi="Arial" w:cs="Arial"/>
        </w:rPr>
        <w:t xml:space="preserve"> and</w:t>
      </w:r>
    </w:p>
    <w:p w14:paraId="390B9A8F" w14:textId="77777777" w:rsidR="00B4447B" w:rsidRPr="00EE5319"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EE5319">
        <w:rPr>
          <w:rFonts w:ascii="Arial" w:hAnsi="Arial" w:cs="Arial"/>
        </w:rPr>
        <w:t>H</w:t>
      </w:r>
      <w:r w:rsidR="00CF7DD1" w:rsidRPr="00EE5319">
        <w:rPr>
          <w:rFonts w:ascii="Arial" w:hAnsi="Arial" w:cs="Arial"/>
        </w:rPr>
        <w:t>R</w:t>
      </w:r>
      <w:r w:rsidR="00232481" w:rsidRPr="00EE5319">
        <w:rPr>
          <w:rFonts w:ascii="Arial" w:hAnsi="Arial" w:cs="Arial"/>
        </w:rPr>
        <w:t>, IT</w:t>
      </w:r>
      <w:r w:rsidR="00CF7DD1" w:rsidRPr="00EE5319">
        <w:rPr>
          <w:rFonts w:ascii="Arial" w:hAnsi="Arial" w:cs="Arial"/>
        </w:rPr>
        <w:t xml:space="preserve"> and Finance</w:t>
      </w:r>
      <w:r w:rsidRPr="00EE5319">
        <w:rPr>
          <w:rFonts w:ascii="Arial" w:hAnsi="Arial" w:cs="Arial"/>
        </w:rPr>
        <w:t xml:space="preserve"> leadership </w:t>
      </w:r>
      <w:r w:rsidR="00F428DE" w:rsidRPr="00EE5319">
        <w:rPr>
          <w:rFonts w:ascii="Arial" w:hAnsi="Arial" w:cs="Arial"/>
        </w:rPr>
        <w:t xml:space="preserve">will </w:t>
      </w:r>
      <w:r w:rsidR="00403EA3" w:rsidRPr="00EE5319">
        <w:rPr>
          <w:rFonts w:ascii="Arial" w:hAnsi="Arial" w:cs="Arial"/>
        </w:rPr>
        <w:t xml:space="preserve">also </w:t>
      </w:r>
      <w:r w:rsidR="00E90CD2" w:rsidRPr="00EE5319">
        <w:rPr>
          <w:rFonts w:ascii="Arial" w:hAnsi="Arial" w:cs="Arial"/>
        </w:rPr>
        <w:t>present at</w:t>
      </w:r>
      <w:r w:rsidRPr="00EE5319">
        <w:rPr>
          <w:rFonts w:ascii="Arial" w:hAnsi="Arial" w:cs="Arial"/>
        </w:rPr>
        <w:t xml:space="preserve"> sector </w:t>
      </w:r>
      <w:r w:rsidR="00E90CD2" w:rsidRPr="00EE5319">
        <w:rPr>
          <w:rFonts w:ascii="Arial" w:hAnsi="Arial" w:cs="Arial"/>
        </w:rPr>
        <w:t>conference</w:t>
      </w:r>
      <w:r w:rsidRPr="00EE5319">
        <w:rPr>
          <w:rFonts w:ascii="Arial" w:hAnsi="Arial" w:cs="Arial"/>
        </w:rPr>
        <w:t>s or similar</w:t>
      </w:r>
      <w:r w:rsidR="00E90CD2" w:rsidRPr="00EE5319">
        <w:rPr>
          <w:rFonts w:ascii="Arial" w:hAnsi="Arial" w:cs="Arial"/>
        </w:rPr>
        <w:t xml:space="preserve"> </w:t>
      </w:r>
      <w:r w:rsidR="006A328A" w:rsidRPr="00EE5319">
        <w:rPr>
          <w:rFonts w:ascii="Arial" w:hAnsi="Arial" w:cs="Arial"/>
        </w:rPr>
        <w:t xml:space="preserve">workshops </w:t>
      </w:r>
      <w:r w:rsidR="00E90CD2" w:rsidRPr="00EE5319">
        <w:rPr>
          <w:rFonts w:ascii="Arial" w:hAnsi="Arial" w:cs="Arial"/>
        </w:rPr>
        <w:t xml:space="preserve">in </w:t>
      </w:r>
      <w:r w:rsidRPr="00EE5319">
        <w:rPr>
          <w:rFonts w:ascii="Arial" w:hAnsi="Arial" w:cs="Arial"/>
        </w:rPr>
        <w:t>2025</w:t>
      </w:r>
      <w:r w:rsidR="00403EA3" w:rsidRPr="00EE5319">
        <w:rPr>
          <w:rFonts w:ascii="Arial" w:hAnsi="Arial" w:cs="Arial"/>
        </w:rPr>
        <w:t>, to share</w:t>
      </w:r>
      <w:r w:rsidR="00E90CD2" w:rsidRPr="00EE5319">
        <w:rPr>
          <w:rFonts w:ascii="Arial" w:hAnsi="Arial" w:cs="Arial"/>
        </w:rPr>
        <w:t xml:space="preserve"> experience and learnings </w:t>
      </w:r>
      <w:r w:rsidR="006027B3" w:rsidRPr="00EE5319">
        <w:rPr>
          <w:rFonts w:ascii="Arial" w:hAnsi="Arial" w:cs="Arial"/>
        </w:rPr>
        <w:t>on</w:t>
      </w:r>
      <w:r w:rsidR="00E90CD2" w:rsidRPr="00EE5319">
        <w:rPr>
          <w:rFonts w:ascii="Arial" w:hAnsi="Arial" w:cs="Arial"/>
        </w:rPr>
        <w:t xml:space="preserve"> workplace relations</w:t>
      </w:r>
      <w:r w:rsidR="00CF0623" w:rsidRPr="00EE5319">
        <w:rPr>
          <w:rFonts w:ascii="Arial" w:hAnsi="Arial" w:cs="Arial"/>
        </w:rPr>
        <w:t xml:space="preserve"> compliance</w:t>
      </w:r>
      <w:r w:rsidR="004A7910" w:rsidRPr="00EE5319">
        <w:rPr>
          <w:rFonts w:ascii="Arial" w:hAnsi="Arial" w:cs="Arial"/>
        </w:rPr>
        <w:t xml:space="preserve"> </w:t>
      </w:r>
      <w:r w:rsidR="00E90CD2" w:rsidRPr="00EE5319">
        <w:rPr>
          <w:rFonts w:ascii="Arial" w:hAnsi="Arial" w:cs="Arial"/>
        </w:rPr>
        <w:t xml:space="preserve">in particular in relation to </w:t>
      </w:r>
      <w:r w:rsidR="00DB314E" w:rsidRPr="00EE5319">
        <w:rPr>
          <w:rFonts w:ascii="Arial" w:hAnsi="Arial" w:cs="Arial"/>
        </w:rPr>
        <w:t xml:space="preserve">addressing </w:t>
      </w:r>
      <w:r w:rsidR="004A7910" w:rsidRPr="00EE5319">
        <w:rPr>
          <w:rFonts w:ascii="Arial" w:hAnsi="Arial" w:cs="Arial"/>
        </w:rPr>
        <w:t xml:space="preserve">wage </w:t>
      </w:r>
      <w:r w:rsidR="00C872B1" w:rsidRPr="00EE5319">
        <w:rPr>
          <w:rFonts w:ascii="Arial" w:hAnsi="Arial" w:cs="Arial"/>
        </w:rPr>
        <w:t xml:space="preserve">compliance, </w:t>
      </w:r>
      <w:r w:rsidR="00E90CD2" w:rsidRPr="00EE5319">
        <w:rPr>
          <w:rFonts w:ascii="Arial" w:hAnsi="Arial" w:cs="Arial"/>
        </w:rPr>
        <w:t>casual employment</w:t>
      </w:r>
      <w:r w:rsidR="00336B1F" w:rsidRPr="00EE5319">
        <w:rPr>
          <w:rFonts w:ascii="Arial" w:hAnsi="Arial" w:cs="Arial"/>
        </w:rPr>
        <w:t xml:space="preserve"> and staff</w:t>
      </w:r>
      <w:r w:rsidR="00237459" w:rsidRPr="00EE5319">
        <w:rPr>
          <w:rFonts w:ascii="Arial" w:hAnsi="Arial" w:cs="Arial"/>
        </w:rPr>
        <w:t xml:space="preserve"> </w:t>
      </w:r>
      <w:proofErr w:type="gramStart"/>
      <w:r w:rsidR="00237459" w:rsidRPr="00EE5319">
        <w:rPr>
          <w:rFonts w:ascii="Arial" w:hAnsi="Arial" w:cs="Arial"/>
        </w:rPr>
        <w:t>workload</w:t>
      </w:r>
      <w:r w:rsidR="00336B1F" w:rsidRPr="00EE5319">
        <w:rPr>
          <w:rFonts w:ascii="Arial" w:hAnsi="Arial" w:cs="Arial"/>
        </w:rPr>
        <w:t>s</w:t>
      </w:r>
      <w:r w:rsidRPr="00EE5319">
        <w:rPr>
          <w:rFonts w:ascii="Arial" w:hAnsi="Arial" w:cs="Arial"/>
        </w:rPr>
        <w:t>;</w:t>
      </w:r>
      <w:proofErr w:type="gramEnd"/>
      <w:r w:rsidRPr="00EE5319">
        <w:rPr>
          <w:rFonts w:ascii="Arial" w:hAnsi="Arial" w:cs="Arial"/>
        </w:rPr>
        <w:t xml:space="preserve"> </w:t>
      </w:r>
    </w:p>
    <w:p w14:paraId="0D352556" w14:textId="02670AB8" w:rsidR="00B4447B" w:rsidRPr="00EE5319"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EE5319">
        <w:rPr>
          <w:rFonts w:ascii="Arial" w:hAnsi="Arial" w:cs="Arial"/>
        </w:rPr>
        <w:t xml:space="preserve">will cooperate with reasonable requests from the FWO to participate in or present at events </w:t>
      </w:r>
      <w:proofErr w:type="gramStart"/>
      <w:r w:rsidRPr="00EE5319">
        <w:rPr>
          <w:rFonts w:ascii="Arial" w:hAnsi="Arial" w:cs="Arial"/>
        </w:rPr>
        <w:t>similar to</w:t>
      </w:r>
      <w:proofErr w:type="gramEnd"/>
      <w:r w:rsidRPr="00EE5319">
        <w:rPr>
          <w:rFonts w:ascii="Arial" w:hAnsi="Arial" w:cs="Arial"/>
        </w:rPr>
        <w:t xml:space="preserve"> those in subclause</w:t>
      </w:r>
      <w:r w:rsidR="00EE69C5" w:rsidRPr="00EE5319">
        <w:rPr>
          <w:rFonts w:ascii="Arial" w:hAnsi="Arial" w:cs="Arial"/>
        </w:rPr>
        <w:t xml:space="preserve"> </w:t>
      </w:r>
      <w:r w:rsidR="00D43C40">
        <w:rPr>
          <w:rFonts w:ascii="Arial" w:hAnsi="Arial" w:cs="Arial"/>
        </w:rPr>
        <w:t>59</w:t>
      </w:r>
      <w:r w:rsidRPr="00EE5319">
        <w:rPr>
          <w:rFonts w:ascii="Arial" w:hAnsi="Arial" w:cs="Arial"/>
        </w:rPr>
        <w:t>(b) that may be identified by the FWO; and</w:t>
      </w:r>
    </w:p>
    <w:p w14:paraId="4AE60F5C" w14:textId="77777777" w:rsidR="00972BD7" w:rsidRPr="000C5F1A" w:rsidRDefault="00F147CA" w:rsidP="000E1639">
      <w:pPr>
        <w:pStyle w:val="ListParagraph"/>
        <w:numPr>
          <w:ilvl w:val="1"/>
          <w:numId w:val="2"/>
        </w:numPr>
        <w:tabs>
          <w:tab w:val="left" w:pos="840"/>
        </w:tabs>
        <w:spacing w:before="120" w:line="360" w:lineRule="auto"/>
        <w:ind w:left="833" w:right="198" w:hanging="357"/>
      </w:pPr>
      <w:r w:rsidRPr="00EE5319">
        <w:rPr>
          <w:rFonts w:ascii="Arial" w:hAnsi="Arial" w:cs="Arial"/>
        </w:rPr>
        <w:t>will provide updates to the FWO on a quarterly basis regarding initiatives under this clause, including</w:t>
      </w:r>
      <w:r w:rsidRPr="613E041D">
        <w:rPr>
          <w:lang w:val="en-US"/>
        </w:rPr>
        <w:t xml:space="preserve"> details of presentations given.</w:t>
      </w:r>
    </w:p>
    <w:p w14:paraId="76E82252" w14:textId="77777777" w:rsidR="005A76DF" w:rsidRPr="00B4447B" w:rsidRDefault="00F147CA" w:rsidP="000E1639">
      <w:pPr>
        <w:pStyle w:val="Heading2"/>
        <w:numPr>
          <w:ilvl w:val="0"/>
          <w:numId w:val="0"/>
        </w:numPr>
        <w:spacing w:before="120" w:line="360" w:lineRule="auto"/>
        <w:ind w:right="198"/>
        <w:jc w:val="both"/>
        <w:rPr>
          <w:b w:val="0"/>
          <w:bCs w:val="0"/>
          <w:i/>
          <w:iCs/>
          <w:spacing w:val="-2"/>
          <w:sz w:val="20"/>
          <w:szCs w:val="20"/>
        </w:rPr>
      </w:pPr>
      <w:r w:rsidRPr="00B4447B">
        <w:rPr>
          <w:b w:val="0"/>
          <w:bCs w:val="0"/>
          <w:i/>
          <w:iCs/>
          <w:sz w:val="20"/>
          <w:szCs w:val="20"/>
        </w:rPr>
        <w:t>Future s</w:t>
      </w:r>
      <w:r w:rsidR="00DA727C" w:rsidRPr="00B4447B">
        <w:rPr>
          <w:b w:val="0"/>
          <w:bCs w:val="0"/>
          <w:i/>
          <w:iCs/>
          <w:sz w:val="20"/>
          <w:szCs w:val="20"/>
        </w:rPr>
        <w:t>ystems</w:t>
      </w:r>
      <w:r w:rsidR="0015394D" w:rsidRPr="00B4447B">
        <w:rPr>
          <w:b w:val="0"/>
          <w:bCs w:val="0"/>
          <w:i/>
          <w:iCs/>
          <w:sz w:val="20"/>
          <w:szCs w:val="20"/>
        </w:rPr>
        <w:t xml:space="preserve"> and process</w:t>
      </w:r>
      <w:r w:rsidR="00DA727C" w:rsidRPr="00B4447B">
        <w:rPr>
          <w:b w:val="0"/>
          <w:bCs w:val="0"/>
          <w:i/>
          <w:iCs/>
          <w:spacing w:val="-2"/>
          <w:sz w:val="20"/>
          <w:szCs w:val="20"/>
        </w:rPr>
        <w:t xml:space="preserve"> </w:t>
      </w:r>
      <w:r w:rsidR="00DA727C" w:rsidRPr="00B4447B">
        <w:rPr>
          <w:b w:val="0"/>
          <w:bCs w:val="0"/>
          <w:i/>
          <w:iCs/>
          <w:sz w:val="20"/>
          <w:szCs w:val="20"/>
        </w:rPr>
        <w:t>improvements</w:t>
      </w:r>
      <w:r w:rsidR="00DA727C" w:rsidRPr="00B4447B">
        <w:rPr>
          <w:b w:val="0"/>
          <w:bCs w:val="0"/>
          <w:i/>
          <w:iCs/>
          <w:spacing w:val="-2"/>
          <w:sz w:val="20"/>
          <w:szCs w:val="20"/>
        </w:rPr>
        <w:t xml:space="preserve"> </w:t>
      </w:r>
    </w:p>
    <w:p w14:paraId="4279A531" w14:textId="77777777" w:rsidR="00315013" w:rsidRPr="001A44D0" w:rsidRDefault="00F147CA" w:rsidP="000E1639">
      <w:pPr>
        <w:pStyle w:val="ListParagraph"/>
        <w:numPr>
          <w:ilvl w:val="0"/>
          <w:numId w:val="2"/>
        </w:numPr>
        <w:spacing w:before="120" w:line="360" w:lineRule="auto"/>
        <w:ind w:right="198"/>
      </w:pPr>
      <w:bookmarkStart w:id="31" w:name="_Ref168390409"/>
      <w:r w:rsidRPr="46EC1A60">
        <w:t>T</w:t>
      </w:r>
      <w:r w:rsidR="00E76592" w:rsidRPr="46EC1A60">
        <w:rPr>
          <w:spacing w:val="-2"/>
        </w:rPr>
        <w:t xml:space="preserve">o </w:t>
      </w:r>
      <w:r w:rsidRPr="46EC1A60">
        <w:t xml:space="preserve">further </w:t>
      </w:r>
      <w:r w:rsidR="00970B61" w:rsidRPr="46EC1A60">
        <w:t>improv</w:t>
      </w:r>
      <w:r w:rsidRPr="46EC1A60">
        <w:t>e</w:t>
      </w:r>
      <w:r w:rsidR="00970B61" w:rsidRPr="46EC1A60">
        <w:t xml:space="preserve"> </w:t>
      </w:r>
      <w:r w:rsidR="001C011C" w:rsidRPr="46EC1A60">
        <w:rPr>
          <w:spacing w:val="-2"/>
        </w:rPr>
        <w:t xml:space="preserve">wage and </w:t>
      </w:r>
      <w:r w:rsidR="0089118E" w:rsidRPr="46EC1A60">
        <w:t>workplace relations</w:t>
      </w:r>
      <w:r w:rsidR="001C011C" w:rsidRPr="46EC1A60">
        <w:rPr>
          <w:spacing w:val="-2"/>
        </w:rPr>
        <w:t xml:space="preserve"> compliance</w:t>
      </w:r>
      <w:r w:rsidR="00425F87" w:rsidRPr="46EC1A60">
        <w:rPr>
          <w:spacing w:val="-2"/>
        </w:rPr>
        <w:t xml:space="preserve"> </w:t>
      </w:r>
      <w:r w:rsidR="00DB314E" w:rsidRPr="46EC1A60">
        <w:t>with</w:t>
      </w:r>
      <w:r w:rsidR="00425F87" w:rsidRPr="46EC1A60">
        <w:rPr>
          <w:spacing w:val="-2"/>
        </w:rPr>
        <w:t>in UoM</w:t>
      </w:r>
      <w:r w:rsidR="006D3612" w:rsidRPr="00632F82">
        <w:rPr>
          <w:spacing w:val="-2"/>
        </w:rPr>
        <w:t>,</w:t>
      </w:r>
      <w:r w:rsidR="001C011C" w:rsidRPr="46EC1A60">
        <w:rPr>
          <w:spacing w:val="-2"/>
        </w:rPr>
        <w:t xml:space="preserve"> and </w:t>
      </w:r>
      <w:r w:rsidRPr="46EC1A60">
        <w:t xml:space="preserve">as part of </w:t>
      </w:r>
      <w:r w:rsidR="00DB314E" w:rsidRPr="46EC1A60">
        <w:t xml:space="preserve">UoM </w:t>
      </w:r>
      <w:r w:rsidRPr="46EC1A60">
        <w:t xml:space="preserve">taking </w:t>
      </w:r>
      <w:r w:rsidR="001C011C" w:rsidRPr="46EC1A60">
        <w:rPr>
          <w:spacing w:val="-2"/>
        </w:rPr>
        <w:t>a sector leading approach</w:t>
      </w:r>
      <w:r w:rsidR="00266064" w:rsidRPr="46EC1A60">
        <w:rPr>
          <w:spacing w:val="-2"/>
        </w:rPr>
        <w:t>,</w:t>
      </w:r>
      <w:r w:rsidR="001C011C" w:rsidRPr="46EC1A60">
        <w:rPr>
          <w:spacing w:val="-2"/>
        </w:rPr>
        <w:t xml:space="preserve"> </w:t>
      </w:r>
      <w:r w:rsidR="00B9217A" w:rsidRPr="46EC1A60">
        <w:rPr>
          <w:spacing w:val="-2"/>
        </w:rPr>
        <w:t>UoM</w:t>
      </w:r>
      <w:r w:rsidR="00E90CD2" w:rsidRPr="46EC1A60">
        <w:rPr>
          <w:spacing w:val="-2"/>
        </w:rPr>
        <w:t xml:space="preserve"> </w:t>
      </w:r>
      <w:r w:rsidR="00E76592" w:rsidRPr="46EC1A60">
        <w:rPr>
          <w:spacing w:val="-2"/>
        </w:rPr>
        <w:t>has committed</w:t>
      </w:r>
      <w:r w:rsidR="00657176" w:rsidRPr="46EC1A60">
        <w:rPr>
          <w:spacing w:val="-2"/>
        </w:rPr>
        <w:t xml:space="preserve"> approx</w:t>
      </w:r>
      <w:r w:rsidR="00A07627" w:rsidRPr="46EC1A60">
        <w:rPr>
          <w:spacing w:val="-2"/>
        </w:rPr>
        <w:t>i</w:t>
      </w:r>
      <w:r w:rsidR="00657176" w:rsidRPr="46EC1A60">
        <w:rPr>
          <w:spacing w:val="-2"/>
        </w:rPr>
        <w:t>mately</w:t>
      </w:r>
      <w:r w:rsidR="00E10839" w:rsidRPr="46EC1A60">
        <w:rPr>
          <w:spacing w:val="-2"/>
        </w:rPr>
        <w:t xml:space="preserve"> </w:t>
      </w:r>
      <w:r w:rsidR="00232929" w:rsidRPr="46EC1A60">
        <w:rPr>
          <w:spacing w:val="-2"/>
        </w:rPr>
        <w:t>$</w:t>
      </w:r>
      <w:r w:rsidR="001665B3" w:rsidRPr="46EC1A60">
        <w:rPr>
          <w:spacing w:val="-2"/>
        </w:rPr>
        <w:t>105</w:t>
      </w:r>
      <w:r w:rsidR="00E10839" w:rsidRPr="46EC1A60">
        <w:rPr>
          <w:spacing w:val="-2"/>
        </w:rPr>
        <w:t xml:space="preserve"> </w:t>
      </w:r>
      <w:r w:rsidR="00A07627" w:rsidRPr="46EC1A60">
        <w:rPr>
          <w:spacing w:val="-2"/>
        </w:rPr>
        <w:t>million</w:t>
      </w:r>
      <w:r w:rsidR="00E10839" w:rsidRPr="46EC1A60">
        <w:rPr>
          <w:spacing w:val="-2"/>
        </w:rPr>
        <w:t xml:space="preserve"> </w:t>
      </w:r>
      <w:r w:rsidR="00E76592" w:rsidRPr="46EC1A60">
        <w:rPr>
          <w:spacing w:val="-2"/>
        </w:rPr>
        <w:t>to design, deve</w:t>
      </w:r>
      <w:r w:rsidR="001C011C" w:rsidRPr="46EC1A60">
        <w:rPr>
          <w:spacing w:val="-2"/>
        </w:rPr>
        <w:t>l</w:t>
      </w:r>
      <w:r w:rsidR="00E76592" w:rsidRPr="46EC1A60">
        <w:rPr>
          <w:spacing w:val="-2"/>
        </w:rPr>
        <w:t xml:space="preserve">op and </w:t>
      </w:r>
      <w:r w:rsidR="005A76DF" w:rsidRPr="46EC1A60">
        <w:rPr>
          <w:spacing w:val="-2"/>
        </w:rPr>
        <w:t>implement</w:t>
      </w:r>
      <w:r w:rsidR="00E90CD2" w:rsidRPr="46EC1A60">
        <w:rPr>
          <w:spacing w:val="-2"/>
        </w:rPr>
        <w:t xml:space="preserve"> a</w:t>
      </w:r>
      <w:r w:rsidRPr="46EC1A60">
        <w:t xml:space="preserve"> comprehensive </w:t>
      </w:r>
      <w:r w:rsidR="005A76DF" w:rsidRPr="46EC1A60">
        <w:rPr>
          <w:spacing w:val="-2"/>
        </w:rPr>
        <w:t>ERP System</w:t>
      </w:r>
      <w:r w:rsidR="001C011C" w:rsidRPr="46EC1A60">
        <w:rPr>
          <w:spacing w:val="-2"/>
        </w:rPr>
        <w:t>.</w:t>
      </w:r>
      <w:r w:rsidR="00CE00F6" w:rsidRPr="46EC1A60">
        <w:rPr>
          <w:spacing w:val="-2"/>
        </w:rPr>
        <w:t xml:space="preserve"> </w:t>
      </w:r>
      <w:r w:rsidR="006578ED">
        <w:rPr>
          <w:spacing w:val="-2"/>
        </w:rPr>
        <w:t xml:space="preserve"> </w:t>
      </w:r>
      <w:r w:rsidR="00B523EA" w:rsidRPr="46EC1A60">
        <w:rPr>
          <w:spacing w:val="-2"/>
        </w:rPr>
        <w:t xml:space="preserve">The </w:t>
      </w:r>
      <w:r w:rsidR="00E90CD2" w:rsidRPr="46EC1A60">
        <w:rPr>
          <w:spacing w:val="-2"/>
        </w:rPr>
        <w:t xml:space="preserve">ERP </w:t>
      </w:r>
      <w:r w:rsidR="0082231C">
        <w:rPr>
          <w:spacing w:val="-2"/>
        </w:rPr>
        <w:t>S</w:t>
      </w:r>
      <w:r w:rsidR="0082231C" w:rsidRPr="46EC1A60">
        <w:rPr>
          <w:spacing w:val="-2"/>
        </w:rPr>
        <w:t xml:space="preserve">ystem </w:t>
      </w:r>
      <w:r w:rsidR="00B9217A" w:rsidRPr="46EC1A60">
        <w:rPr>
          <w:spacing w:val="-2"/>
        </w:rPr>
        <w:t>will be</w:t>
      </w:r>
      <w:r w:rsidR="00E90CD2" w:rsidRPr="46EC1A60">
        <w:rPr>
          <w:spacing w:val="-2"/>
        </w:rPr>
        <w:t xml:space="preserve"> made up of three platforms:</w:t>
      </w:r>
      <w:bookmarkEnd w:id="31"/>
      <w:r w:rsidR="00E90CD2" w:rsidRPr="46EC1A60">
        <w:rPr>
          <w:spacing w:val="-2"/>
        </w:rPr>
        <w:t xml:space="preserve"> </w:t>
      </w:r>
    </w:p>
    <w:p w14:paraId="4FC316F3" w14:textId="77777777" w:rsidR="00315013" w:rsidRPr="00EE5319"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EE5319">
        <w:rPr>
          <w:rFonts w:ascii="Arial" w:hAnsi="Arial" w:cs="Arial"/>
        </w:rPr>
        <w:t xml:space="preserve">Workday – core HR </w:t>
      </w:r>
      <w:r w:rsidR="002F3ECD" w:rsidRPr="00EE5319">
        <w:rPr>
          <w:rFonts w:ascii="Arial" w:hAnsi="Arial" w:cs="Arial"/>
        </w:rPr>
        <w:t xml:space="preserve">and finance </w:t>
      </w:r>
      <w:proofErr w:type="gramStart"/>
      <w:r w:rsidRPr="00EE5319">
        <w:rPr>
          <w:rFonts w:ascii="Arial" w:hAnsi="Arial" w:cs="Arial"/>
        </w:rPr>
        <w:t>system</w:t>
      </w:r>
      <w:r w:rsidR="005372A8" w:rsidRPr="00EE5319">
        <w:rPr>
          <w:rFonts w:ascii="Arial" w:hAnsi="Arial" w:cs="Arial"/>
        </w:rPr>
        <w:t>;</w:t>
      </w:r>
      <w:proofErr w:type="gramEnd"/>
      <w:r w:rsidRPr="00EE5319">
        <w:rPr>
          <w:rFonts w:ascii="Arial" w:hAnsi="Arial" w:cs="Arial"/>
        </w:rPr>
        <w:t xml:space="preserve"> </w:t>
      </w:r>
    </w:p>
    <w:p w14:paraId="0A54536E" w14:textId="77777777" w:rsidR="00315013" w:rsidRPr="00EE5319" w:rsidRDefault="00F147CA" w:rsidP="000E1639">
      <w:pPr>
        <w:pStyle w:val="ListParagraph"/>
        <w:numPr>
          <w:ilvl w:val="1"/>
          <w:numId w:val="2"/>
        </w:numPr>
        <w:tabs>
          <w:tab w:val="left" w:pos="840"/>
        </w:tabs>
        <w:spacing w:before="120" w:line="360" w:lineRule="auto"/>
        <w:ind w:left="833" w:right="198" w:hanging="357"/>
        <w:rPr>
          <w:rFonts w:ascii="Arial" w:hAnsi="Arial" w:cs="Arial"/>
        </w:rPr>
      </w:pPr>
      <w:r w:rsidRPr="00EE5319">
        <w:rPr>
          <w:rFonts w:ascii="Arial" w:hAnsi="Arial" w:cs="Arial"/>
        </w:rPr>
        <w:t>Ascender</w:t>
      </w:r>
      <w:r w:rsidR="00B523EA" w:rsidRPr="00EE5319">
        <w:rPr>
          <w:rFonts w:ascii="Arial" w:hAnsi="Arial" w:cs="Arial"/>
        </w:rPr>
        <w:t xml:space="preserve"> / Dayforce</w:t>
      </w:r>
      <w:r w:rsidRPr="00EE5319">
        <w:rPr>
          <w:rFonts w:ascii="Arial" w:hAnsi="Arial" w:cs="Arial"/>
        </w:rPr>
        <w:t xml:space="preserve"> – Payroll system</w:t>
      </w:r>
      <w:r w:rsidR="005372A8" w:rsidRPr="00EE5319">
        <w:rPr>
          <w:rFonts w:ascii="Arial" w:hAnsi="Arial" w:cs="Arial"/>
        </w:rPr>
        <w:t>; and</w:t>
      </w:r>
      <w:r w:rsidRPr="00EE5319">
        <w:rPr>
          <w:rFonts w:ascii="Arial" w:hAnsi="Arial" w:cs="Arial"/>
        </w:rPr>
        <w:t xml:space="preserve"> </w:t>
      </w:r>
    </w:p>
    <w:p w14:paraId="60114CB2" w14:textId="77777777" w:rsidR="00315013" w:rsidRPr="001A44D0" w:rsidRDefault="00F147CA" w:rsidP="000E1639">
      <w:pPr>
        <w:pStyle w:val="ListParagraph"/>
        <w:numPr>
          <w:ilvl w:val="1"/>
          <w:numId w:val="2"/>
        </w:numPr>
        <w:tabs>
          <w:tab w:val="left" w:pos="840"/>
        </w:tabs>
        <w:spacing w:before="120" w:line="360" w:lineRule="auto"/>
        <w:ind w:left="833" w:right="198" w:hanging="357"/>
      </w:pPr>
      <w:r w:rsidRPr="00EE5319">
        <w:rPr>
          <w:rFonts w:ascii="Arial" w:hAnsi="Arial" w:cs="Arial"/>
        </w:rPr>
        <w:t>UKG Dimensions (</w:t>
      </w:r>
      <w:r w:rsidR="00DF58D2" w:rsidRPr="00EE5319">
        <w:rPr>
          <w:rFonts w:ascii="Arial" w:hAnsi="Arial" w:cs="Arial"/>
        </w:rPr>
        <w:t>Kronos</w:t>
      </w:r>
      <w:r w:rsidRPr="00EE5319">
        <w:rPr>
          <w:rFonts w:ascii="Arial" w:hAnsi="Arial" w:cs="Arial"/>
        </w:rPr>
        <w:t>)</w:t>
      </w:r>
      <w:r w:rsidR="00DF58D2" w:rsidRPr="00EE5319">
        <w:rPr>
          <w:rFonts w:ascii="Arial" w:hAnsi="Arial" w:cs="Arial"/>
        </w:rPr>
        <w:t xml:space="preserve"> – rostering and time and</w:t>
      </w:r>
      <w:r w:rsidR="00DF58D2" w:rsidRPr="00B0290E">
        <w:rPr>
          <w:rFonts w:eastAsia="Times New Roman"/>
          <w:color w:val="000000"/>
        </w:rPr>
        <w:t xml:space="preserve"> attendance</w:t>
      </w:r>
      <w:r w:rsidR="005372A8" w:rsidRPr="001A44D0">
        <w:t>.</w:t>
      </w:r>
      <w:r w:rsidR="00DF58D2" w:rsidRPr="001A44D0">
        <w:t xml:space="preserve"> </w:t>
      </w:r>
    </w:p>
    <w:p w14:paraId="12B8292D" w14:textId="77777777" w:rsidR="003972BB" w:rsidRPr="005E3BB4" w:rsidRDefault="00F147CA" w:rsidP="000E1639">
      <w:pPr>
        <w:pStyle w:val="ListParagraph"/>
        <w:numPr>
          <w:ilvl w:val="0"/>
          <w:numId w:val="2"/>
        </w:numPr>
        <w:spacing w:before="120" w:line="360" w:lineRule="auto"/>
        <w:ind w:right="198"/>
      </w:pPr>
      <w:r w:rsidRPr="2F155FD4">
        <w:rPr>
          <w:spacing w:val="-2"/>
        </w:rPr>
        <w:t xml:space="preserve">The key elements </w:t>
      </w:r>
      <w:r w:rsidR="00184176" w:rsidRPr="00EE5319">
        <w:t>of</w:t>
      </w:r>
      <w:r w:rsidR="00184176" w:rsidRPr="2F155FD4">
        <w:rPr>
          <w:spacing w:val="-2"/>
        </w:rPr>
        <w:t xml:space="preserve"> </w:t>
      </w:r>
      <w:r w:rsidR="009A6E47">
        <w:rPr>
          <w:spacing w:val="-2"/>
        </w:rPr>
        <w:t xml:space="preserve">the </w:t>
      </w:r>
      <w:r w:rsidR="00184176" w:rsidRPr="00606AAA">
        <w:rPr>
          <w:spacing w:val="-2"/>
        </w:rPr>
        <w:t>ERP</w:t>
      </w:r>
      <w:r w:rsidR="009A6E47">
        <w:rPr>
          <w:spacing w:val="-2"/>
        </w:rPr>
        <w:t xml:space="preserve"> System</w:t>
      </w:r>
      <w:r w:rsidR="00184176" w:rsidRPr="2F155FD4">
        <w:rPr>
          <w:spacing w:val="-2"/>
        </w:rPr>
        <w:t xml:space="preserve"> </w:t>
      </w:r>
      <w:r w:rsidRPr="2F155FD4">
        <w:rPr>
          <w:spacing w:val="-2"/>
        </w:rPr>
        <w:t xml:space="preserve">for compliance with the FW Act are the time and attendance facility of </w:t>
      </w:r>
      <w:r w:rsidR="00B523EA" w:rsidRPr="2F155FD4">
        <w:rPr>
          <w:rFonts w:eastAsia="Times New Roman"/>
          <w:color w:val="000000"/>
        </w:rPr>
        <w:t>UKG Dimensions (</w:t>
      </w:r>
      <w:r w:rsidRPr="2F155FD4">
        <w:rPr>
          <w:spacing w:val="-2"/>
        </w:rPr>
        <w:t>Kronos</w:t>
      </w:r>
      <w:r w:rsidR="00B523EA" w:rsidRPr="2F155FD4">
        <w:rPr>
          <w:spacing w:val="-2"/>
        </w:rPr>
        <w:t>)</w:t>
      </w:r>
      <w:r w:rsidRPr="2F155FD4">
        <w:rPr>
          <w:spacing w:val="-2"/>
        </w:rPr>
        <w:t xml:space="preserve"> and the new Payroll system (together, the </w:t>
      </w:r>
      <w:r w:rsidRPr="2F155FD4">
        <w:rPr>
          <w:b/>
          <w:spacing w:val="-2"/>
        </w:rPr>
        <w:t>New System</w:t>
      </w:r>
      <w:r w:rsidRPr="2F155FD4">
        <w:rPr>
          <w:spacing w:val="-2"/>
        </w:rPr>
        <w:t xml:space="preserve">).  </w:t>
      </w:r>
    </w:p>
    <w:p w14:paraId="3E105507" w14:textId="77777777" w:rsidR="007900F2" w:rsidRPr="00AE7CD4" w:rsidRDefault="00F147CA" w:rsidP="000E1639">
      <w:pPr>
        <w:pStyle w:val="ListParagraph"/>
        <w:numPr>
          <w:ilvl w:val="0"/>
          <w:numId w:val="2"/>
        </w:numPr>
        <w:spacing w:before="120" w:line="360" w:lineRule="auto"/>
        <w:ind w:right="198"/>
      </w:pPr>
      <w:bookmarkStart w:id="32" w:name="_Ref172627939"/>
      <w:r>
        <w:rPr>
          <w:spacing w:val="-2"/>
        </w:rPr>
        <w:t xml:space="preserve">The </w:t>
      </w:r>
      <w:r w:rsidR="00542046" w:rsidRPr="00AE7CD4">
        <w:rPr>
          <w:spacing w:val="-2"/>
        </w:rPr>
        <w:t>ERP</w:t>
      </w:r>
      <w:r>
        <w:rPr>
          <w:spacing w:val="-2"/>
        </w:rPr>
        <w:t xml:space="preserve"> </w:t>
      </w:r>
      <w:r w:rsidRPr="00EE5319">
        <w:t>System</w:t>
      </w:r>
      <w:r w:rsidR="00542046" w:rsidRPr="00AE7CD4">
        <w:rPr>
          <w:spacing w:val="-2"/>
        </w:rPr>
        <w:t xml:space="preserve"> is currently in the testing phase</w:t>
      </w:r>
      <w:r w:rsidR="00542046" w:rsidRPr="00AE7CD4">
        <w:t xml:space="preserve"> and </w:t>
      </w:r>
      <w:r w:rsidR="00542046" w:rsidRPr="00AE7CD4">
        <w:rPr>
          <w:spacing w:val="-2"/>
        </w:rPr>
        <w:t xml:space="preserve">will be implemented in phases that are expected to commence </w:t>
      </w:r>
      <w:r w:rsidR="00AE7CD4" w:rsidRPr="00AE7CD4">
        <w:rPr>
          <w:spacing w:val="-2"/>
        </w:rPr>
        <w:t>on 31 May 2025</w:t>
      </w:r>
      <w:r w:rsidR="00542046" w:rsidRPr="00AE7CD4">
        <w:rPr>
          <w:spacing w:val="-2"/>
        </w:rPr>
        <w:t>.</w:t>
      </w:r>
      <w:bookmarkEnd w:id="32"/>
      <w:r w:rsidR="00542046" w:rsidRPr="00AE7CD4">
        <w:rPr>
          <w:spacing w:val="-2"/>
        </w:rPr>
        <w:t xml:space="preserve">  </w:t>
      </w:r>
    </w:p>
    <w:p w14:paraId="139AB16E" w14:textId="77777777" w:rsidR="005E3BB4" w:rsidRPr="00E7770D" w:rsidRDefault="00F147CA" w:rsidP="000E1639">
      <w:pPr>
        <w:pStyle w:val="ListParagraph"/>
        <w:numPr>
          <w:ilvl w:val="0"/>
          <w:numId w:val="2"/>
        </w:numPr>
        <w:spacing w:before="120" w:line="360" w:lineRule="auto"/>
        <w:ind w:right="198"/>
      </w:pPr>
      <w:r w:rsidRPr="651132C8">
        <w:rPr>
          <w:spacing w:val="-2"/>
        </w:rPr>
        <w:t xml:space="preserve">The New System </w:t>
      </w:r>
      <w:r w:rsidR="00E7770D" w:rsidRPr="651132C8">
        <w:rPr>
          <w:spacing w:val="-2"/>
        </w:rPr>
        <w:t>w</w:t>
      </w:r>
      <w:r w:rsidRPr="651132C8">
        <w:rPr>
          <w:spacing w:val="-2"/>
        </w:rPr>
        <w:t xml:space="preserve">ill be </w:t>
      </w:r>
      <w:r w:rsidR="00915104" w:rsidRPr="651132C8">
        <w:rPr>
          <w:spacing w:val="-2"/>
        </w:rPr>
        <w:t>implemented</w:t>
      </w:r>
      <w:r w:rsidR="009D5080" w:rsidRPr="651132C8">
        <w:rPr>
          <w:spacing w:val="-2"/>
        </w:rPr>
        <w:t xml:space="preserve"> after testing (inclusive of a </w:t>
      </w:r>
      <w:proofErr w:type="gramStart"/>
      <w:r w:rsidR="009D5080" w:rsidRPr="651132C8">
        <w:rPr>
          <w:spacing w:val="-2"/>
        </w:rPr>
        <w:t>three month</w:t>
      </w:r>
      <w:proofErr w:type="gramEnd"/>
      <w:r w:rsidR="009D5080" w:rsidRPr="651132C8">
        <w:rPr>
          <w:spacing w:val="-2"/>
        </w:rPr>
        <w:t xml:space="preserve"> </w:t>
      </w:r>
      <w:r w:rsidR="009C07D6" w:rsidRPr="651132C8">
        <w:rPr>
          <w:spacing w:val="-2"/>
        </w:rPr>
        <w:t>review period after the deployment of the New System)</w:t>
      </w:r>
      <w:r w:rsidR="00E7770D" w:rsidRPr="651132C8">
        <w:rPr>
          <w:spacing w:val="-2"/>
        </w:rPr>
        <w:t xml:space="preserve"> by </w:t>
      </w:r>
      <w:r w:rsidR="00AE7CD4" w:rsidRPr="651132C8">
        <w:rPr>
          <w:spacing w:val="-2"/>
        </w:rPr>
        <w:t>31 August 2025</w:t>
      </w:r>
      <w:r w:rsidR="00E7770D" w:rsidRPr="651132C8">
        <w:rPr>
          <w:spacing w:val="-2"/>
        </w:rPr>
        <w:t xml:space="preserve"> (</w:t>
      </w:r>
      <w:r w:rsidR="00E7770D" w:rsidRPr="651132C8">
        <w:rPr>
          <w:b/>
          <w:spacing w:val="-2"/>
        </w:rPr>
        <w:t>Full Implementation Date</w:t>
      </w:r>
      <w:r w:rsidR="00E7770D" w:rsidRPr="651132C8">
        <w:rPr>
          <w:spacing w:val="-2"/>
        </w:rPr>
        <w:t>)</w:t>
      </w:r>
      <w:r w:rsidR="00711290">
        <w:rPr>
          <w:spacing w:val="-2"/>
        </w:rPr>
        <w:t>,</w:t>
      </w:r>
      <w:r w:rsidR="00E50DBF">
        <w:rPr>
          <w:spacing w:val="-2"/>
        </w:rPr>
        <w:t xml:space="preserve"> and </w:t>
      </w:r>
      <w:r w:rsidR="0064327D">
        <w:rPr>
          <w:spacing w:val="-2"/>
        </w:rPr>
        <w:t xml:space="preserve">UoM will </w:t>
      </w:r>
      <w:r w:rsidR="007E48DF">
        <w:rPr>
          <w:spacing w:val="-2"/>
        </w:rPr>
        <w:t>notify</w:t>
      </w:r>
      <w:r w:rsidR="0064327D">
        <w:rPr>
          <w:spacing w:val="-2"/>
        </w:rPr>
        <w:t xml:space="preserve"> the FWO of </w:t>
      </w:r>
      <w:r w:rsidR="00984FA5">
        <w:rPr>
          <w:spacing w:val="-2"/>
        </w:rPr>
        <w:t xml:space="preserve">the </w:t>
      </w:r>
      <w:r w:rsidR="0064327D">
        <w:rPr>
          <w:spacing w:val="-2"/>
        </w:rPr>
        <w:t>implementation</w:t>
      </w:r>
      <w:r w:rsidR="00984FA5">
        <w:rPr>
          <w:spacing w:val="-2"/>
        </w:rPr>
        <w:t xml:space="preserve"> of the New System</w:t>
      </w:r>
      <w:r w:rsidR="00E44294">
        <w:rPr>
          <w:spacing w:val="-2"/>
        </w:rPr>
        <w:t xml:space="preserve"> within 30 days</w:t>
      </w:r>
      <w:r w:rsidRPr="651132C8">
        <w:rPr>
          <w:spacing w:val="-2"/>
        </w:rPr>
        <w:t>.</w:t>
      </w:r>
      <w:r w:rsidRPr="651132C8">
        <w:rPr>
          <w:rFonts w:ascii="Arial" w:hAnsi="Arial" w:cs="Arial"/>
        </w:rPr>
        <w:t xml:space="preserve"> </w:t>
      </w:r>
      <w:r w:rsidR="00A14856" w:rsidRPr="651132C8">
        <w:rPr>
          <w:rFonts w:ascii="Arial" w:hAnsi="Arial" w:cs="Arial"/>
        </w:rPr>
        <w:t xml:space="preserve"> </w:t>
      </w:r>
      <w:r w:rsidR="00546E1F" w:rsidRPr="651132C8">
        <w:rPr>
          <w:rFonts w:ascii="Arial" w:hAnsi="Arial" w:cs="Arial"/>
        </w:rPr>
        <w:t xml:space="preserve">For the avoidance of doubt, the extension of time facility in clause </w:t>
      </w:r>
      <w:r w:rsidR="00546E1F">
        <w:rPr>
          <w:rFonts w:ascii="Arial" w:hAnsi="Arial" w:cs="Arial"/>
          <w:lang w:val="en-US"/>
        </w:rPr>
        <w:fldChar w:fldCharType="begin"/>
      </w:r>
      <w:r w:rsidR="00546E1F">
        <w:rPr>
          <w:rFonts w:ascii="Arial" w:hAnsi="Arial" w:cs="Arial"/>
          <w:lang w:val="en-US"/>
        </w:rPr>
        <w:instrText xml:space="preserve"> REF _Ref176337424 \r \h </w:instrText>
      </w:r>
      <w:r w:rsidR="00546E1F">
        <w:rPr>
          <w:rFonts w:ascii="Arial" w:hAnsi="Arial" w:cs="Arial"/>
          <w:lang w:val="en-US"/>
        </w:rPr>
      </w:r>
      <w:r w:rsidR="00546E1F">
        <w:rPr>
          <w:rFonts w:ascii="Arial" w:hAnsi="Arial" w:cs="Arial"/>
          <w:lang w:val="en-US"/>
        </w:rPr>
        <w:fldChar w:fldCharType="separate"/>
      </w:r>
      <w:r w:rsidR="0013003F">
        <w:rPr>
          <w:rFonts w:ascii="Arial" w:hAnsi="Arial" w:cs="Arial"/>
          <w:lang w:val="en-US"/>
        </w:rPr>
        <w:t>94</w:t>
      </w:r>
      <w:r w:rsidR="00546E1F">
        <w:rPr>
          <w:rFonts w:ascii="Arial" w:hAnsi="Arial" w:cs="Arial"/>
          <w:lang w:val="en-US"/>
        </w:rPr>
        <w:fldChar w:fldCharType="end"/>
      </w:r>
      <w:r w:rsidR="00546E1F" w:rsidRPr="651132C8">
        <w:rPr>
          <w:rFonts w:ascii="Arial" w:hAnsi="Arial" w:cs="Arial"/>
        </w:rPr>
        <w:t xml:space="preserve"> applies to this clause</w:t>
      </w:r>
      <w:r w:rsidR="00A14856" w:rsidRPr="651132C8">
        <w:rPr>
          <w:rFonts w:ascii="Arial" w:hAnsi="Arial" w:cs="Arial"/>
        </w:rPr>
        <w:t>.</w:t>
      </w:r>
      <w:r w:rsidR="00A14856" w:rsidRPr="651132C8">
        <w:t xml:space="preserve"> </w:t>
      </w:r>
    </w:p>
    <w:p w14:paraId="3095922B" w14:textId="77777777" w:rsidR="003972BB" w:rsidRPr="00AE7CD4" w:rsidRDefault="00F147CA" w:rsidP="000E1639">
      <w:pPr>
        <w:keepNext/>
        <w:widowControl/>
        <w:autoSpaceDE/>
        <w:autoSpaceDN/>
        <w:spacing w:before="120" w:after="120" w:line="360" w:lineRule="auto"/>
        <w:ind w:left="142" w:right="198"/>
        <w:rPr>
          <w:b/>
          <w:bCs/>
          <w:i/>
          <w:iCs/>
        </w:rPr>
      </w:pPr>
      <w:r w:rsidRPr="00AE7CD4">
        <w:rPr>
          <w:b/>
          <w:bCs/>
          <w:i/>
          <w:iCs/>
        </w:rPr>
        <w:lastRenderedPageBreak/>
        <w:t>Audit of New System</w:t>
      </w:r>
    </w:p>
    <w:p w14:paraId="751540DA" w14:textId="77777777" w:rsidR="003972BB" w:rsidRPr="00DA1D51" w:rsidRDefault="00F147CA" w:rsidP="000E1639">
      <w:pPr>
        <w:pStyle w:val="ListParagraph"/>
        <w:numPr>
          <w:ilvl w:val="0"/>
          <w:numId w:val="2"/>
        </w:numPr>
        <w:spacing w:before="120" w:line="360" w:lineRule="auto"/>
        <w:ind w:right="198"/>
        <w:rPr>
          <w:i/>
        </w:rPr>
      </w:pPr>
      <w:bookmarkStart w:id="33" w:name="_Ref148540944"/>
      <w:r w:rsidRPr="00AE7CD4">
        <w:rPr>
          <w:spacing w:val="-2"/>
        </w:rPr>
        <w:t>By no</w:t>
      </w:r>
      <w:r w:rsidRPr="00326C49">
        <w:rPr>
          <w:spacing w:val="-2"/>
        </w:rPr>
        <w:t xml:space="preserve"> later than</w:t>
      </w:r>
      <w:r w:rsidR="00F41F21" w:rsidRPr="00326C49">
        <w:rPr>
          <w:spacing w:val="-2"/>
        </w:rPr>
        <w:t xml:space="preserve"> </w:t>
      </w:r>
      <w:r w:rsidR="00A14856" w:rsidRPr="00326C49">
        <w:rPr>
          <w:spacing w:val="-2"/>
        </w:rPr>
        <w:t>12</w:t>
      </w:r>
      <w:r w:rsidRPr="00326C49">
        <w:rPr>
          <w:spacing w:val="-2"/>
        </w:rPr>
        <w:t xml:space="preserve"> months after the Full Implementation </w:t>
      </w:r>
      <w:r w:rsidR="00B523EA" w:rsidRPr="00326C49">
        <w:rPr>
          <w:spacing w:val="-2"/>
        </w:rPr>
        <w:t xml:space="preserve">Date </w:t>
      </w:r>
      <w:r w:rsidRPr="00326C49">
        <w:rPr>
          <w:spacing w:val="-2"/>
        </w:rPr>
        <w:t>of the New System, UoM's Program</w:t>
      </w:r>
      <w:r w:rsidRPr="00DA1D51">
        <w:rPr>
          <w:spacing w:val="-2"/>
        </w:rPr>
        <w:t xml:space="preserve"> Office will </w:t>
      </w:r>
      <w:r w:rsidR="00F41F21" w:rsidRPr="00DA1D51">
        <w:rPr>
          <w:spacing w:val="-2"/>
        </w:rPr>
        <w:t>commence</w:t>
      </w:r>
      <w:r w:rsidRPr="00DA1D51">
        <w:rPr>
          <w:spacing w:val="-2"/>
        </w:rPr>
        <w:t xml:space="preserve"> an audit of </w:t>
      </w:r>
      <w:r w:rsidR="00F41F21" w:rsidRPr="00DA1D51">
        <w:rPr>
          <w:spacing w:val="-2"/>
        </w:rPr>
        <w:t>the New S</w:t>
      </w:r>
      <w:r w:rsidRPr="00DA1D51">
        <w:rPr>
          <w:spacing w:val="-2"/>
        </w:rPr>
        <w:t xml:space="preserve">ystem </w:t>
      </w:r>
      <w:proofErr w:type="gramStart"/>
      <w:r w:rsidRPr="00DA1D51">
        <w:rPr>
          <w:spacing w:val="-2"/>
        </w:rPr>
        <w:t>in order to</w:t>
      </w:r>
      <w:proofErr w:type="gramEnd"/>
      <w:r w:rsidRPr="00DA1D51">
        <w:rPr>
          <w:spacing w:val="-2"/>
        </w:rPr>
        <w:t xml:space="preserve"> assess UoM's compliance with its </w:t>
      </w:r>
      <w:r w:rsidR="00A14856" w:rsidRPr="00DA1D51">
        <w:rPr>
          <w:spacing w:val="-2"/>
        </w:rPr>
        <w:t>FW Act</w:t>
      </w:r>
      <w:r w:rsidR="00C25B44" w:rsidRPr="00DA1D51">
        <w:rPr>
          <w:spacing w:val="-2"/>
        </w:rPr>
        <w:t xml:space="preserve"> Obligations</w:t>
      </w:r>
      <w:r w:rsidRPr="00DA1D51">
        <w:rPr>
          <w:spacing w:val="-2"/>
        </w:rPr>
        <w:t xml:space="preserve"> (</w:t>
      </w:r>
      <w:r w:rsidRPr="00DA1D51">
        <w:rPr>
          <w:b/>
          <w:bCs/>
          <w:spacing w:val="-2"/>
        </w:rPr>
        <w:t>Audit</w:t>
      </w:r>
      <w:r w:rsidRPr="00DA1D51">
        <w:rPr>
          <w:spacing w:val="-2"/>
        </w:rPr>
        <w:t>).</w:t>
      </w:r>
      <w:bookmarkEnd w:id="33"/>
      <w:r w:rsidR="00546E1F">
        <w:rPr>
          <w:spacing w:val="-2"/>
        </w:rPr>
        <w:t xml:space="preserve">  </w:t>
      </w:r>
      <w:r w:rsidR="00546E1F" w:rsidRPr="00716AB9">
        <w:rPr>
          <w:spacing w:val="-2"/>
        </w:rPr>
        <w:t xml:space="preserve">UoM's </w:t>
      </w:r>
      <w:r w:rsidR="00716AB9" w:rsidRPr="00716AB9">
        <w:rPr>
          <w:spacing w:val="-2"/>
        </w:rPr>
        <w:t>Program</w:t>
      </w:r>
      <w:r w:rsidRPr="00716AB9">
        <w:rPr>
          <w:spacing w:val="-2"/>
        </w:rPr>
        <w:t xml:space="preserve"> Office and associated resource</w:t>
      </w:r>
      <w:r w:rsidR="00AB52AE">
        <w:rPr>
          <w:spacing w:val="-2"/>
        </w:rPr>
        <w:t>s</w:t>
      </w:r>
      <w:r w:rsidRPr="00716AB9">
        <w:rPr>
          <w:spacing w:val="-2"/>
        </w:rPr>
        <w:t xml:space="preserve"> will be </w:t>
      </w:r>
      <w:r w:rsidRPr="00716AB9">
        <w:t xml:space="preserve">established </w:t>
      </w:r>
      <w:r w:rsidR="00716AB9" w:rsidRPr="00716AB9">
        <w:t xml:space="preserve">and </w:t>
      </w:r>
      <w:r w:rsidRPr="00716AB9">
        <w:t xml:space="preserve">comprise subject matter experts, led by </w:t>
      </w:r>
      <w:r w:rsidR="594EE213">
        <w:t>a p</w:t>
      </w:r>
      <w:r w:rsidRPr="00716AB9">
        <w:t xml:space="preserve">rogram </w:t>
      </w:r>
      <w:r w:rsidR="4FFA847F" w:rsidRPr="00716AB9">
        <w:t>d</w:t>
      </w:r>
      <w:r w:rsidRPr="00716AB9">
        <w:t>irector.</w:t>
      </w:r>
      <w:r w:rsidR="00716AB9" w:rsidRPr="00716AB9">
        <w:t xml:space="preserve">  </w:t>
      </w:r>
      <w:r w:rsidRPr="00716AB9">
        <w:t xml:space="preserve">The </w:t>
      </w:r>
      <w:r w:rsidR="00716AB9" w:rsidRPr="00716AB9">
        <w:rPr>
          <w:spacing w:val="-2"/>
        </w:rPr>
        <w:t xml:space="preserve">Program Office </w:t>
      </w:r>
      <w:r w:rsidR="00716AB9" w:rsidRPr="00716AB9">
        <w:t>will</w:t>
      </w:r>
      <w:r w:rsidRPr="00716AB9">
        <w:t xml:space="preserve"> convene and lead the </w:t>
      </w:r>
      <w:r w:rsidR="00716AB9" w:rsidRPr="00716AB9">
        <w:t>Audit</w:t>
      </w:r>
      <w:r w:rsidRPr="00716AB9">
        <w:t>.</w:t>
      </w:r>
      <w:r w:rsidR="00716AB9" w:rsidRPr="00716AB9">
        <w:t xml:space="preserve"> </w:t>
      </w:r>
      <w:bookmarkStart w:id="34" w:name="_Ref143531233"/>
      <w:r w:rsidRPr="00DA1D51">
        <w:rPr>
          <w:iCs/>
        </w:rPr>
        <w:t>UoM must ensure that the Audit conducted by the Program Office includes:</w:t>
      </w:r>
      <w:bookmarkEnd w:id="34"/>
    </w:p>
    <w:p w14:paraId="4B65E51A" w14:textId="77777777" w:rsidR="003972BB" w:rsidRPr="00AE7CD4" w:rsidRDefault="00F147CA" w:rsidP="000E1639">
      <w:pPr>
        <w:pStyle w:val="ListParagraph"/>
        <w:numPr>
          <w:ilvl w:val="1"/>
          <w:numId w:val="2"/>
        </w:numPr>
        <w:tabs>
          <w:tab w:val="left" w:pos="840"/>
        </w:tabs>
        <w:spacing w:before="120" w:line="360" w:lineRule="auto"/>
        <w:ind w:left="833" w:right="198" w:hanging="357"/>
      </w:pPr>
      <w:bookmarkStart w:id="35" w:name="_Ref148541452"/>
      <w:r w:rsidRPr="00BD687D">
        <w:t xml:space="preserve">a review of the New System to ensure that the payroll system is translating all hours of work into all </w:t>
      </w:r>
      <w:r w:rsidRPr="00EE5319">
        <w:rPr>
          <w:rFonts w:ascii="Arial" w:hAnsi="Arial" w:cs="Arial"/>
        </w:rPr>
        <w:t>relevant</w:t>
      </w:r>
      <w:r w:rsidRPr="00BD687D">
        <w:t xml:space="preserve"> payable entitlements and leave entitlements correctly in accordance with </w:t>
      </w:r>
      <w:r w:rsidR="00990302" w:rsidRPr="00BD687D">
        <w:t xml:space="preserve">its </w:t>
      </w:r>
      <w:r w:rsidRPr="00BD687D">
        <w:t xml:space="preserve">FW Act </w:t>
      </w:r>
      <w:r w:rsidR="00C25B44" w:rsidRPr="00BD687D">
        <w:t xml:space="preserve">Obligations </w:t>
      </w:r>
      <w:r w:rsidRPr="00BD687D">
        <w:t>for relevant coho</w:t>
      </w:r>
      <w:r w:rsidRPr="00AA6D68">
        <w:t xml:space="preserve">rts of </w:t>
      </w:r>
      <w:proofErr w:type="gramStart"/>
      <w:r w:rsidR="00153A11" w:rsidRPr="00AA6D68">
        <w:t>staff</w:t>
      </w:r>
      <w:r w:rsidRPr="00AA6D68">
        <w:t>;</w:t>
      </w:r>
      <w:bookmarkEnd w:id="35"/>
      <w:proofErr w:type="gramEnd"/>
    </w:p>
    <w:p w14:paraId="1F1304AB" w14:textId="77777777" w:rsidR="00510BC5" w:rsidRPr="00AE7CD4" w:rsidRDefault="00F147CA" w:rsidP="000E1639">
      <w:pPr>
        <w:pStyle w:val="ListParagraph"/>
        <w:numPr>
          <w:ilvl w:val="1"/>
          <w:numId w:val="2"/>
        </w:numPr>
        <w:tabs>
          <w:tab w:val="left" w:pos="840"/>
        </w:tabs>
        <w:spacing w:before="120" w:line="360" w:lineRule="auto"/>
        <w:ind w:left="833" w:right="198" w:hanging="357"/>
      </w:pPr>
      <w:bookmarkStart w:id="36" w:name="_Ref148541462"/>
      <w:r w:rsidRPr="00AE7CD4">
        <w:t xml:space="preserve">an assessment of whether the </w:t>
      </w:r>
      <w:r w:rsidR="00A14856" w:rsidRPr="00AE7CD4">
        <w:t>e</w:t>
      </w:r>
      <w:r w:rsidRPr="00AE7CD4">
        <w:t xml:space="preserve">ntitlements of at least 5% of </w:t>
      </w:r>
      <w:r w:rsidR="00E55CFA" w:rsidRPr="00AE7CD4">
        <w:t xml:space="preserve">staff </w:t>
      </w:r>
      <w:r w:rsidRPr="00AE7CD4">
        <w:t>whom the 2024 E</w:t>
      </w:r>
      <w:r w:rsidR="001432D9" w:rsidRPr="00AE7CD4">
        <w:t>nterprise Agreement</w:t>
      </w:r>
      <w:r w:rsidR="002043CA" w:rsidRPr="00AE7CD4">
        <w:t xml:space="preserve"> (as amended or replaced) </w:t>
      </w:r>
      <w:r w:rsidRPr="00AE7CD4">
        <w:t>covers and applies to (</w:t>
      </w:r>
      <w:r w:rsidRPr="00C445E3">
        <w:rPr>
          <w:b/>
          <w:bCs/>
        </w:rPr>
        <w:t>Sampled Employees</w:t>
      </w:r>
      <w:r w:rsidRPr="00AE7CD4">
        <w:t xml:space="preserve">) have been correctly calculated by UoM in compliance with </w:t>
      </w:r>
      <w:r w:rsidR="000C5F1A" w:rsidRPr="00AE7CD4">
        <w:t>its</w:t>
      </w:r>
      <w:r w:rsidRPr="00AE7CD4">
        <w:t xml:space="preserve"> </w:t>
      </w:r>
      <w:r w:rsidR="00C25B44" w:rsidRPr="00AE7CD4">
        <w:t>FW Act Obligations</w:t>
      </w:r>
      <w:r w:rsidR="00A14856" w:rsidRPr="00AE7CD4">
        <w:t xml:space="preserve"> </w:t>
      </w:r>
      <w:r w:rsidRPr="00AE7CD4">
        <w:t xml:space="preserve">for two full pay cycles following the Full Implementation </w:t>
      </w:r>
      <w:proofErr w:type="gramStart"/>
      <w:r w:rsidR="00DA1D51" w:rsidRPr="00AE7CD4">
        <w:t>Date</w:t>
      </w:r>
      <w:r w:rsidR="00F86ED9" w:rsidRPr="00AE7CD4">
        <w:t>;</w:t>
      </w:r>
      <w:proofErr w:type="gramEnd"/>
      <w:r w:rsidRPr="00AE7CD4">
        <w:t xml:space="preserve"> </w:t>
      </w:r>
    </w:p>
    <w:p w14:paraId="37A6CF04" w14:textId="77777777" w:rsidR="005E31FB" w:rsidRPr="004053B2" w:rsidRDefault="00F147CA" w:rsidP="000E1639">
      <w:pPr>
        <w:pStyle w:val="ListParagraph"/>
        <w:numPr>
          <w:ilvl w:val="1"/>
          <w:numId w:val="2"/>
        </w:numPr>
        <w:tabs>
          <w:tab w:val="left" w:pos="840"/>
        </w:tabs>
        <w:spacing w:before="120" w:line="360" w:lineRule="auto"/>
        <w:ind w:left="833" w:right="198" w:hanging="357"/>
      </w:pPr>
      <w:r w:rsidRPr="00AE7CD4">
        <w:t>t</w:t>
      </w:r>
      <w:r w:rsidR="00E76592" w:rsidRPr="00AE7CD4">
        <w:t>he Sampled Employees will include a range of classifications and employment types (full</w:t>
      </w:r>
      <w:r w:rsidR="00153A11" w:rsidRPr="00AE7CD4">
        <w:t>-</w:t>
      </w:r>
      <w:r w:rsidR="00E76592" w:rsidRPr="00AE7CD4">
        <w:t>time, part</w:t>
      </w:r>
      <w:r w:rsidR="00153A11" w:rsidRPr="00AE7CD4">
        <w:t>-</w:t>
      </w:r>
      <w:r w:rsidR="00E76592" w:rsidRPr="00AE7CD4">
        <w:t xml:space="preserve">time and casual </w:t>
      </w:r>
      <w:r w:rsidR="00E55CFA" w:rsidRPr="00AE7CD4">
        <w:t>staff</w:t>
      </w:r>
      <w:r w:rsidR="00E76592" w:rsidRPr="00AE7CD4">
        <w:t>) from different working</w:t>
      </w:r>
      <w:r w:rsidR="00E76592" w:rsidRPr="004053B2">
        <w:t xml:space="preserve"> locations (where applicable);</w:t>
      </w:r>
      <w:bookmarkEnd w:id="36"/>
      <w:r w:rsidR="00A14856">
        <w:t xml:space="preserve"> and</w:t>
      </w:r>
    </w:p>
    <w:p w14:paraId="15609D74" w14:textId="77777777" w:rsidR="003972BB" w:rsidRDefault="00F147CA" w:rsidP="000E1639">
      <w:pPr>
        <w:pStyle w:val="ListParagraph"/>
        <w:numPr>
          <w:ilvl w:val="1"/>
          <w:numId w:val="2"/>
        </w:numPr>
        <w:tabs>
          <w:tab w:val="left" w:pos="840"/>
        </w:tabs>
        <w:spacing w:before="120" w:line="360" w:lineRule="auto"/>
        <w:ind w:left="833" w:right="198" w:hanging="357"/>
      </w:pPr>
      <w:bookmarkStart w:id="37" w:name="_Ref143531252"/>
      <w:bookmarkStart w:id="38" w:name="_Ref170990027"/>
      <w:r w:rsidRPr="004053B2">
        <w:t>the production of a written report on the Audit, setting out findings, and the facts and circumstances surrounding them, to the FWO (</w:t>
      </w:r>
      <w:r w:rsidRPr="00C445E3">
        <w:rPr>
          <w:b/>
          <w:bCs/>
        </w:rPr>
        <w:t>Audit</w:t>
      </w:r>
      <w:r w:rsidRPr="00AA6D68">
        <w:t xml:space="preserve"> </w:t>
      </w:r>
      <w:r w:rsidRPr="00C445E3">
        <w:rPr>
          <w:b/>
          <w:bCs/>
        </w:rPr>
        <w:t>Report</w:t>
      </w:r>
      <w:r w:rsidRPr="004053B2">
        <w:t>)</w:t>
      </w:r>
      <w:bookmarkEnd w:id="37"/>
      <w:r w:rsidR="00A14856">
        <w:t>.</w:t>
      </w:r>
      <w:bookmarkEnd w:id="38"/>
    </w:p>
    <w:p w14:paraId="36852C2E" w14:textId="77777777" w:rsidR="00F07BDF" w:rsidRDefault="00F147CA" w:rsidP="000E1639">
      <w:pPr>
        <w:pStyle w:val="ListParagraph"/>
        <w:numPr>
          <w:ilvl w:val="0"/>
          <w:numId w:val="2"/>
        </w:numPr>
        <w:spacing w:before="120" w:line="360" w:lineRule="auto"/>
        <w:ind w:right="198"/>
      </w:pPr>
      <w:r w:rsidRPr="009071E9">
        <w:t>By no later</w:t>
      </w:r>
      <w:r w:rsidR="00F41F21" w:rsidRPr="009071E9">
        <w:t xml:space="preserve"> than </w:t>
      </w:r>
      <w:r w:rsidR="002043CA" w:rsidRPr="009071E9">
        <w:t>9</w:t>
      </w:r>
      <w:r w:rsidRPr="009071E9">
        <w:t xml:space="preserve"> months after the Full Implementation </w:t>
      </w:r>
      <w:r w:rsidR="00DA1D51" w:rsidRPr="009071E9">
        <w:t>Date</w:t>
      </w:r>
      <w:r w:rsidRPr="009071E9">
        <w:t>, UoM will</w:t>
      </w:r>
      <w:r>
        <w:t>:</w:t>
      </w:r>
      <w:r w:rsidRPr="003972BB">
        <w:t xml:space="preserve"> </w:t>
      </w:r>
    </w:p>
    <w:p w14:paraId="2DFCADAA" w14:textId="77777777" w:rsidR="00DB0548" w:rsidRPr="00EE5319" w:rsidRDefault="00F147CA" w:rsidP="000E1639">
      <w:pPr>
        <w:pStyle w:val="ListParagraph"/>
        <w:numPr>
          <w:ilvl w:val="1"/>
          <w:numId w:val="2"/>
        </w:numPr>
        <w:tabs>
          <w:tab w:val="left" w:pos="840"/>
        </w:tabs>
        <w:spacing w:before="120" w:line="360" w:lineRule="auto"/>
        <w:ind w:left="833" w:right="198" w:hanging="357"/>
      </w:pPr>
      <w:r w:rsidRPr="00EE5319">
        <w:t>engage an external specialist to review</w:t>
      </w:r>
      <w:r w:rsidR="00F41F21" w:rsidRPr="00EE5319">
        <w:t xml:space="preserve"> </w:t>
      </w:r>
      <w:r w:rsidR="00E76592" w:rsidRPr="00EE5319">
        <w:t>the details of the methodology to be used by the Program Office to conduct the Audit</w:t>
      </w:r>
      <w:r w:rsidRPr="00EE5319">
        <w:t xml:space="preserve"> prior to the Audit being </w:t>
      </w:r>
      <w:proofErr w:type="gramStart"/>
      <w:r w:rsidRPr="00EE5319">
        <w:t>conducted;</w:t>
      </w:r>
      <w:proofErr w:type="gramEnd"/>
    </w:p>
    <w:p w14:paraId="519F1B23" w14:textId="77777777" w:rsidR="00DB0548" w:rsidRPr="00EE5319" w:rsidRDefault="00F147CA" w:rsidP="000E1639">
      <w:pPr>
        <w:pStyle w:val="ListParagraph"/>
        <w:numPr>
          <w:ilvl w:val="1"/>
          <w:numId w:val="2"/>
        </w:numPr>
        <w:tabs>
          <w:tab w:val="left" w:pos="840"/>
        </w:tabs>
        <w:spacing w:before="120" w:line="360" w:lineRule="auto"/>
        <w:ind w:left="833" w:right="198" w:hanging="357"/>
      </w:pPr>
      <w:r w:rsidRPr="00EE5319">
        <w:t xml:space="preserve">require </w:t>
      </w:r>
      <w:r w:rsidR="00D06E8A" w:rsidRPr="00EE5319">
        <w:t xml:space="preserve">the external specialist </w:t>
      </w:r>
      <w:r w:rsidRPr="00EE5319">
        <w:t>to</w:t>
      </w:r>
      <w:r w:rsidR="00EC397C" w:rsidRPr="00EE5319">
        <w:t xml:space="preserve"> provide a copy of </w:t>
      </w:r>
      <w:r w:rsidR="00C61AD3" w:rsidRPr="00EE5319">
        <w:t>the</w:t>
      </w:r>
      <w:r w:rsidR="00EC397C" w:rsidRPr="00EE5319">
        <w:t xml:space="preserve">ir review </w:t>
      </w:r>
      <w:r w:rsidR="00A261D1" w:rsidRPr="00EE5319">
        <w:t xml:space="preserve">to the FWO </w:t>
      </w:r>
      <w:r w:rsidR="00EC397C" w:rsidRPr="00EE5319">
        <w:t>and to</w:t>
      </w:r>
      <w:r w:rsidRPr="00EE5319">
        <w:t xml:space="preserve"> </w:t>
      </w:r>
      <w:r w:rsidR="00D06E8A" w:rsidRPr="00EE5319">
        <w:t xml:space="preserve">be available to provide </w:t>
      </w:r>
      <w:r w:rsidR="00E31636" w:rsidRPr="00EE5319">
        <w:t>information</w:t>
      </w:r>
      <w:r w:rsidR="00D06E8A" w:rsidRPr="00EE5319">
        <w:t xml:space="preserve"> to the FWO’s </w:t>
      </w:r>
      <w:r w:rsidRPr="00EE5319">
        <w:t xml:space="preserve">reasonable </w:t>
      </w:r>
      <w:r w:rsidR="00D06E8A" w:rsidRPr="00EE5319">
        <w:t>satisfaction in respect of any concerns, issues or questions that the FWO may have in relation to the methodology used by the Program Office to conduct the Audit; and</w:t>
      </w:r>
    </w:p>
    <w:p w14:paraId="5FE0F963" w14:textId="77777777" w:rsidR="003972BB" w:rsidRPr="003972BB" w:rsidRDefault="00F147CA" w:rsidP="000E1639">
      <w:pPr>
        <w:pStyle w:val="ListParagraph"/>
        <w:numPr>
          <w:ilvl w:val="1"/>
          <w:numId w:val="2"/>
        </w:numPr>
        <w:tabs>
          <w:tab w:val="left" w:pos="840"/>
        </w:tabs>
        <w:spacing w:before="120" w:line="360" w:lineRule="auto"/>
        <w:ind w:left="833" w:right="198" w:hanging="357"/>
      </w:pPr>
      <w:r w:rsidRPr="00EE5319">
        <w:t xml:space="preserve">address any </w:t>
      </w:r>
      <w:r w:rsidR="00E248EF" w:rsidRPr="00EE5319">
        <w:t xml:space="preserve">reasonable </w:t>
      </w:r>
      <w:r w:rsidRPr="00EE5319">
        <w:t>concerns or issues that the FWO may have in relation to the proposed methodology prior to conducting</w:t>
      </w:r>
      <w:r w:rsidRPr="00DB0548">
        <w:t xml:space="preserve"> the Audit</w:t>
      </w:r>
      <w:r w:rsidR="00E76592" w:rsidRPr="003972BB">
        <w:t>.</w:t>
      </w:r>
    </w:p>
    <w:p w14:paraId="54CC257A" w14:textId="49C33CC8" w:rsidR="003972BB" w:rsidRPr="003972BB" w:rsidRDefault="00F147CA" w:rsidP="000E1639">
      <w:pPr>
        <w:pStyle w:val="ListParagraph"/>
        <w:numPr>
          <w:ilvl w:val="0"/>
          <w:numId w:val="2"/>
        </w:numPr>
        <w:spacing w:before="120" w:line="360" w:lineRule="auto"/>
        <w:ind w:right="198"/>
      </w:pPr>
      <w:bookmarkStart w:id="39" w:name="_Ref143540020"/>
      <w:bookmarkStart w:id="40" w:name="_Ref168391340"/>
      <w:r>
        <w:t>UoM</w:t>
      </w:r>
      <w:r w:rsidRPr="003972BB">
        <w:t xml:space="preserve"> will use best endeavours to ensure the </w:t>
      </w:r>
      <w:r>
        <w:t>Program Office</w:t>
      </w:r>
      <w:r w:rsidRPr="003972BB">
        <w:t xml:space="preserve"> provides the draft written report regarding the Audit to the FWO by no later </w:t>
      </w:r>
      <w:r w:rsidRPr="00AE7CD4">
        <w:t xml:space="preserve">than </w:t>
      </w:r>
      <w:r w:rsidR="008F3B3C" w:rsidRPr="00AE7CD4">
        <w:t xml:space="preserve">15 </w:t>
      </w:r>
      <w:r w:rsidRPr="00AE7CD4">
        <w:t>months after th</w:t>
      </w:r>
      <w:r w:rsidRPr="003972BB">
        <w:t xml:space="preserve">e Full Implementation </w:t>
      </w:r>
      <w:r w:rsidR="00DA1D51">
        <w:t>Date</w:t>
      </w:r>
      <w:r w:rsidRPr="003972BB">
        <w:t xml:space="preserve">, setting out the matters detailed </w:t>
      </w:r>
      <w:r w:rsidRPr="00277EBA">
        <w:t xml:space="preserve">at </w:t>
      </w:r>
      <w:r w:rsidR="0025574D">
        <w:t>sub</w:t>
      </w:r>
      <w:r w:rsidRPr="00277EBA">
        <w:t xml:space="preserve">clauses </w:t>
      </w:r>
      <w:r w:rsidR="00125351">
        <w:t>64(a)</w:t>
      </w:r>
      <w:r w:rsidR="002C252B">
        <w:t xml:space="preserve"> and </w:t>
      </w:r>
      <w:r w:rsidR="00125351">
        <w:t>64(b)</w:t>
      </w:r>
      <w:r w:rsidRPr="00277EBA">
        <w:t xml:space="preserve"> above</w:t>
      </w:r>
      <w:r w:rsidRPr="003972BB">
        <w:t>.</w:t>
      </w:r>
      <w:bookmarkEnd w:id="39"/>
      <w:bookmarkEnd w:id="40"/>
      <w:r w:rsidR="002C252B" w:rsidRPr="003972BB">
        <w:t xml:space="preserve"> </w:t>
      </w:r>
    </w:p>
    <w:p w14:paraId="36C6A358" w14:textId="77777777" w:rsidR="003972BB" w:rsidRPr="00EE5319" w:rsidRDefault="00F147CA" w:rsidP="000E1639">
      <w:pPr>
        <w:pStyle w:val="ListParagraph"/>
        <w:numPr>
          <w:ilvl w:val="0"/>
          <w:numId w:val="2"/>
        </w:numPr>
        <w:spacing w:before="120" w:line="360" w:lineRule="auto"/>
        <w:ind w:right="198"/>
      </w:pPr>
      <w:bookmarkStart w:id="41" w:name="_Ref137819646"/>
      <w:r w:rsidRPr="00EE5319">
        <w:t>UoM</w:t>
      </w:r>
      <w:r w:rsidR="00D06E8A" w:rsidRPr="00EE5319">
        <w:t xml:space="preserve"> will use best endeavours to ensure the Audit </w:t>
      </w:r>
      <w:r w:rsidR="002C252B" w:rsidRPr="00EE5319">
        <w:t xml:space="preserve">is finalised and the Audit Report is provided to the FWO </w:t>
      </w:r>
      <w:r w:rsidR="00D06E8A" w:rsidRPr="00EE5319">
        <w:t>within one month of</w:t>
      </w:r>
      <w:r w:rsidR="000C5F1A" w:rsidRPr="00EE5319">
        <w:t xml:space="preserve"> the</w:t>
      </w:r>
      <w:r w:rsidR="00D06E8A" w:rsidRPr="00EE5319">
        <w:t xml:space="preserve"> FWO providing any comments on the draft report described at clause </w:t>
      </w:r>
      <w:r w:rsidR="00277EBA" w:rsidRPr="00EE5319">
        <w:fldChar w:fldCharType="begin"/>
      </w:r>
      <w:r w:rsidR="00277EBA" w:rsidRPr="00EE5319">
        <w:instrText xml:space="preserve"> REF _Ref168391340 \r \h  \* MERGEFORMAT </w:instrText>
      </w:r>
      <w:r w:rsidR="00277EBA" w:rsidRPr="00EE5319">
        <w:fldChar w:fldCharType="separate"/>
      </w:r>
      <w:r w:rsidR="0013003F">
        <w:t>66</w:t>
      </w:r>
      <w:r w:rsidR="00277EBA" w:rsidRPr="00EE5319">
        <w:fldChar w:fldCharType="end"/>
      </w:r>
      <w:r w:rsidR="00277EBA" w:rsidRPr="00EE5319">
        <w:t xml:space="preserve"> </w:t>
      </w:r>
      <w:r w:rsidR="00D06E8A" w:rsidRPr="00EE5319">
        <w:t xml:space="preserve">above to the Program Office. </w:t>
      </w:r>
      <w:bookmarkEnd w:id="41"/>
    </w:p>
    <w:p w14:paraId="7D7541A1" w14:textId="77777777" w:rsidR="003972BB" w:rsidRPr="003972BB" w:rsidRDefault="00F147CA" w:rsidP="000E1639">
      <w:pPr>
        <w:spacing w:before="120" w:line="360" w:lineRule="auto"/>
        <w:ind w:right="198"/>
      </w:pPr>
      <w:r w:rsidRPr="003972BB">
        <w:rPr>
          <w:b/>
          <w:bCs/>
        </w:rPr>
        <w:t>Outcomes of Audit</w:t>
      </w:r>
    </w:p>
    <w:p w14:paraId="1663B574" w14:textId="77777777" w:rsidR="003972BB" w:rsidRPr="00AE7CD4" w:rsidRDefault="00F147CA" w:rsidP="000E1639">
      <w:pPr>
        <w:pStyle w:val="ListParagraph"/>
        <w:numPr>
          <w:ilvl w:val="0"/>
          <w:numId w:val="2"/>
        </w:numPr>
        <w:spacing w:before="120" w:line="360" w:lineRule="auto"/>
        <w:ind w:right="198"/>
        <w:rPr>
          <w:iCs/>
        </w:rPr>
      </w:pPr>
      <w:r w:rsidRPr="003972BB">
        <w:t xml:space="preserve">If </w:t>
      </w:r>
      <w:r w:rsidRPr="003972BB">
        <w:rPr>
          <w:iCs/>
        </w:rPr>
        <w:t xml:space="preserve">the Audit identifies underpayments to any current or </w:t>
      </w:r>
      <w:r w:rsidRPr="00AE7CD4">
        <w:rPr>
          <w:iCs/>
        </w:rPr>
        <w:t xml:space="preserve">former </w:t>
      </w:r>
      <w:r w:rsidR="00E55CFA" w:rsidRPr="00AE7CD4">
        <w:rPr>
          <w:iCs/>
        </w:rPr>
        <w:t xml:space="preserve">staff </w:t>
      </w:r>
      <w:r w:rsidRPr="00AE7CD4">
        <w:rPr>
          <w:iCs/>
        </w:rPr>
        <w:t xml:space="preserve">of UoM, UoM will conduct a reconciliation of the amounts paid to those </w:t>
      </w:r>
      <w:r w:rsidR="00E55CFA" w:rsidRPr="00AE7CD4">
        <w:rPr>
          <w:iCs/>
        </w:rPr>
        <w:t xml:space="preserve">staff </w:t>
      </w:r>
      <w:r w:rsidRPr="00AE7CD4">
        <w:rPr>
          <w:iCs/>
        </w:rPr>
        <w:t xml:space="preserve">for the period of the Audit and rectify any </w:t>
      </w:r>
      <w:r w:rsidRPr="00AE7CD4">
        <w:rPr>
          <w:iCs/>
        </w:rPr>
        <w:lastRenderedPageBreak/>
        <w:t>underpayments that are identified.</w:t>
      </w:r>
    </w:p>
    <w:p w14:paraId="0A34CF47" w14:textId="77777777" w:rsidR="003972BB" w:rsidRPr="00EE5319" w:rsidRDefault="00F147CA" w:rsidP="000E1639">
      <w:pPr>
        <w:pStyle w:val="ListParagraph"/>
        <w:numPr>
          <w:ilvl w:val="0"/>
          <w:numId w:val="2"/>
        </w:numPr>
        <w:spacing w:before="120" w:line="360" w:lineRule="auto"/>
        <w:ind w:right="198"/>
      </w:pPr>
      <w:r w:rsidRPr="00AE7CD4">
        <w:rPr>
          <w:iCs/>
        </w:rPr>
        <w:t xml:space="preserve">UoM will provide to the FWO evidence </w:t>
      </w:r>
      <w:r w:rsidRPr="00EE5319">
        <w:t xml:space="preserve">that it </w:t>
      </w:r>
      <w:r w:rsidR="005E3BB4" w:rsidRPr="00EE5319">
        <w:t>has</w:t>
      </w:r>
      <w:r w:rsidRPr="00EE5319">
        <w:t xml:space="preserve"> completed such rectification within 60 days of being informed by the FWO of the requirement to undertake the </w:t>
      </w:r>
      <w:r w:rsidR="00F41F21" w:rsidRPr="00EE5319">
        <w:t>reconciliation</w:t>
      </w:r>
      <w:r w:rsidRPr="00EE5319">
        <w:t xml:space="preserve">. </w:t>
      </w:r>
    </w:p>
    <w:p w14:paraId="270089BF" w14:textId="77777777" w:rsidR="003972BB" w:rsidRPr="003972BB" w:rsidRDefault="00F147CA" w:rsidP="000E1639">
      <w:pPr>
        <w:pStyle w:val="ListParagraph"/>
        <w:numPr>
          <w:ilvl w:val="0"/>
          <w:numId w:val="2"/>
        </w:numPr>
        <w:spacing w:before="120" w:line="360" w:lineRule="auto"/>
        <w:ind w:right="198"/>
        <w:rPr>
          <w:iCs/>
        </w:rPr>
      </w:pPr>
      <w:r w:rsidRPr="00EE5319">
        <w:t xml:space="preserve">If any </w:t>
      </w:r>
      <w:r w:rsidR="00E55CFA" w:rsidRPr="00EE5319">
        <w:t xml:space="preserve">staff </w:t>
      </w:r>
      <w:r w:rsidRPr="00EE5319">
        <w:t xml:space="preserve">identified in the Audit as having underpayments owing to them cannot be located within </w:t>
      </w:r>
      <w:r w:rsidR="006F6B7A" w:rsidRPr="00EE5319">
        <w:t>180</w:t>
      </w:r>
      <w:r w:rsidRPr="00EE5319">
        <w:t xml:space="preserve"> days of the conclusion of the Audit</w:t>
      </w:r>
      <w:r w:rsidR="0037736D" w:rsidRPr="00AE7CD4">
        <w:t xml:space="preserve"> </w:t>
      </w:r>
      <w:r w:rsidR="0037736D" w:rsidRPr="00EE5319">
        <w:t>and</w:t>
      </w:r>
      <w:r w:rsidR="0037736D" w:rsidRPr="00AE7CD4">
        <w:rPr>
          <w:iCs/>
        </w:rPr>
        <w:t xml:space="preserve"> following</w:t>
      </w:r>
      <w:r w:rsidR="0037736D" w:rsidRPr="0037736D">
        <w:rPr>
          <w:iCs/>
        </w:rPr>
        <w:t xml:space="preserve"> all Reasonable Steps being taken</w:t>
      </w:r>
      <w:r w:rsidRPr="003972BB">
        <w:rPr>
          <w:iCs/>
        </w:rPr>
        <w:t xml:space="preserve">, </w:t>
      </w:r>
      <w:r w:rsidR="005E3BB4">
        <w:rPr>
          <w:iCs/>
        </w:rPr>
        <w:t>UoM</w:t>
      </w:r>
      <w:r w:rsidRPr="003972BB">
        <w:rPr>
          <w:iCs/>
        </w:rPr>
        <w:t xml:space="preserve"> will pay those amounts to the Commonwealth of Australia (through the FWO) in accordance with section 559 of the FW Act. </w:t>
      </w:r>
      <w:r w:rsidR="006578ED">
        <w:rPr>
          <w:iCs/>
        </w:rPr>
        <w:t xml:space="preserve"> </w:t>
      </w:r>
      <w:r w:rsidR="005E3BB4">
        <w:rPr>
          <w:iCs/>
        </w:rPr>
        <w:t>UoM</w:t>
      </w:r>
      <w:r w:rsidRPr="003972BB">
        <w:rPr>
          <w:iCs/>
        </w:rPr>
        <w:t xml:space="preserve"> will complete the required documents supplied by the FWO for this purpose.</w:t>
      </w:r>
    </w:p>
    <w:p w14:paraId="5AB12BA4" w14:textId="77777777" w:rsidR="003972BB" w:rsidRPr="003972BB" w:rsidRDefault="00F147CA" w:rsidP="000E1639">
      <w:pPr>
        <w:pStyle w:val="ListParagraph"/>
        <w:numPr>
          <w:ilvl w:val="0"/>
          <w:numId w:val="2"/>
        </w:numPr>
        <w:spacing w:before="120" w:line="360" w:lineRule="auto"/>
        <w:ind w:right="198"/>
        <w:rPr>
          <w:iCs/>
        </w:rPr>
      </w:pPr>
      <w:r w:rsidRPr="00AE7CD4">
        <w:rPr>
          <w:iCs/>
        </w:rPr>
        <w:t xml:space="preserve">If the Audit identifies an underpayment of minimum entitlements to one or more </w:t>
      </w:r>
      <w:r w:rsidR="00E55CFA" w:rsidRPr="00AE7CD4">
        <w:rPr>
          <w:iCs/>
        </w:rPr>
        <w:t>staff</w:t>
      </w:r>
      <w:r w:rsidRPr="00AE7CD4">
        <w:rPr>
          <w:iCs/>
        </w:rPr>
        <w:t xml:space="preserve">, and the FWO reasonably believes that </w:t>
      </w:r>
      <w:r w:rsidR="00E55CFA" w:rsidRPr="00AE7CD4">
        <w:rPr>
          <w:iCs/>
        </w:rPr>
        <w:t xml:space="preserve">staff </w:t>
      </w:r>
      <w:r w:rsidRPr="00AE7CD4">
        <w:rPr>
          <w:iCs/>
        </w:rPr>
        <w:t xml:space="preserve">not included in the </w:t>
      </w:r>
      <w:r w:rsidR="008F3B3C" w:rsidRPr="00AE7CD4">
        <w:rPr>
          <w:iCs/>
        </w:rPr>
        <w:t>A</w:t>
      </w:r>
      <w:r w:rsidRPr="00AE7CD4">
        <w:rPr>
          <w:iCs/>
        </w:rPr>
        <w:t xml:space="preserve">udit are also likely to have been underpaid then, where requested by the FWO, </w:t>
      </w:r>
      <w:r w:rsidR="005E3BB4" w:rsidRPr="00AE7CD4">
        <w:rPr>
          <w:iCs/>
        </w:rPr>
        <w:t>UoM</w:t>
      </w:r>
      <w:r w:rsidRPr="00AE7CD4">
        <w:rPr>
          <w:iCs/>
        </w:rPr>
        <w:t xml:space="preserve"> will engage an accounting professional or an employment law </w:t>
      </w:r>
      <w:r w:rsidRPr="00EE5319">
        <w:t>specialist</w:t>
      </w:r>
      <w:r w:rsidRPr="00AE7CD4">
        <w:rPr>
          <w:iCs/>
        </w:rPr>
        <w:t xml:space="preserve"> approved by the FWO to conduct a further audit of all </w:t>
      </w:r>
      <w:r w:rsidR="00E55CFA" w:rsidRPr="00AE7CD4">
        <w:rPr>
          <w:iCs/>
        </w:rPr>
        <w:t xml:space="preserve">staff </w:t>
      </w:r>
      <w:r w:rsidRPr="00AE7CD4">
        <w:rPr>
          <w:iCs/>
        </w:rPr>
        <w:t>who the FWO considers may have been underpaid the relevant</w:t>
      </w:r>
      <w:r w:rsidRPr="003972BB">
        <w:rPr>
          <w:iCs/>
        </w:rPr>
        <w:t xml:space="preserve"> minimum entitlement(s) (</w:t>
      </w:r>
      <w:r w:rsidRPr="00166455">
        <w:rPr>
          <w:b/>
          <w:bCs/>
          <w:iCs/>
        </w:rPr>
        <w:t>Additional Audit</w:t>
      </w:r>
      <w:r w:rsidRPr="003972BB">
        <w:rPr>
          <w:iCs/>
        </w:rPr>
        <w:t xml:space="preserve">).  </w:t>
      </w:r>
      <w:r w:rsidR="000F2700">
        <w:rPr>
          <w:iCs/>
        </w:rPr>
        <w:t>The</w:t>
      </w:r>
      <w:r w:rsidR="000F2700" w:rsidRPr="003972BB">
        <w:rPr>
          <w:iCs/>
        </w:rPr>
        <w:t xml:space="preserve"> </w:t>
      </w:r>
      <w:r w:rsidRPr="003972BB">
        <w:rPr>
          <w:iCs/>
        </w:rPr>
        <w:t xml:space="preserve">Additional Audit must </w:t>
      </w:r>
      <w:r w:rsidR="000F2700">
        <w:rPr>
          <w:iCs/>
        </w:rPr>
        <w:t xml:space="preserve">also </w:t>
      </w:r>
      <w:r w:rsidR="00E248EF">
        <w:rPr>
          <w:iCs/>
        </w:rPr>
        <w:t xml:space="preserve">include </w:t>
      </w:r>
      <w:r>
        <w:rPr>
          <w:iCs/>
        </w:rPr>
        <w:t xml:space="preserve">the external specialist </w:t>
      </w:r>
      <w:r w:rsidR="00E248EF">
        <w:rPr>
          <w:iCs/>
        </w:rPr>
        <w:t xml:space="preserve">reviewing the relevant aspects of the </w:t>
      </w:r>
      <w:r w:rsidR="001C732C">
        <w:rPr>
          <w:iCs/>
        </w:rPr>
        <w:t xml:space="preserve">payroll systems and </w:t>
      </w:r>
      <w:r w:rsidR="00E248EF">
        <w:rPr>
          <w:iCs/>
        </w:rPr>
        <w:t xml:space="preserve">the associated </w:t>
      </w:r>
      <w:r w:rsidR="001C732C">
        <w:rPr>
          <w:iCs/>
        </w:rPr>
        <w:t xml:space="preserve">controls in place </w:t>
      </w:r>
      <w:r w:rsidR="00E248EF">
        <w:rPr>
          <w:iCs/>
        </w:rPr>
        <w:t>in respect of the minimum entitlements identified</w:t>
      </w:r>
      <w:r>
        <w:rPr>
          <w:iCs/>
        </w:rPr>
        <w:t xml:space="preserve"> with a view to recommending any further necessary systems or mechanisms</w:t>
      </w:r>
      <w:r w:rsidR="000F2700">
        <w:rPr>
          <w:iCs/>
        </w:rPr>
        <w:t xml:space="preserve">.  The Additional Audit must </w:t>
      </w:r>
      <w:r w:rsidRPr="003972BB">
        <w:rPr>
          <w:iCs/>
        </w:rPr>
        <w:t xml:space="preserve">be paid for by </w:t>
      </w:r>
      <w:r w:rsidR="005E3BB4">
        <w:rPr>
          <w:iCs/>
        </w:rPr>
        <w:t>UoM</w:t>
      </w:r>
      <w:r w:rsidRPr="003972BB">
        <w:rPr>
          <w:iCs/>
        </w:rPr>
        <w:t xml:space="preserve">. </w:t>
      </w:r>
    </w:p>
    <w:p w14:paraId="59E428D0" w14:textId="77777777" w:rsidR="003972BB" w:rsidRPr="005E3BB4" w:rsidRDefault="00F147CA" w:rsidP="000E1639">
      <w:pPr>
        <w:pStyle w:val="ListParagraph"/>
        <w:numPr>
          <w:ilvl w:val="0"/>
          <w:numId w:val="2"/>
        </w:numPr>
        <w:spacing w:before="120" w:line="360" w:lineRule="auto"/>
        <w:ind w:right="198"/>
        <w:rPr>
          <w:iCs/>
        </w:rPr>
      </w:pPr>
      <w:bookmarkStart w:id="42" w:name="_Ref142987562"/>
      <w:r w:rsidRPr="003972BB">
        <w:rPr>
          <w:iCs/>
        </w:rPr>
        <w:t xml:space="preserve">If requested by the FWO, </w:t>
      </w:r>
      <w:r w:rsidR="005E3BB4">
        <w:rPr>
          <w:iCs/>
        </w:rPr>
        <w:t>UoM</w:t>
      </w:r>
      <w:r w:rsidRPr="003972BB">
        <w:rPr>
          <w:iCs/>
        </w:rPr>
        <w:t xml:space="preserve"> must provide the FWO with all </w:t>
      </w:r>
      <w:r w:rsidR="002043CA" w:rsidRPr="00DA1D51">
        <w:rPr>
          <w:iCs/>
        </w:rPr>
        <w:t xml:space="preserve">source </w:t>
      </w:r>
      <w:r w:rsidRPr="00DA1D51">
        <w:rPr>
          <w:iCs/>
        </w:rPr>
        <w:t>re</w:t>
      </w:r>
      <w:r w:rsidRPr="003972BB">
        <w:rPr>
          <w:iCs/>
        </w:rPr>
        <w:t>cords and documents used to conduct the Audit, including any working documents, within 21 days of such a request.</w:t>
      </w:r>
      <w:bookmarkEnd w:id="42"/>
    </w:p>
    <w:p w14:paraId="20FEA588" w14:textId="77777777" w:rsidR="001F1D29" w:rsidRPr="00D11400" w:rsidRDefault="00F147CA" w:rsidP="000E1639">
      <w:pPr>
        <w:keepNext/>
        <w:tabs>
          <w:tab w:val="left" w:pos="478"/>
        </w:tabs>
        <w:spacing w:before="119" w:line="360" w:lineRule="auto"/>
        <w:ind w:right="198"/>
        <w:rPr>
          <w:b/>
          <w:bCs/>
        </w:rPr>
      </w:pPr>
      <w:bookmarkStart w:id="43" w:name="_bookmark5"/>
      <w:bookmarkStart w:id="44" w:name="_bookmark15"/>
      <w:bookmarkStart w:id="45" w:name="_bookmark16"/>
      <w:bookmarkStart w:id="46" w:name="_bookmark17"/>
      <w:bookmarkEnd w:id="43"/>
      <w:bookmarkEnd w:id="44"/>
      <w:bookmarkEnd w:id="45"/>
      <w:bookmarkEnd w:id="46"/>
      <w:r w:rsidRPr="00D11400">
        <w:rPr>
          <w:b/>
          <w:bCs/>
        </w:rPr>
        <w:t xml:space="preserve">Implementation of </w:t>
      </w:r>
      <w:r w:rsidR="006A4C2C" w:rsidRPr="00D11400">
        <w:rPr>
          <w:b/>
          <w:bCs/>
        </w:rPr>
        <w:t xml:space="preserve">2024 </w:t>
      </w:r>
      <w:r w:rsidR="006B7888" w:rsidRPr="00D11400">
        <w:rPr>
          <w:b/>
          <w:bCs/>
        </w:rPr>
        <w:t>Enterprise Agreement</w:t>
      </w:r>
      <w:r w:rsidR="00E1520B" w:rsidRPr="00D11400">
        <w:rPr>
          <w:b/>
          <w:bCs/>
        </w:rPr>
        <w:t xml:space="preserve"> and training</w:t>
      </w:r>
    </w:p>
    <w:p w14:paraId="64211072" w14:textId="77777777" w:rsidR="001F1D29" w:rsidRPr="00EE5319" w:rsidRDefault="00F147CA" w:rsidP="000E1639">
      <w:pPr>
        <w:pStyle w:val="ListParagraph"/>
        <w:numPr>
          <w:ilvl w:val="0"/>
          <w:numId w:val="2"/>
        </w:numPr>
        <w:spacing w:before="120" w:line="360" w:lineRule="auto"/>
        <w:ind w:right="198"/>
        <w:rPr>
          <w:iCs/>
        </w:rPr>
      </w:pPr>
      <w:bookmarkStart w:id="47" w:name="_Ref168391373"/>
      <w:r w:rsidRPr="00EE5319">
        <w:rPr>
          <w:iCs/>
        </w:rPr>
        <w:t xml:space="preserve">UoM </w:t>
      </w:r>
      <w:r w:rsidR="00E7770D" w:rsidRPr="00EE5319">
        <w:rPr>
          <w:iCs/>
        </w:rPr>
        <w:t>has embedded</w:t>
      </w:r>
      <w:r w:rsidRPr="00EE5319">
        <w:rPr>
          <w:iCs/>
        </w:rPr>
        <w:t xml:space="preserve"> a robust implementation program for the </w:t>
      </w:r>
      <w:r w:rsidR="006A4C2C" w:rsidRPr="00EE5319">
        <w:rPr>
          <w:iCs/>
        </w:rPr>
        <w:t>2024</w:t>
      </w:r>
      <w:r w:rsidRPr="00EE5319">
        <w:rPr>
          <w:iCs/>
        </w:rPr>
        <w:t xml:space="preserve"> Enterprise Agreement.</w:t>
      </w:r>
      <w:bookmarkEnd w:id="47"/>
      <w:r w:rsidRPr="00EE5319">
        <w:rPr>
          <w:iCs/>
        </w:rPr>
        <w:t xml:space="preserve"> </w:t>
      </w:r>
    </w:p>
    <w:p w14:paraId="6380CE89" w14:textId="77777777" w:rsidR="00826FC8" w:rsidRPr="00EE5319" w:rsidRDefault="00F147CA" w:rsidP="000E1639">
      <w:pPr>
        <w:pStyle w:val="ListParagraph"/>
        <w:numPr>
          <w:ilvl w:val="0"/>
          <w:numId w:val="2"/>
        </w:numPr>
        <w:spacing w:before="120" w:line="360" w:lineRule="auto"/>
        <w:ind w:right="198"/>
        <w:rPr>
          <w:iCs/>
        </w:rPr>
      </w:pPr>
      <w:bookmarkStart w:id="48" w:name="_Ref163204919"/>
      <w:r w:rsidRPr="00EE5319">
        <w:rPr>
          <w:iCs/>
        </w:rPr>
        <w:t>UoM</w:t>
      </w:r>
      <w:r w:rsidR="00615C9C" w:rsidRPr="00EE5319">
        <w:rPr>
          <w:iCs/>
        </w:rPr>
        <w:t xml:space="preserve"> will </w:t>
      </w:r>
      <w:r w:rsidR="001C732C" w:rsidRPr="00EE5319">
        <w:rPr>
          <w:iCs/>
        </w:rPr>
        <w:t xml:space="preserve">continue to </w:t>
      </w:r>
      <w:r w:rsidR="00436139" w:rsidRPr="00EE5319">
        <w:rPr>
          <w:iCs/>
        </w:rPr>
        <w:t>educ</w:t>
      </w:r>
      <w:r w:rsidR="004C5BD7" w:rsidRPr="00EE5319">
        <w:rPr>
          <w:iCs/>
        </w:rPr>
        <w:t>ate</w:t>
      </w:r>
      <w:r w:rsidRPr="00EE5319">
        <w:rPr>
          <w:iCs/>
        </w:rPr>
        <w:t xml:space="preserve"> staff responsible and accountable </w:t>
      </w:r>
      <w:r w:rsidR="009308CC" w:rsidRPr="00EE5319">
        <w:rPr>
          <w:iCs/>
        </w:rPr>
        <w:t>f</w:t>
      </w:r>
      <w:r w:rsidRPr="00EE5319">
        <w:rPr>
          <w:iCs/>
        </w:rPr>
        <w:t xml:space="preserve">or the management of </w:t>
      </w:r>
      <w:r w:rsidR="008F3B3C" w:rsidRPr="00EE5319">
        <w:rPr>
          <w:iCs/>
        </w:rPr>
        <w:t>staff</w:t>
      </w:r>
      <w:r w:rsidRPr="00EE5319">
        <w:rPr>
          <w:iCs/>
        </w:rPr>
        <w:t>, human resources</w:t>
      </w:r>
      <w:r w:rsidR="00A35F29" w:rsidRPr="00EE5319">
        <w:rPr>
          <w:iCs/>
        </w:rPr>
        <w:t xml:space="preserve"> </w:t>
      </w:r>
      <w:r w:rsidRPr="00EE5319">
        <w:rPr>
          <w:iCs/>
        </w:rPr>
        <w:t xml:space="preserve">and payroll on entitlements and obligations in the </w:t>
      </w:r>
      <w:r w:rsidR="006A4C2C" w:rsidRPr="00EE5319">
        <w:rPr>
          <w:iCs/>
        </w:rPr>
        <w:t xml:space="preserve">2024 </w:t>
      </w:r>
      <w:r w:rsidR="006E66CD" w:rsidRPr="00EE5319">
        <w:rPr>
          <w:iCs/>
        </w:rPr>
        <w:t xml:space="preserve">Enterprise </w:t>
      </w:r>
      <w:r w:rsidRPr="00EE5319">
        <w:rPr>
          <w:iCs/>
        </w:rPr>
        <w:t>Agreement</w:t>
      </w:r>
      <w:r w:rsidR="006A4C2C" w:rsidRPr="00EE5319">
        <w:rPr>
          <w:iCs/>
        </w:rPr>
        <w:t>,</w:t>
      </w:r>
      <w:r w:rsidR="00B73ADA" w:rsidRPr="00EE5319">
        <w:rPr>
          <w:iCs/>
        </w:rPr>
        <w:t xml:space="preserve"> including in respect of managing casual staff workload</w:t>
      </w:r>
      <w:r w:rsidR="004435A6" w:rsidRPr="00EE5319">
        <w:rPr>
          <w:iCs/>
        </w:rPr>
        <w:t>.</w:t>
      </w:r>
      <w:bookmarkEnd w:id="48"/>
      <w:r w:rsidR="008F019D" w:rsidRPr="00EE5319">
        <w:rPr>
          <w:iCs/>
        </w:rPr>
        <w:t xml:space="preserve"> </w:t>
      </w:r>
    </w:p>
    <w:p w14:paraId="5F8057E7" w14:textId="77777777" w:rsidR="004021DF" w:rsidRPr="00EE5319" w:rsidRDefault="00F147CA" w:rsidP="000E1639">
      <w:pPr>
        <w:pStyle w:val="ListParagraph"/>
        <w:numPr>
          <w:ilvl w:val="0"/>
          <w:numId w:val="2"/>
        </w:numPr>
        <w:spacing w:before="120" w:line="360" w:lineRule="auto"/>
        <w:ind w:right="198"/>
        <w:rPr>
          <w:iCs/>
        </w:rPr>
      </w:pPr>
      <w:bookmarkStart w:id="49" w:name="_bookmark18"/>
      <w:bookmarkStart w:id="50" w:name="_Ref163204923"/>
      <w:bookmarkStart w:id="51" w:name="_Ref168391383"/>
      <w:bookmarkEnd w:id="49"/>
      <w:r w:rsidRPr="00EE5319">
        <w:rPr>
          <w:iCs/>
        </w:rPr>
        <w:t xml:space="preserve">UoM will </w:t>
      </w:r>
      <w:r w:rsidR="001C732C" w:rsidRPr="00EE5319">
        <w:rPr>
          <w:iCs/>
        </w:rPr>
        <w:t xml:space="preserve">continue to </w:t>
      </w:r>
      <w:r w:rsidRPr="00EE5319">
        <w:rPr>
          <w:iCs/>
        </w:rPr>
        <w:t xml:space="preserve">develop, distribute and implement </w:t>
      </w:r>
      <w:r w:rsidR="002854FB" w:rsidRPr="00EE5319">
        <w:rPr>
          <w:iCs/>
        </w:rPr>
        <w:t xml:space="preserve">instructions, </w:t>
      </w:r>
      <w:r w:rsidRPr="00EE5319">
        <w:rPr>
          <w:iCs/>
        </w:rPr>
        <w:t>written guidance</w:t>
      </w:r>
      <w:r w:rsidR="00B73F1E" w:rsidRPr="00EE5319">
        <w:rPr>
          <w:iCs/>
        </w:rPr>
        <w:t xml:space="preserve">, </w:t>
      </w:r>
      <w:r w:rsidR="002B4D57" w:rsidRPr="00EE5319">
        <w:rPr>
          <w:iCs/>
        </w:rPr>
        <w:t>communications</w:t>
      </w:r>
      <w:r w:rsidR="002854FB" w:rsidRPr="00EE5319">
        <w:rPr>
          <w:iCs/>
        </w:rPr>
        <w:t>,</w:t>
      </w:r>
      <w:r w:rsidR="002B4D57" w:rsidRPr="00EE5319">
        <w:rPr>
          <w:iCs/>
        </w:rPr>
        <w:t xml:space="preserve"> </w:t>
      </w:r>
      <w:r w:rsidR="00B73F1E" w:rsidRPr="00EE5319">
        <w:rPr>
          <w:iCs/>
        </w:rPr>
        <w:t xml:space="preserve">and </w:t>
      </w:r>
      <w:r w:rsidR="002854FB" w:rsidRPr="00EE5319">
        <w:rPr>
          <w:iCs/>
        </w:rPr>
        <w:t xml:space="preserve">other </w:t>
      </w:r>
      <w:r w:rsidR="00B73F1E" w:rsidRPr="00EE5319">
        <w:rPr>
          <w:iCs/>
        </w:rPr>
        <w:t xml:space="preserve">training </w:t>
      </w:r>
      <w:r w:rsidRPr="00EE5319">
        <w:rPr>
          <w:iCs/>
        </w:rPr>
        <w:t xml:space="preserve">material to </w:t>
      </w:r>
      <w:r w:rsidR="00B85808" w:rsidRPr="00EE5319">
        <w:rPr>
          <w:iCs/>
        </w:rPr>
        <w:t xml:space="preserve">help </w:t>
      </w:r>
      <w:r w:rsidR="00044242" w:rsidRPr="00EE5319">
        <w:rPr>
          <w:iCs/>
        </w:rPr>
        <w:t xml:space="preserve">educate and </w:t>
      </w:r>
      <w:r w:rsidR="009011AB" w:rsidRPr="00EE5319">
        <w:rPr>
          <w:iCs/>
        </w:rPr>
        <w:t>promote</w:t>
      </w:r>
      <w:r w:rsidRPr="00EE5319">
        <w:rPr>
          <w:iCs/>
        </w:rPr>
        <w:t xml:space="preserve"> consistency in the interpretation and application of the </w:t>
      </w:r>
      <w:r w:rsidR="006A4C2C" w:rsidRPr="00EE5319">
        <w:rPr>
          <w:iCs/>
        </w:rPr>
        <w:t xml:space="preserve">2024 </w:t>
      </w:r>
      <w:r w:rsidRPr="00EE5319">
        <w:rPr>
          <w:iCs/>
        </w:rPr>
        <w:t>Enterprise Agreement</w:t>
      </w:r>
      <w:r w:rsidR="3CDF7DBF" w:rsidRPr="00EE5319">
        <w:rPr>
          <w:iCs/>
        </w:rPr>
        <w:t xml:space="preserve">, including </w:t>
      </w:r>
      <w:r w:rsidR="7A6F9F0A" w:rsidRPr="00EE5319">
        <w:rPr>
          <w:iCs/>
        </w:rPr>
        <w:t xml:space="preserve">mandatory e-learn training for </w:t>
      </w:r>
      <w:r w:rsidR="3CDF7DBF" w:rsidRPr="00EE5319">
        <w:rPr>
          <w:iCs/>
        </w:rPr>
        <w:t xml:space="preserve">all casual </w:t>
      </w:r>
      <w:r w:rsidR="008F3B3C" w:rsidRPr="00EE5319">
        <w:rPr>
          <w:iCs/>
        </w:rPr>
        <w:t xml:space="preserve">staff </w:t>
      </w:r>
      <w:r w:rsidR="3CDF7DBF" w:rsidRPr="00EE5319">
        <w:rPr>
          <w:iCs/>
        </w:rPr>
        <w:t xml:space="preserve">and supervisors of casual </w:t>
      </w:r>
      <w:r w:rsidR="008F3B3C" w:rsidRPr="00EE5319">
        <w:rPr>
          <w:iCs/>
        </w:rPr>
        <w:t>staff</w:t>
      </w:r>
      <w:r w:rsidRPr="00EE5319">
        <w:rPr>
          <w:iCs/>
        </w:rPr>
        <w:t>.</w:t>
      </w:r>
      <w:bookmarkEnd w:id="50"/>
      <w:r w:rsidR="005D3DE4" w:rsidRPr="00EE5319">
        <w:rPr>
          <w:iCs/>
        </w:rPr>
        <w:t xml:space="preserve">  </w:t>
      </w:r>
    </w:p>
    <w:p w14:paraId="59B9159A" w14:textId="489D315E" w:rsidR="00DD3831" w:rsidRPr="00F23988" w:rsidRDefault="00F147CA" w:rsidP="000E1639">
      <w:pPr>
        <w:pStyle w:val="ListParagraph"/>
        <w:numPr>
          <w:ilvl w:val="0"/>
          <w:numId w:val="2"/>
        </w:numPr>
        <w:spacing w:before="120" w:line="360" w:lineRule="auto"/>
        <w:ind w:right="198"/>
        <w:rPr>
          <w:iCs/>
        </w:rPr>
      </w:pPr>
      <w:r w:rsidRPr="00EE5319">
        <w:rPr>
          <w:iCs/>
        </w:rPr>
        <w:t>UoM will provide copies of th</w:t>
      </w:r>
      <w:r w:rsidR="004021DF" w:rsidRPr="00EE5319">
        <w:rPr>
          <w:iCs/>
        </w:rPr>
        <w:t>e</w:t>
      </w:r>
      <w:r w:rsidRPr="00EE5319">
        <w:rPr>
          <w:iCs/>
        </w:rPr>
        <w:t xml:space="preserve"> material</w:t>
      </w:r>
      <w:r w:rsidR="004021DF" w:rsidRPr="00EE5319">
        <w:rPr>
          <w:iCs/>
        </w:rPr>
        <w:t xml:space="preserve"> referred to </w:t>
      </w:r>
      <w:proofErr w:type="spellStart"/>
      <w:r w:rsidR="004021DF" w:rsidRPr="00EE5319">
        <w:rPr>
          <w:iCs/>
        </w:rPr>
        <w:t>at</w:t>
      </w:r>
      <w:proofErr w:type="spellEnd"/>
      <w:r w:rsidR="004021DF" w:rsidRPr="00EE5319">
        <w:rPr>
          <w:iCs/>
        </w:rPr>
        <w:t xml:space="preserve"> clause </w:t>
      </w:r>
      <w:r w:rsidR="008F3B3C" w:rsidRPr="00EE5319">
        <w:rPr>
          <w:iCs/>
        </w:rPr>
        <w:fldChar w:fldCharType="begin"/>
      </w:r>
      <w:r w:rsidR="008F3B3C" w:rsidRPr="00EE5319">
        <w:rPr>
          <w:iCs/>
        </w:rPr>
        <w:instrText xml:space="preserve"> REF _Ref163204923 \r \h </w:instrText>
      </w:r>
      <w:r w:rsidR="00AE7CD4" w:rsidRPr="00EE5319">
        <w:rPr>
          <w:iCs/>
        </w:rPr>
        <w:instrText xml:space="preserve"> \* MERGEFORMAT </w:instrText>
      </w:r>
      <w:r w:rsidR="008F3B3C" w:rsidRPr="00EE5319">
        <w:rPr>
          <w:iCs/>
        </w:rPr>
      </w:r>
      <w:r w:rsidR="008F3B3C" w:rsidRPr="00EE5319">
        <w:rPr>
          <w:iCs/>
        </w:rPr>
        <w:fldChar w:fldCharType="separate"/>
      </w:r>
      <w:r w:rsidR="0013003F">
        <w:rPr>
          <w:iCs/>
        </w:rPr>
        <w:t>75</w:t>
      </w:r>
      <w:r w:rsidR="008F3B3C" w:rsidRPr="00EE5319">
        <w:rPr>
          <w:iCs/>
        </w:rPr>
        <w:fldChar w:fldCharType="end"/>
      </w:r>
      <w:r w:rsidR="008F3B3C" w:rsidRPr="00EE5319">
        <w:rPr>
          <w:iCs/>
        </w:rPr>
        <w:t xml:space="preserve"> </w:t>
      </w:r>
      <w:r w:rsidRPr="00EE5319">
        <w:rPr>
          <w:iCs/>
        </w:rPr>
        <w:t xml:space="preserve">to the NTEU </w:t>
      </w:r>
      <w:r w:rsidR="000C5F1A" w:rsidRPr="00EE5319">
        <w:rPr>
          <w:iCs/>
        </w:rPr>
        <w:t>within 30 days of the Commencement Date</w:t>
      </w:r>
      <w:r w:rsidRPr="00EE5319">
        <w:rPr>
          <w:iCs/>
        </w:rPr>
        <w:t>.</w:t>
      </w:r>
      <w:bookmarkEnd w:id="51"/>
      <w:r w:rsidRPr="00EE5319">
        <w:rPr>
          <w:iCs/>
        </w:rPr>
        <w:t xml:space="preserve">  </w:t>
      </w:r>
    </w:p>
    <w:p w14:paraId="2C7EA93C" w14:textId="77777777" w:rsidR="001F1D29" w:rsidRDefault="00F147CA" w:rsidP="000E1639">
      <w:pPr>
        <w:pStyle w:val="ListParagraph"/>
        <w:numPr>
          <w:ilvl w:val="0"/>
          <w:numId w:val="2"/>
        </w:numPr>
        <w:spacing w:before="120" w:line="360" w:lineRule="auto"/>
        <w:ind w:right="198"/>
      </w:pPr>
      <w:r w:rsidRPr="00EE5319">
        <w:rPr>
          <w:iCs/>
        </w:rPr>
        <w:t>UoM will provide</w:t>
      </w:r>
      <w:r>
        <w:rPr>
          <w:lang w:val="en-US"/>
        </w:rPr>
        <w:t xml:space="preserve"> to the FWO</w:t>
      </w:r>
      <w:r w:rsidR="00EC5FDE">
        <w:rPr>
          <w:lang w:val="en-US"/>
        </w:rPr>
        <w:t>,</w:t>
      </w:r>
      <w:r>
        <w:rPr>
          <w:lang w:val="en-US"/>
        </w:rPr>
        <w:t xml:space="preserve"> w</w:t>
      </w:r>
      <w:r w:rsidRPr="613E041D">
        <w:rPr>
          <w:lang w:val="en-US"/>
        </w:rPr>
        <w:t xml:space="preserve">ithin </w:t>
      </w:r>
      <w:r>
        <w:rPr>
          <w:lang w:val="en-US"/>
        </w:rPr>
        <w:t>30</w:t>
      </w:r>
      <w:r w:rsidRPr="613E041D">
        <w:rPr>
          <w:lang w:val="en-US"/>
        </w:rPr>
        <w:t xml:space="preserve"> </w:t>
      </w:r>
      <w:r w:rsidR="00D06E8A" w:rsidRPr="613E041D">
        <w:rPr>
          <w:lang w:val="en-US"/>
        </w:rPr>
        <w:t xml:space="preserve">days of </w:t>
      </w:r>
      <w:r>
        <w:rPr>
          <w:lang w:val="en-US"/>
        </w:rPr>
        <w:t>publication</w:t>
      </w:r>
      <w:r w:rsidR="00EC5FDE">
        <w:rPr>
          <w:lang w:val="en-US"/>
        </w:rPr>
        <w:t>,</w:t>
      </w:r>
      <w:r>
        <w:rPr>
          <w:lang w:val="en-US"/>
        </w:rPr>
        <w:t xml:space="preserve"> </w:t>
      </w:r>
      <w:r w:rsidR="00EC5FDE">
        <w:rPr>
          <w:lang w:val="en-US"/>
        </w:rPr>
        <w:t xml:space="preserve">copies </w:t>
      </w:r>
      <w:r>
        <w:rPr>
          <w:lang w:val="en-US"/>
        </w:rPr>
        <w:t xml:space="preserve">of the further material referred to </w:t>
      </w:r>
      <w:proofErr w:type="spellStart"/>
      <w:r>
        <w:rPr>
          <w:lang w:val="en-US"/>
        </w:rPr>
        <w:t>at</w:t>
      </w:r>
      <w:proofErr w:type="spellEnd"/>
      <w:r>
        <w:rPr>
          <w:lang w:val="en-US"/>
        </w:rPr>
        <w:t xml:space="preserve"> </w:t>
      </w:r>
      <w:r w:rsidR="3741455E" w:rsidRPr="613E041D">
        <w:rPr>
          <w:lang w:val="en-US"/>
        </w:rPr>
        <w:t>clause</w:t>
      </w:r>
      <w:r w:rsidR="00374D80" w:rsidRPr="00632F82">
        <w:rPr>
          <w:lang w:val="en-US"/>
        </w:rPr>
        <w:t xml:space="preserve"> </w:t>
      </w:r>
      <w:r w:rsidR="00277EBA" w:rsidRPr="00632F82">
        <w:fldChar w:fldCharType="begin"/>
      </w:r>
      <w:r w:rsidR="00277EBA" w:rsidRPr="00632F82">
        <w:instrText xml:space="preserve"> REF _Ref168391383 \r \h  \* MERGEFORMAT </w:instrText>
      </w:r>
      <w:r w:rsidR="00277EBA" w:rsidRPr="00632F82">
        <w:fldChar w:fldCharType="separate"/>
      </w:r>
      <w:r w:rsidR="0013003F">
        <w:t>75</w:t>
      </w:r>
      <w:r w:rsidR="00277EBA" w:rsidRPr="00632F82">
        <w:fldChar w:fldCharType="end"/>
      </w:r>
      <w:r w:rsidR="3741455E" w:rsidRPr="613E041D">
        <w:rPr>
          <w:lang w:val="en-US"/>
        </w:rPr>
        <w:t>.</w:t>
      </w:r>
      <w:r w:rsidR="7FD37FEC" w:rsidRPr="613E041D">
        <w:rPr>
          <w:lang w:val="en-US"/>
        </w:rPr>
        <w:t xml:space="preserve">  </w:t>
      </w:r>
    </w:p>
    <w:p w14:paraId="122F390B" w14:textId="77777777" w:rsidR="00CE006B" w:rsidRPr="00CE006B" w:rsidRDefault="00F147CA" w:rsidP="000E1639">
      <w:pPr>
        <w:spacing w:before="120" w:line="360" w:lineRule="auto"/>
        <w:ind w:left="119" w:right="198"/>
        <w:rPr>
          <w:b/>
          <w:bCs/>
        </w:rPr>
      </w:pPr>
      <w:r w:rsidRPr="003C7E36">
        <w:rPr>
          <w:b/>
          <w:bCs/>
        </w:rPr>
        <w:t>Joint Consultative Committee</w:t>
      </w:r>
      <w:r>
        <w:rPr>
          <w:b/>
          <w:bCs/>
        </w:rPr>
        <w:t xml:space="preserve"> – </w:t>
      </w:r>
      <w:r w:rsidRPr="00CE006B">
        <w:rPr>
          <w:b/>
          <w:bCs/>
        </w:rPr>
        <w:t xml:space="preserve">Worker Voice </w:t>
      </w:r>
    </w:p>
    <w:p w14:paraId="38AC1118" w14:textId="77777777" w:rsidR="00B552C7" w:rsidRPr="00B552C7" w:rsidRDefault="00F147CA" w:rsidP="000E1639">
      <w:pPr>
        <w:tabs>
          <w:tab w:val="left" w:pos="478"/>
        </w:tabs>
        <w:spacing w:before="120" w:line="360" w:lineRule="auto"/>
        <w:ind w:left="119" w:right="198"/>
        <w:rPr>
          <w:i/>
          <w:iCs/>
        </w:rPr>
      </w:pPr>
      <w:bookmarkStart w:id="52" w:name="_Ref168390963"/>
      <w:r>
        <w:rPr>
          <w:i/>
          <w:iCs/>
        </w:rPr>
        <w:t xml:space="preserve">Purpose of </w:t>
      </w:r>
      <w:r w:rsidRPr="00B552C7">
        <w:rPr>
          <w:i/>
          <w:iCs/>
        </w:rPr>
        <w:t xml:space="preserve">Joint </w:t>
      </w:r>
      <w:r>
        <w:rPr>
          <w:i/>
          <w:iCs/>
        </w:rPr>
        <w:t>Consultative Committee</w:t>
      </w:r>
    </w:p>
    <w:p w14:paraId="3C18A51A" w14:textId="77777777" w:rsidR="00441D7B" w:rsidRPr="003C7E36" w:rsidRDefault="00F147CA" w:rsidP="000E1639">
      <w:pPr>
        <w:pStyle w:val="ListParagraph"/>
        <w:numPr>
          <w:ilvl w:val="0"/>
          <w:numId w:val="2"/>
        </w:numPr>
        <w:spacing w:before="120" w:line="360" w:lineRule="auto"/>
        <w:ind w:right="198"/>
      </w:pPr>
      <w:r w:rsidRPr="651132C8">
        <w:t>The 2024 Enterprise Agreement</w:t>
      </w:r>
      <w:r w:rsidR="003C7E36" w:rsidRPr="651132C8">
        <w:t xml:space="preserve"> acknowledges the benefit for staff of the parties to that Agreement, including the NTEU, having regular meetings to discuss matters relating to the implementation of </w:t>
      </w:r>
      <w:r w:rsidR="003C7E36" w:rsidRPr="651132C8">
        <w:lastRenderedPageBreak/>
        <w:t xml:space="preserve">the 2024 Enterprise Agreement during its operation (the </w:t>
      </w:r>
      <w:r w:rsidR="003C7E36" w:rsidRPr="651132C8">
        <w:rPr>
          <w:b/>
        </w:rPr>
        <w:t>Purpose</w:t>
      </w:r>
      <w:r w:rsidR="003C7E36" w:rsidRPr="651132C8">
        <w:t>). To this end</w:t>
      </w:r>
      <w:r w:rsidR="007026AD" w:rsidRPr="651132C8">
        <w:t>,</w:t>
      </w:r>
      <w:r w:rsidR="003C7E36" w:rsidRPr="651132C8">
        <w:t xml:space="preserve"> clause 1.44 of that Agreement</w:t>
      </w:r>
      <w:r w:rsidRPr="651132C8">
        <w:t xml:space="preserve"> provides for a Joint Consultative Committee (</w:t>
      </w:r>
      <w:r w:rsidRPr="651132C8">
        <w:rPr>
          <w:b/>
        </w:rPr>
        <w:t>JCC</w:t>
      </w:r>
      <w:r w:rsidRPr="651132C8">
        <w:t>)</w:t>
      </w:r>
      <w:r w:rsidR="003C7E36" w:rsidRPr="651132C8">
        <w:t xml:space="preserve"> to be convened and to meet as required to give effect to the Purpose</w:t>
      </w:r>
      <w:r w:rsidRPr="651132C8">
        <w:t xml:space="preserve">. </w:t>
      </w:r>
      <w:r w:rsidR="006578ED" w:rsidRPr="651132C8">
        <w:t xml:space="preserve"> </w:t>
      </w:r>
      <w:bookmarkEnd w:id="52"/>
    </w:p>
    <w:p w14:paraId="1882B90E" w14:textId="77777777" w:rsidR="003C7E36" w:rsidRDefault="00F147CA" w:rsidP="000E1639">
      <w:pPr>
        <w:spacing w:before="120" w:line="360" w:lineRule="auto"/>
        <w:ind w:left="119" w:right="198"/>
      </w:pPr>
      <w:r w:rsidRPr="003C7E36">
        <w:rPr>
          <w:i/>
        </w:rPr>
        <w:t>Terms of Reference and Employment Compliance Aspects</w:t>
      </w:r>
    </w:p>
    <w:p w14:paraId="6A02030F" w14:textId="77777777" w:rsidR="003C7E36" w:rsidRPr="009E078F" w:rsidRDefault="00F147CA" w:rsidP="000E1639">
      <w:pPr>
        <w:pStyle w:val="ListParagraph"/>
        <w:numPr>
          <w:ilvl w:val="0"/>
          <w:numId w:val="2"/>
        </w:numPr>
        <w:spacing w:before="120" w:line="360" w:lineRule="auto"/>
        <w:ind w:right="198"/>
        <w:rPr>
          <w:rFonts w:ascii="Arial" w:eastAsia="DengXian" w:hAnsi="Arial"/>
        </w:rPr>
      </w:pPr>
      <w:r>
        <w:rPr>
          <w:lang w:val="en-US"/>
        </w:rPr>
        <w:t>To give further effect to the JCC Purpose, UoM will</w:t>
      </w:r>
      <w:r w:rsidR="009E078F">
        <w:rPr>
          <w:lang w:val="en-US"/>
        </w:rPr>
        <w:t xml:space="preserve"> </w:t>
      </w:r>
      <w:r w:rsidR="00384A27" w:rsidRPr="009E078F">
        <w:rPr>
          <w:rFonts w:eastAsia="DengXian"/>
        </w:rPr>
        <w:t>w</w:t>
      </w:r>
      <w:r w:rsidRPr="009E078F">
        <w:rPr>
          <w:rFonts w:eastAsia="DengXian"/>
        </w:rPr>
        <w:t xml:space="preserve">ithin </w:t>
      </w:r>
      <w:r w:rsidR="00AE7CD4" w:rsidRPr="009E078F">
        <w:rPr>
          <w:rFonts w:eastAsia="DengXian"/>
        </w:rPr>
        <w:t xml:space="preserve">60 </w:t>
      </w:r>
      <w:r w:rsidRPr="009E078F">
        <w:rPr>
          <w:rFonts w:eastAsia="DengXian"/>
        </w:rPr>
        <w:t xml:space="preserve">days of the Commencement Date, prepare (and use its best endeavours to agree with the other </w:t>
      </w:r>
      <w:r w:rsidR="00213CC4" w:rsidRPr="009E078F">
        <w:rPr>
          <w:rFonts w:eastAsia="DengXian"/>
        </w:rPr>
        <w:t>unions covered by</w:t>
      </w:r>
      <w:r w:rsidRPr="009E078F">
        <w:rPr>
          <w:rFonts w:eastAsia="DengXian"/>
        </w:rPr>
        <w:t xml:space="preserve"> the 2024 Enterprise Agreement including the NTEU) formal terms of reference (</w:t>
      </w:r>
      <w:proofErr w:type="spellStart"/>
      <w:r w:rsidRPr="009E078F">
        <w:rPr>
          <w:rFonts w:ascii="Arial" w:eastAsia="DengXian" w:hAnsi="Arial"/>
          <w:b/>
          <w:bCs/>
        </w:rPr>
        <w:t>ToR</w:t>
      </w:r>
      <w:proofErr w:type="spellEnd"/>
      <w:r w:rsidRPr="009E078F">
        <w:rPr>
          <w:rFonts w:eastAsia="DengXian"/>
        </w:rPr>
        <w:t>) for the JCC</w:t>
      </w:r>
      <w:r w:rsidR="008F3B3C" w:rsidRPr="009E078F">
        <w:rPr>
          <w:rFonts w:eastAsia="DengXian"/>
        </w:rPr>
        <w:t>,</w:t>
      </w:r>
      <w:r w:rsidRPr="009E078F">
        <w:rPr>
          <w:rFonts w:eastAsia="DengXian"/>
        </w:rPr>
        <w:t xml:space="preserve"> that in addition to the requirements </w:t>
      </w:r>
      <w:r w:rsidR="009B35B8" w:rsidRPr="009E078F">
        <w:rPr>
          <w:rFonts w:eastAsia="DengXian"/>
        </w:rPr>
        <w:t xml:space="preserve">in </w:t>
      </w:r>
      <w:r w:rsidRPr="009E078F">
        <w:rPr>
          <w:rFonts w:eastAsia="DengXian"/>
        </w:rPr>
        <w:t>clause 1.44 of the 2024 Enterprise Agreement</w:t>
      </w:r>
      <w:r w:rsidR="008F3B3C" w:rsidRPr="009E078F">
        <w:rPr>
          <w:rFonts w:eastAsia="DengXian"/>
        </w:rPr>
        <w:t>,</w:t>
      </w:r>
      <w:r w:rsidRPr="009E078F">
        <w:rPr>
          <w:rFonts w:eastAsia="DengXian"/>
        </w:rPr>
        <w:t xml:space="preserve"> provide for: </w:t>
      </w:r>
    </w:p>
    <w:p w14:paraId="6A3C4065" w14:textId="77777777" w:rsidR="0014232B" w:rsidRPr="00CC0BC4" w:rsidRDefault="00F147CA" w:rsidP="000E1639">
      <w:pPr>
        <w:pStyle w:val="ListParagraph"/>
        <w:numPr>
          <w:ilvl w:val="1"/>
          <w:numId w:val="2"/>
        </w:numPr>
        <w:tabs>
          <w:tab w:val="left" w:pos="840"/>
        </w:tabs>
        <w:spacing w:before="120" w:line="360" w:lineRule="auto"/>
        <w:ind w:left="833" w:right="198" w:hanging="357"/>
      </w:pPr>
      <w:r>
        <w:t>t</w:t>
      </w:r>
      <w:r w:rsidR="00542046" w:rsidRPr="00CC0BC4">
        <w:t xml:space="preserve">he Executive Director of the ECD to be a standing member of the </w:t>
      </w:r>
      <w:proofErr w:type="gramStart"/>
      <w:r w:rsidR="00542046" w:rsidRPr="00CC0BC4">
        <w:t>JCC</w:t>
      </w:r>
      <w:r w:rsidR="000A777C">
        <w:t>;</w:t>
      </w:r>
      <w:proofErr w:type="gramEnd"/>
    </w:p>
    <w:p w14:paraId="247F5CC0" w14:textId="77777777" w:rsidR="003C7E36" w:rsidRPr="003C7E36" w:rsidRDefault="00F147CA" w:rsidP="000E1639">
      <w:pPr>
        <w:pStyle w:val="ListParagraph"/>
        <w:numPr>
          <w:ilvl w:val="1"/>
          <w:numId w:val="2"/>
        </w:numPr>
        <w:tabs>
          <w:tab w:val="left" w:pos="840"/>
        </w:tabs>
        <w:spacing w:before="120" w:line="360" w:lineRule="auto"/>
        <w:ind w:left="833" w:right="198" w:hanging="357"/>
      </w:pPr>
      <w:r w:rsidRPr="00EE5319">
        <w:t xml:space="preserve">UoM </w:t>
      </w:r>
      <w:r w:rsidR="00D06E8A" w:rsidRPr="00EE5319">
        <w:t xml:space="preserve">to </w:t>
      </w:r>
      <w:r w:rsidR="003F097F" w:rsidRPr="00EE5319">
        <w:t>conven</w:t>
      </w:r>
      <w:r w:rsidR="00D06E8A" w:rsidRPr="00EE5319">
        <w:t>e</w:t>
      </w:r>
      <w:r w:rsidR="003F097F" w:rsidRPr="00EE5319">
        <w:t xml:space="preserve"> the </w:t>
      </w:r>
      <w:r w:rsidR="00921407" w:rsidRPr="00EE5319">
        <w:t xml:space="preserve">JCC </w:t>
      </w:r>
      <w:r w:rsidR="004C2D7B" w:rsidRPr="00EE5319">
        <w:t>as required and</w:t>
      </w:r>
      <w:r w:rsidR="00D06E8A" w:rsidRPr="00EE5319">
        <w:t xml:space="preserve"> at least monthly</w:t>
      </w:r>
      <w:r w:rsidR="00F00B54" w:rsidRPr="00EE5319">
        <w:t xml:space="preserve"> </w:t>
      </w:r>
      <w:r w:rsidR="00D06E8A" w:rsidRPr="00EE5319">
        <w:t>(</w:t>
      </w:r>
      <w:r w:rsidR="00F00B54" w:rsidRPr="00EE5319">
        <w:t xml:space="preserve">unless </w:t>
      </w:r>
      <w:r w:rsidR="0029247A" w:rsidRPr="00EE5319">
        <w:t xml:space="preserve">an alternate frequency is </w:t>
      </w:r>
      <w:r w:rsidR="00F00B54" w:rsidRPr="00EE5319">
        <w:t>agree</w:t>
      </w:r>
      <w:r w:rsidR="0029247A" w:rsidRPr="00EE5319">
        <w:t xml:space="preserve">d between </w:t>
      </w:r>
      <w:r w:rsidR="00F00B54" w:rsidRPr="00EE5319">
        <w:t xml:space="preserve">the </w:t>
      </w:r>
      <w:r w:rsidR="00106453" w:rsidRPr="00EE5319">
        <w:t>members of the JCC</w:t>
      </w:r>
      <w:r w:rsidR="00D06E8A" w:rsidRPr="00EE5319">
        <w:t xml:space="preserve">) in accordance with the </w:t>
      </w:r>
      <w:proofErr w:type="spellStart"/>
      <w:r w:rsidR="00D06E8A" w:rsidRPr="00EE5319">
        <w:t>ToR</w:t>
      </w:r>
      <w:proofErr w:type="spellEnd"/>
      <w:r w:rsidR="00D06E8A" w:rsidRPr="00EE5319">
        <w:t xml:space="preserve"> requirements as to quorum, notice and </w:t>
      </w:r>
      <w:proofErr w:type="gramStart"/>
      <w:r w:rsidR="00D06E8A" w:rsidRPr="00EE5319">
        <w:t>procedure</w:t>
      </w:r>
      <w:r w:rsidR="000A777C" w:rsidRPr="00EE5319">
        <w:t>;</w:t>
      </w:r>
      <w:proofErr w:type="gramEnd"/>
    </w:p>
    <w:p w14:paraId="45160778" w14:textId="64B52713" w:rsidR="003C7E36" w:rsidRDefault="00F147CA" w:rsidP="000E1639">
      <w:pPr>
        <w:pStyle w:val="ListParagraph"/>
        <w:numPr>
          <w:ilvl w:val="1"/>
          <w:numId w:val="2"/>
        </w:numPr>
        <w:tabs>
          <w:tab w:val="left" w:pos="840"/>
        </w:tabs>
        <w:spacing w:before="120" w:line="360" w:lineRule="auto"/>
        <w:ind w:left="833" w:right="198" w:hanging="357"/>
        <w:rPr>
          <w:rFonts w:eastAsia="DengXian"/>
        </w:rPr>
      </w:pPr>
      <w:r w:rsidRPr="00EE5319">
        <w:t>an</w:t>
      </w:r>
      <w:r w:rsidR="353A93F5" w:rsidRPr="00EE5319">
        <w:t xml:space="preserve"> </w:t>
      </w:r>
      <w:r w:rsidR="00542046" w:rsidRPr="00EE5319">
        <w:t>annual report from the Executive Director of ECD is provided to the members of the JCC outlining the key employment compliance risks, issues, process improvements and activities identified and</w:t>
      </w:r>
      <w:r w:rsidR="0023301B">
        <w:t>/</w:t>
      </w:r>
      <w:r w:rsidR="00542046" w:rsidRPr="00EE5319">
        <w:t>or</w:t>
      </w:r>
      <w:r w:rsidR="00542046">
        <w:rPr>
          <w:rFonts w:eastAsia="DengXian"/>
        </w:rPr>
        <w:t xml:space="preserve"> undertaken by the </w:t>
      </w:r>
      <w:proofErr w:type="gramStart"/>
      <w:r w:rsidR="00542046">
        <w:rPr>
          <w:rFonts w:eastAsia="DengXian"/>
        </w:rPr>
        <w:t>UoM</w:t>
      </w:r>
      <w:proofErr w:type="gramEnd"/>
      <w:r w:rsidR="00542046">
        <w:rPr>
          <w:rFonts w:eastAsia="DengXian"/>
        </w:rPr>
        <w:t xml:space="preserve"> </w:t>
      </w:r>
      <w:r w:rsidR="00542046" w:rsidRPr="7E3BAFDF">
        <w:rPr>
          <w:rFonts w:eastAsia="DengXian"/>
        </w:rPr>
        <w:t>and</w:t>
      </w:r>
      <w:r w:rsidR="00542046">
        <w:rPr>
          <w:rFonts w:eastAsia="DengXian"/>
        </w:rPr>
        <w:t xml:space="preserve"> the key employment compliance focus and work planned by the ECD for the </w:t>
      </w:r>
      <w:r w:rsidR="00542046" w:rsidRPr="2E02CA29">
        <w:rPr>
          <w:rFonts w:eastAsia="DengXian"/>
        </w:rPr>
        <w:t xml:space="preserve">following </w:t>
      </w:r>
      <w:r w:rsidR="00FD4B1B" w:rsidRPr="7E3BAFDF">
        <w:rPr>
          <w:rFonts w:eastAsia="DengXian"/>
        </w:rPr>
        <w:t>period</w:t>
      </w:r>
      <w:r w:rsidR="00D87079">
        <w:rPr>
          <w:rFonts w:eastAsia="DengXian"/>
        </w:rPr>
        <w:t>;</w:t>
      </w:r>
      <w:r w:rsidR="00542046">
        <w:rPr>
          <w:rFonts w:eastAsia="DengXian"/>
        </w:rPr>
        <w:t xml:space="preserve">  </w:t>
      </w:r>
    </w:p>
    <w:p w14:paraId="792958A3" w14:textId="77777777" w:rsidR="003C7E36" w:rsidRDefault="00F147CA" w:rsidP="000E1639">
      <w:pPr>
        <w:pStyle w:val="ListParagraph"/>
        <w:numPr>
          <w:ilvl w:val="1"/>
          <w:numId w:val="2"/>
        </w:numPr>
        <w:tabs>
          <w:tab w:val="left" w:pos="840"/>
        </w:tabs>
        <w:spacing w:before="120" w:line="360" w:lineRule="auto"/>
        <w:ind w:left="833" w:right="198" w:hanging="357"/>
        <w:rPr>
          <w:rFonts w:eastAsia="DengXian"/>
        </w:rPr>
      </w:pPr>
      <w:bookmarkStart w:id="53" w:name="_Ref181873964"/>
      <w:r>
        <w:rPr>
          <w:rFonts w:eastAsia="DengXian"/>
        </w:rPr>
        <w:t>t</w:t>
      </w:r>
      <w:r w:rsidR="00542046">
        <w:rPr>
          <w:rFonts w:eastAsia="DengXian"/>
        </w:rPr>
        <w:t xml:space="preserve">he parties to </w:t>
      </w:r>
      <w:r w:rsidR="00542046" w:rsidRPr="00EE5319">
        <w:t>acknowledge</w:t>
      </w:r>
      <w:r w:rsidR="00542046">
        <w:rPr>
          <w:rFonts w:eastAsia="DengXian"/>
        </w:rPr>
        <w:t>:</w:t>
      </w:r>
      <w:bookmarkEnd w:id="53"/>
    </w:p>
    <w:p w14:paraId="423A6172" w14:textId="77777777" w:rsidR="003C7E36" w:rsidRDefault="00F147CA" w:rsidP="005E312A">
      <w:pPr>
        <w:pStyle w:val="ListParagraph"/>
        <w:numPr>
          <w:ilvl w:val="0"/>
          <w:numId w:val="20"/>
        </w:numPr>
        <w:tabs>
          <w:tab w:val="left" w:pos="1197"/>
          <w:tab w:val="left" w:pos="1198"/>
        </w:tabs>
        <w:spacing w:before="120" w:line="360" w:lineRule="auto"/>
        <w:ind w:right="198"/>
        <w:rPr>
          <w:rFonts w:eastAsia="DengXian"/>
        </w:rPr>
      </w:pPr>
      <w:r>
        <w:rPr>
          <w:rFonts w:eastAsia="DengXian"/>
        </w:rPr>
        <w:t xml:space="preserve">the </w:t>
      </w:r>
      <w:r w:rsidRPr="00EE5319">
        <w:t>Wage</w:t>
      </w:r>
      <w:r>
        <w:rPr>
          <w:rFonts w:eastAsia="DengXian"/>
        </w:rPr>
        <w:t xml:space="preserve"> Queries Stream (and other staff contact points established by UoM from time to time) are in place for receiving and handling employment and wage queries and issues from staff in a timely, coordinated, effective and efficient </w:t>
      </w:r>
      <w:proofErr w:type="gramStart"/>
      <w:r>
        <w:rPr>
          <w:rFonts w:eastAsia="DengXian"/>
        </w:rPr>
        <w:t>manner;</w:t>
      </w:r>
      <w:proofErr w:type="gramEnd"/>
    </w:p>
    <w:p w14:paraId="54B9328C" w14:textId="77777777" w:rsidR="003C7E36" w:rsidRDefault="00F147CA" w:rsidP="005E312A">
      <w:pPr>
        <w:pStyle w:val="ListParagraph"/>
        <w:numPr>
          <w:ilvl w:val="0"/>
          <w:numId w:val="20"/>
        </w:numPr>
        <w:tabs>
          <w:tab w:val="left" w:pos="1197"/>
          <w:tab w:val="left" w:pos="1198"/>
        </w:tabs>
        <w:spacing w:before="120" w:line="360" w:lineRule="auto"/>
        <w:ind w:right="198"/>
        <w:rPr>
          <w:rFonts w:eastAsia="DengXian"/>
        </w:rPr>
      </w:pPr>
      <w:bookmarkStart w:id="54" w:name="_Ref181873931"/>
      <w:r>
        <w:rPr>
          <w:rFonts w:eastAsia="DengXian"/>
        </w:rPr>
        <w:t xml:space="preserve">the parties to the JCC may raise matters with </w:t>
      </w:r>
      <w:r w:rsidR="009906F3">
        <w:rPr>
          <w:rFonts w:eastAsia="DengXian"/>
        </w:rPr>
        <w:t>UoM</w:t>
      </w:r>
      <w:r>
        <w:rPr>
          <w:rFonts w:eastAsia="DengXian"/>
        </w:rPr>
        <w:t xml:space="preserve"> that properly relate to the Purpose with </w:t>
      </w:r>
      <w:r w:rsidR="009906F3">
        <w:rPr>
          <w:rFonts w:eastAsia="DengXian"/>
        </w:rPr>
        <w:t>UoM</w:t>
      </w:r>
      <w:r>
        <w:rPr>
          <w:rFonts w:eastAsia="DengXian"/>
        </w:rPr>
        <w:t xml:space="preserve"> for discussion</w:t>
      </w:r>
      <w:r w:rsidR="000A777C">
        <w:rPr>
          <w:rFonts w:eastAsia="DengXian"/>
        </w:rPr>
        <w:t>; and</w:t>
      </w:r>
      <w:bookmarkEnd w:id="54"/>
    </w:p>
    <w:p w14:paraId="5FD5006C" w14:textId="77777777" w:rsidR="0037000E" w:rsidRPr="003C7E36" w:rsidRDefault="00F147CA" w:rsidP="005E312A">
      <w:pPr>
        <w:pStyle w:val="ListParagraph"/>
        <w:numPr>
          <w:ilvl w:val="0"/>
          <w:numId w:val="20"/>
        </w:numPr>
        <w:tabs>
          <w:tab w:val="left" w:pos="1197"/>
          <w:tab w:val="left" w:pos="1198"/>
        </w:tabs>
        <w:spacing w:before="120" w:line="360" w:lineRule="auto"/>
        <w:ind w:right="198"/>
        <w:rPr>
          <w:rFonts w:ascii="Arial" w:eastAsia="DengXian" w:hAnsi="Arial"/>
        </w:rPr>
      </w:pPr>
      <w:r>
        <w:rPr>
          <w:rFonts w:eastAsia="DengXian"/>
        </w:rPr>
        <w:t>t</w:t>
      </w:r>
      <w:r w:rsidR="003C7E36">
        <w:rPr>
          <w:rFonts w:eastAsia="DengXian"/>
        </w:rPr>
        <w:t>hat where matters properly raised at the JCC in</w:t>
      </w:r>
      <w:r w:rsidR="0083139E">
        <w:rPr>
          <w:rFonts w:eastAsia="DengXian"/>
        </w:rPr>
        <w:t xml:space="preserve"> </w:t>
      </w:r>
      <w:r w:rsidR="00B42B25">
        <w:rPr>
          <w:rFonts w:eastAsia="DengXian"/>
        </w:rPr>
        <w:t>subclause 79</w:t>
      </w:r>
      <w:r w:rsidR="002736C1">
        <w:rPr>
          <w:rFonts w:eastAsia="DengXian"/>
        </w:rPr>
        <w:t>(</w:t>
      </w:r>
      <w:r w:rsidR="002736C1">
        <w:rPr>
          <w:rFonts w:eastAsia="DengXian"/>
        </w:rPr>
        <w:fldChar w:fldCharType="begin"/>
      </w:r>
      <w:r w:rsidR="002736C1">
        <w:rPr>
          <w:rFonts w:eastAsia="DengXian"/>
        </w:rPr>
        <w:instrText xml:space="preserve"> REF _Ref181873964 \n \h </w:instrText>
      </w:r>
      <w:r w:rsidR="00EE5319">
        <w:rPr>
          <w:rFonts w:eastAsia="DengXian"/>
        </w:rPr>
        <w:instrText xml:space="preserve"> \* MERGEFORMAT </w:instrText>
      </w:r>
      <w:r w:rsidR="002736C1">
        <w:rPr>
          <w:rFonts w:eastAsia="DengXian"/>
        </w:rPr>
      </w:r>
      <w:r w:rsidR="002736C1">
        <w:rPr>
          <w:rFonts w:eastAsia="DengXian"/>
        </w:rPr>
        <w:fldChar w:fldCharType="separate"/>
      </w:r>
      <w:r w:rsidR="0013003F">
        <w:rPr>
          <w:rFonts w:eastAsia="DengXian"/>
        </w:rPr>
        <w:t>d)</w:t>
      </w:r>
      <w:r w:rsidR="002736C1">
        <w:rPr>
          <w:rFonts w:eastAsia="DengXian"/>
        </w:rPr>
        <w:fldChar w:fldCharType="end"/>
      </w:r>
      <w:r w:rsidR="002736C1">
        <w:rPr>
          <w:rFonts w:eastAsia="DengXian"/>
        </w:rPr>
        <w:t>(</w:t>
      </w:r>
      <w:r w:rsidR="002736C1">
        <w:rPr>
          <w:rFonts w:eastAsia="DengXian"/>
        </w:rPr>
        <w:fldChar w:fldCharType="begin"/>
      </w:r>
      <w:r w:rsidR="002736C1">
        <w:rPr>
          <w:rFonts w:eastAsia="DengXian"/>
        </w:rPr>
        <w:instrText xml:space="preserve"> REF _Ref181873931 \r \h </w:instrText>
      </w:r>
      <w:r w:rsidR="00EE5319">
        <w:rPr>
          <w:rFonts w:eastAsia="DengXian"/>
        </w:rPr>
        <w:instrText xml:space="preserve"> \* MERGEFORMAT </w:instrText>
      </w:r>
      <w:r w:rsidR="002736C1">
        <w:rPr>
          <w:rFonts w:eastAsia="DengXian"/>
        </w:rPr>
      </w:r>
      <w:r w:rsidR="002736C1">
        <w:rPr>
          <w:rFonts w:eastAsia="DengXian"/>
        </w:rPr>
        <w:fldChar w:fldCharType="separate"/>
      </w:r>
      <w:r w:rsidR="0013003F">
        <w:rPr>
          <w:rFonts w:eastAsia="DengXian"/>
        </w:rPr>
        <w:t>ii)</w:t>
      </w:r>
      <w:r w:rsidR="002736C1">
        <w:rPr>
          <w:rFonts w:eastAsia="DengXian"/>
        </w:rPr>
        <w:fldChar w:fldCharType="end"/>
      </w:r>
      <w:r w:rsidR="003C7E36">
        <w:rPr>
          <w:rFonts w:eastAsia="DengXian"/>
        </w:rPr>
        <w:t xml:space="preserve"> above also concern employment compliance aspects that need to be considered and addressed by UoM, UoM will agree to report back to the JCC on any resolution of such employment compliance aspects</w:t>
      </w:r>
      <w:r w:rsidR="00D87079">
        <w:rPr>
          <w:rFonts w:eastAsia="DengXian"/>
        </w:rPr>
        <w:t>;</w:t>
      </w:r>
      <w:r w:rsidR="000E1639">
        <w:rPr>
          <w:rFonts w:eastAsia="DengXian"/>
        </w:rPr>
        <w:t xml:space="preserve"> and</w:t>
      </w:r>
    </w:p>
    <w:p w14:paraId="097E07BA" w14:textId="77777777" w:rsidR="003F5DAA" w:rsidRDefault="00F147CA" w:rsidP="000E1639">
      <w:pPr>
        <w:pStyle w:val="ListParagraph"/>
        <w:numPr>
          <w:ilvl w:val="1"/>
          <w:numId w:val="2"/>
        </w:numPr>
        <w:tabs>
          <w:tab w:val="left" w:pos="840"/>
        </w:tabs>
        <w:spacing w:before="120" w:line="360" w:lineRule="auto"/>
        <w:ind w:left="833" w:right="198" w:hanging="357"/>
        <w:rPr>
          <w:rStyle w:val="eop"/>
          <w:rFonts w:ascii="Arial" w:hAnsi="Arial" w:cs="Arial"/>
          <w:color w:val="000000"/>
          <w:shd w:val="clear" w:color="auto" w:fill="FFFFFF"/>
        </w:rPr>
      </w:pPr>
      <w:r>
        <w:rPr>
          <w:rStyle w:val="eop"/>
          <w:rFonts w:ascii="Arial" w:hAnsi="Arial" w:cs="Arial"/>
          <w:color w:val="000000"/>
          <w:shd w:val="clear" w:color="auto" w:fill="FFFFFF"/>
        </w:rPr>
        <w:t xml:space="preserve">a report to be provided from the ECD to the JCC on and following </w:t>
      </w:r>
      <w:proofErr w:type="gramStart"/>
      <w:r w:rsidRPr="00E3719A">
        <w:rPr>
          <w:rStyle w:val="eop"/>
          <w:rFonts w:ascii="Arial" w:hAnsi="Arial" w:cs="Arial"/>
          <w:color w:val="000000"/>
          <w:shd w:val="clear" w:color="auto" w:fill="FFFFFF"/>
        </w:rPr>
        <w:t>the final result</w:t>
      </w:r>
      <w:proofErr w:type="gramEnd"/>
      <w:r w:rsidRPr="00E3719A">
        <w:rPr>
          <w:rStyle w:val="eop"/>
          <w:rFonts w:ascii="Arial" w:hAnsi="Arial" w:cs="Arial"/>
          <w:color w:val="000000"/>
          <w:shd w:val="clear" w:color="auto" w:fill="FFFFFF"/>
        </w:rPr>
        <w:t xml:space="preserve"> of the Audit and any Additional Audit(s)</w:t>
      </w:r>
      <w:r w:rsidR="000B7E5A" w:rsidRPr="00E3719A">
        <w:rPr>
          <w:rStyle w:val="eop"/>
          <w:rFonts w:ascii="Arial" w:hAnsi="Arial" w:cs="Arial"/>
          <w:color w:val="000000"/>
          <w:shd w:val="clear" w:color="auto" w:fill="FFFFFF"/>
        </w:rPr>
        <w:t>.</w:t>
      </w:r>
      <w:r w:rsidRPr="00E3719A">
        <w:rPr>
          <w:rStyle w:val="eop"/>
          <w:rFonts w:ascii="Arial" w:hAnsi="Arial" w:cs="Arial"/>
          <w:color w:val="000000"/>
          <w:shd w:val="clear" w:color="auto" w:fill="FFFFFF"/>
        </w:rPr>
        <w:t xml:space="preserve"> </w:t>
      </w:r>
    </w:p>
    <w:p w14:paraId="42FB31E7" w14:textId="77777777" w:rsidR="003C7E36" w:rsidRPr="003C7E36" w:rsidRDefault="00F147CA" w:rsidP="000E1639">
      <w:pPr>
        <w:pStyle w:val="EUParagraphLevel3"/>
        <w:numPr>
          <w:ilvl w:val="0"/>
          <w:numId w:val="0"/>
        </w:numPr>
        <w:ind w:right="198"/>
        <w:rPr>
          <w:rStyle w:val="eop"/>
          <w:rFonts w:ascii="Arial" w:hAnsi="Arial" w:cs="Arial"/>
          <w:i/>
          <w:iCs/>
          <w:color w:val="000000"/>
          <w:shd w:val="clear" w:color="auto" w:fill="FFFFFF"/>
        </w:rPr>
      </w:pPr>
      <w:r>
        <w:rPr>
          <w:rStyle w:val="eop"/>
          <w:rFonts w:ascii="Arial" w:hAnsi="Arial" w:cs="Arial"/>
          <w:i/>
          <w:iCs/>
          <w:color w:val="000000"/>
          <w:shd w:val="clear" w:color="auto" w:fill="FFFFFF"/>
        </w:rPr>
        <w:t>UoM</w:t>
      </w:r>
      <w:r w:rsidRPr="003C7E36">
        <w:rPr>
          <w:rStyle w:val="eop"/>
          <w:rFonts w:ascii="Arial" w:hAnsi="Arial" w:cs="Arial"/>
          <w:i/>
          <w:iCs/>
          <w:color w:val="000000"/>
          <w:shd w:val="clear" w:color="auto" w:fill="FFFFFF"/>
        </w:rPr>
        <w:t xml:space="preserve"> JCC Governance Reporting</w:t>
      </w:r>
    </w:p>
    <w:p w14:paraId="39B641C3" w14:textId="77777777" w:rsidR="00C30439" w:rsidRPr="00BE05C9" w:rsidRDefault="00F147CA" w:rsidP="000E1639">
      <w:pPr>
        <w:pStyle w:val="ListParagraph"/>
        <w:numPr>
          <w:ilvl w:val="0"/>
          <w:numId w:val="2"/>
        </w:numPr>
        <w:spacing w:before="120" w:line="360" w:lineRule="auto"/>
        <w:ind w:right="198"/>
      </w:pPr>
      <w:bookmarkStart w:id="55" w:name="_Ref172628833"/>
      <w:r>
        <w:t xml:space="preserve">UoM will </w:t>
      </w:r>
      <w:r w:rsidRPr="00EE5319">
        <w:rPr>
          <w:lang w:val="en-US"/>
        </w:rPr>
        <w:t>provide</w:t>
      </w:r>
      <w:r>
        <w:t xml:space="preserve"> bi-annual reports to the committees of Council and UE, referred to </w:t>
      </w:r>
      <w:proofErr w:type="spellStart"/>
      <w:r>
        <w:t>at</w:t>
      </w:r>
      <w:proofErr w:type="spellEnd"/>
      <w:r>
        <w:t xml:space="preserve"> clause </w:t>
      </w:r>
      <w:r w:rsidRPr="00632F82">
        <w:fldChar w:fldCharType="begin"/>
      </w:r>
      <w:r w:rsidRPr="00632F82">
        <w:instrText xml:space="preserve"> REF _Ref168390954 \r \h </w:instrText>
      </w:r>
      <w:r w:rsidR="00C61A0E" w:rsidRPr="00632F82">
        <w:instrText xml:space="preserve"> \* MERGEFORMAT </w:instrText>
      </w:r>
      <w:r w:rsidRPr="00632F82">
        <w:fldChar w:fldCharType="separate"/>
      </w:r>
      <w:r w:rsidR="0013003F">
        <w:t>54</w:t>
      </w:r>
      <w:r w:rsidRPr="00632F82">
        <w:fldChar w:fldCharType="end"/>
      </w:r>
      <w:r>
        <w:t xml:space="preserve"> above, regarding discussions and activities of the JCC</w:t>
      </w:r>
      <w:r w:rsidR="00106453">
        <w:t xml:space="preserve">, </w:t>
      </w:r>
      <w:r w:rsidR="003C7E36">
        <w:t xml:space="preserve">and </w:t>
      </w:r>
      <w:r w:rsidR="00106453">
        <w:t xml:space="preserve">where appropriate will raise more urgent matters </w:t>
      </w:r>
      <w:r w:rsidR="003C7E36">
        <w:t xml:space="preserve">as </w:t>
      </w:r>
      <w:r w:rsidR="00106453">
        <w:t>required</w:t>
      </w:r>
      <w:r>
        <w:t>.</w:t>
      </w:r>
      <w:bookmarkEnd w:id="55"/>
    </w:p>
    <w:p w14:paraId="20059D53" w14:textId="77777777" w:rsidR="00AC27E6" w:rsidRPr="0054559A" w:rsidRDefault="00F147CA" w:rsidP="000E1639">
      <w:pPr>
        <w:tabs>
          <w:tab w:val="left" w:pos="478"/>
        </w:tabs>
        <w:spacing w:before="120" w:line="360" w:lineRule="auto"/>
        <w:ind w:left="119" w:right="198"/>
        <w:rPr>
          <w:i/>
          <w:iCs/>
        </w:rPr>
      </w:pPr>
      <w:r w:rsidRPr="0054559A">
        <w:rPr>
          <w:i/>
          <w:iCs/>
        </w:rPr>
        <w:t xml:space="preserve">Maintenance of </w:t>
      </w:r>
      <w:r w:rsidR="009E6DDF" w:rsidRPr="0054559A">
        <w:rPr>
          <w:i/>
          <w:iCs/>
        </w:rPr>
        <w:t>Wage Queries</w:t>
      </w:r>
      <w:r w:rsidR="004435A6" w:rsidRPr="0054559A">
        <w:rPr>
          <w:i/>
          <w:iCs/>
        </w:rPr>
        <w:t xml:space="preserve"> Stream</w:t>
      </w:r>
    </w:p>
    <w:p w14:paraId="12713792" w14:textId="77777777" w:rsidR="008238A4" w:rsidRPr="00277EBA" w:rsidRDefault="00F147CA" w:rsidP="000E1639">
      <w:pPr>
        <w:pStyle w:val="ListParagraph"/>
        <w:numPr>
          <w:ilvl w:val="0"/>
          <w:numId w:val="2"/>
        </w:numPr>
        <w:spacing w:before="120" w:line="360" w:lineRule="auto"/>
        <w:ind w:right="198"/>
      </w:pPr>
      <w:r w:rsidRPr="613E041D">
        <w:rPr>
          <w:lang w:val="en-US"/>
        </w:rPr>
        <w:t xml:space="preserve">UoM will maintain its </w:t>
      </w:r>
      <w:r w:rsidR="009E6DDF" w:rsidRPr="613E041D">
        <w:rPr>
          <w:lang w:val="en-US"/>
        </w:rPr>
        <w:t>Wage Queries</w:t>
      </w:r>
      <w:r w:rsidR="004435A6" w:rsidRPr="613E041D">
        <w:rPr>
          <w:lang w:val="en-US"/>
        </w:rPr>
        <w:t xml:space="preserve"> S</w:t>
      </w:r>
      <w:r w:rsidRPr="613E041D">
        <w:rPr>
          <w:lang w:val="en-US"/>
        </w:rPr>
        <w:t>tream</w:t>
      </w:r>
      <w:r w:rsidR="006A4C2C" w:rsidRPr="613E041D">
        <w:rPr>
          <w:lang w:val="en-US"/>
        </w:rPr>
        <w:t>,</w:t>
      </w:r>
      <w:r w:rsidR="00B73ADA" w:rsidRPr="613E041D">
        <w:rPr>
          <w:lang w:val="en-US"/>
        </w:rPr>
        <w:t xml:space="preserve"> including the Dedicated Contact </w:t>
      </w:r>
      <w:r w:rsidR="00A07315" w:rsidRPr="613E041D">
        <w:rPr>
          <w:lang w:val="en-US"/>
        </w:rPr>
        <w:t>Platform</w:t>
      </w:r>
      <w:r w:rsidR="006A4C2C" w:rsidRPr="613E041D">
        <w:rPr>
          <w:lang w:val="en-US"/>
        </w:rPr>
        <w:t>,</w:t>
      </w:r>
      <w:r w:rsidRPr="613E041D">
        <w:rPr>
          <w:lang w:val="en-US"/>
        </w:rPr>
        <w:t xml:space="preserve"> to deal with any ad</w:t>
      </w:r>
      <w:r w:rsidR="00724B45">
        <w:rPr>
          <w:lang w:val="en-US"/>
        </w:rPr>
        <w:t xml:space="preserve"> </w:t>
      </w:r>
      <w:r w:rsidRPr="613E041D">
        <w:rPr>
          <w:lang w:val="en-US"/>
        </w:rPr>
        <w:t xml:space="preserve">hoc </w:t>
      </w:r>
      <w:r w:rsidR="007F19AE" w:rsidRPr="613E041D">
        <w:rPr>
          <w:lang w:val="en-US"/>
        </w:rPr>
        <w:t xml:space="preserve">queries and </w:t>
      </w:r>
      <w:r w:rsidRPr="613E041D">
        <w:rPr>
          <w:lang w:val="en-US"/>
        </w:rPr>
        <w:t xml:space="preserve">claims raised by current and former </w:t>
      </w:r>
      <w:r w:rsidR="00627EC0" w:rsidRPr="613E041D">
        <w:rPr>
          <w:lang w:val="en-US"/>
        </w:rPr>
        <w:t xml:space="preserve">staff </w:t>
      </w:r>
      <w:r w:rsidRPr="613E041D">
        <w:rPr>
          <w:lang w:val="en-US"/>
        </w:rPr>
        <w:t xml:space="preserve">and any </w:t>
      </w:r>
      <w:r w:rsidR="007F19AE" w:rsidRPr="613E041D">
        <w:rPr>
          <w:lang w:val="en-US"/>
        </w:rPr>
        <w:t>remediation and</w:t>
      </w:r>
      <w:r w:rsidR="00161A08" w:rsidRPr="613E041D">
        <w:rPr>
          <w:lang w:val="en-US"/>
        </w:rPr>
        <w:t>/</w:t>
      </w:r>
      <w:r w:rsidR="007F19AE" w:rsidRPr="613E041D">
        <w:rPr>
          <w:lang w:val="en-US"/>
        </w:rPr>
        <w:t xml:space="preserve">or </w:t>
      </w:r>
      <w:r w:rsidR="00CC5733" w:rsidRPr="613E041D">
        <w:rPr>
          <w:lang w:val="en-US"/>
        </w:rPr>
        <w:lastRenderedPageBreak/>
        <w:t xml:space="preserve">corrective action </w:t>
      </w:r>
      <w:r w:rsidR="00CC5733" w:rsidRPr="00EE5319">
        <w:t>needing</w:t>
      </w:r>
      <w:r w:rsidR="00CC5733" w:rsidRPr="613E041D">
        <w:rPr>
          <w:lang w:val="en-US"/>
        </w:rPr>
        <w:t xml:space="preserve"> to be taken </w:t>
      </w:r>
      <w:r w:rsidRPr="613E041D">
        <w:rPr>
          <w:lang w:val="en-US"/>
        </w:rPr>
        <w:t xml:space="preserve">which UoM considers </w:t>
      </w:r>
      <w:r w:rsidR="007F19AE" w:rsidRPr="613E041D">
        <w:rPr>
          <w:lang w:val="en-US"/>
        </w:rPr>
        <w:t xml:space="preserve">is </w:t>
      </w:r>
      <w:r w:rsidRPr="613E041D">
        <w:rPr>
          <w:lang w:val="en-US"/>
        </w:rPr>
        <w:t xml:space="preserve">not otherwise remediated </w:t>
      </w:r>
      <w:r w:rsidR="00CC5733" w:rsidRPr="613E041D">
        <w:rPr>
          <w:lang w:val="en-US"/>
        </w:rPr>
        <w:t xml:space="preserve">or corrected </w:t>
      </w:r>
      <w:r w:rsidRPr="613E041D">
        <w:rPr>
          <w:lang w:val="en-US"/>
        </w:rPr>
        <w:t xml:space="preserve">via the Remediation </w:t>
      </w:r>
      <w:r w:rsidR="00E6483C">
        <w:rPr>
          <w:lang w:val="en-US"/>
        </w:rPr>
        <w:t>Review</w:t>
      </w:r>
      <w:r w:rsidR="00E6483C" w:rsidRPr="613E041D">
        <w:rPr>
          <w:lang w:val="en-US"/>
        </w:rPr>
        <w:t xml:space="preserve"> </w:t>
      </w:r>
      <w:r w:rsidRPr="613E041D">
        <w:rPr>
          <w:lang w:val="en-US"/>
        </w:rPr>
        <w:t xml:space="preserve">for a minimum period of </w:t>
      </w:r>
      <w:r w:rsidR="00654534" w:rsidRPr="613E041D">
        <w:rPr>
          <w:lang w:val="en-US"/>
        </w:rPr>
        <w:t xml:space="preserve">24 </w:t>
      </w:r>
      <w:r w:rsidR="00627EC0" w:rsidRPr="613E041D">
        <w:rPr>
          <w:lang w:val="en-US"/>
        </w:rPr>
        <w:t>months</w:t>
      </w:r>
      <w:r w:rsidRPr="613E041D">
        <w:rPr>
          <w:lang w:val="en-US"/>
        </w:rPr>
        <w:t xml:space="preserve"> post the Commencement Date</w:t>
      </w:r>
      <w:r w:rsidR="00654534" w:rsidRPr="613E041D">
        <w:rPr>
          <w:lang w:val="en-US"/>
        </w:rPr>
        <w:t xml:space="preserve">, or until </w:t>
      </w:r>
      <w:r w:rsidR="00654534" w:rsidRPr="613E041D">
        <w:rPr>
          <w:rFonts w:ascii="Arial" w:eastAsia="Arial" w:hAnsi="Arial"/>
          <w:color w:val="000000"/>
          <w:lang w:val="en-US"/>
        </w:rPr>
        <w:t xml:space="preserve">at least three months after the completion the Remediation </w:t>
      </w:r>
      <w:r w:rsidR="00E6483C">
        <w:rPr>
          <w:rFonts w:ascii="Arial" w:eastAsia="Arial" w:hAnsi="Arial"/>
          <w:color w:val="000000"/>
          <w:lang w:val="en-US"/>
        </w:rPr>
        <w:t>Review</w:t>
      </w:r>
      <w:r w:rsidR="00E6483C" w:rsidRPr="613E041D">
        <w:rPr>
          <w:rFonts w:ascii="Arial" w:eastAsia="Arial" w:hAnsi="Arial"/>
          <w:color w:val="000000"/>
          <w:lang w:val="en-US"/>
        </w:rPr>
        <w:t xml:space="preserve"> </w:t>
      </w:r>
      <w:r w:rsidR="00654534" w:rsidRPr="613E041D">
        <w:rPr>
          <w:rFonts w:ascii="Arial" w:eastAsia="Arial" w:hAnsi="Arial"/>
          <w:color w:val="000000"/>
          <w:lang w:val="en-US"/>
        </w:rPr>
        <w:t>(whichever is later)</w:t>
      </w:r>
      <w:r w:rsidRPr="613E041D">
        <w:rPr>
          <w:lang w:val="en-US"/>
        </w:rPr>
        <w:t>.</w:t>
      </w:r>
      <w:r w:rsidR="008F019D" w:rsidRPr="613E041D">
        <w:rPr>
          <w:lang w:val="en-US"/>
        </w:rPr>
        <w:t xml:space="preserve">  </w:t>
      </w:r>
      <w:r w:rsidR="00B73ADA" w:rsidRPr="613E041D">
        <w:rPr>
          <w:lang w:val="en-US"/>
        </w:rPr>
        <w:t xml:space="preserve">UoM will ensure that the telephone number and email address for the Dedicated Contact </w:t>
      </w:r>
      <w:r w:rsidR="00A07315" w:rsidRPr="613E041D">
        <w:rPr>
          <w:lang w:val="en-US"/>
        </w:rPr>
        <w:t>Platform</w:t>
      </w:r>
      <w:r w:rsidR="00B73ADA" w:rsidRPr="613E041D">
        <w:rPr>
          <w:lang w:val="en-US"/>
        </w:rPr>
        <w:t xml:space="preserve"> is included in the apology letter (see </w:t>
      </w:r>
      <w:r w:rsidR="003C3CA4" w:rsidRPr="613E041D">
        <w:rPr>
          <w:lang w:val="en-US"/>
        </w:rPr>
        <w:t>clause</w:t>
      </w:r>
      <w:r w:rsidR="00F820E2" w:rsidRPr="613E041D">
        <w:rPr>
          <w:lang w:val="en-US"/>
        </w:rPr>
        <w:t>s</w:t>
      </w:r>
      <w:r w:rsidR="003C3CA4" w:rsidRPr="613E041D">
        <w:rPr>
          <w:lang w:val="en-US"/>
        </w:rPr>
        <w:t xml:space="preserve"> </w:t>
      </w:r>
      <w:r w:rsidR="00277EBA" w:rsidRPr="00277EBA">
        <w:fldChar w:fldCharType="begin"/>
      </w:r>
      <w:r w:rsidR="00277EBA" w:rsidRPr="00277EBA">
        <w:instrText xml:space="preserve"> REF _Ref168391433 \r \h </w:instrText>
      </w:r>
      <w:r w:rsidR="00277EBA">
        <w:instrText xml:space="preserve"> \* MERGEFORMAT </w:instrText>
      </w:r>
      <w:r w:rsidR="00277EBA" w:rsidRPr="00277EBA">
        <w:fldChar w:fldCharType="separate"/>
      </w:r>
      <w:r w:rsidR="0013003F">
        <w:t>31</w:t>
      </w:r>
      <w:r w:rsidR="00277EBA" w:rsidRPr="00277EBA">
        <w:fldChar w:fldCharType="end"/>
      </w:r>
      <w:r w:rsidR="00F820E2" w:rsidRPr="613E041D">
        <w:rPr>
          <w:lang w:val="en-US"/>
        </w:rPr>
        <w:t xml:space="preserve"> and</w:t>
      </w:r>
      <w:r w:rsidR="00A4699B">
        <w:rPr>
          <w:lang w:val="en-US"/>
        </w:rPr>
        <w:t xml:space="preserve"> </w:t>
      </w:r>
      <w:r w:rsidR="00A4699B">
        <w:rPr>
          <w:lang w:val="en-US"/>
        </w:rPr>
        <w:fldChar w:fldCharType="begin"/>
      </w:r>
      <w:r w:rsidR="00A4699B">
        <w:rPr>
          <w:lang w:val="en-US"/>
        </w:rPr>
        <w:instrText xml:space="preserve"> REF _Ref177482924 \r \h </w:instrText>
      </w:r>
      <w:r w:rsidR="00A4699B">
        <w:rPr>
          <w:lang w:val="en-US"/>
        </w:rPr>
      </w:r>
      <w:r w:rsidR="00A4699B">
        <w:rPr>
          <w:lang w:val="en-US"/>
        </w:rPr>
        <w:fldChar w:fldCharType="separate"/>
      </w:r>
      <w:r w:rsidR="0013003F">
        <w:rPr>
          <w:lang w:val="en-US"/>
        </w:rPr>
        <w:t>84</w:t>
      </w:r>
      <w:r w:rsidR="00A4699B">
        <w:rPr>
          <w:lang w:val="en-US"/>
        </w:rPr>
        <w:fldChar w:fldCharType="end"/>
      </w:r>
      <w:r w:rsidR="00B73ADA" w:rsidRPr="613E041D">
        <w:rPr>
          <w:lang w:val="en-US"/>
        </w:rPr>
        <w:t>).</w:t>
      </w:r>
    </w:p>
    <w:p w14:paraId="1C6D9B48" w14:textId="77777777" w:rsidR="0014004C" w:rsidRDefault="00F147CA" w:rsidP="000E1639">
      <w:pPr>
        <w:pStyle w:val="ListParagraph"/>
        <w:numPr>
          <w:ilvl w:val="0"/>
          <w:numId w:val="2"/>
        </w:numPr>
        <w:spacing w:before="120" w:line="360" w:lineRule="auto"/>
        <w:ind w:right="198"/>
        <w:rPr>
          <w:lang w:val="en-US"/>
        </w:rPr>
      </w:pPr>
      <w:bookmarkStart w:id="56" w:name="_Ref172293080"/>
      <w:r w:rsidRPr="653471E1">
        <w:rPr>
          <w:lang w:val="en-US"/>
        </w:rPr>
        <w:t>UoM will report to the FWO on a quarterly basis</w:t>
      </w:r>
      <w:r w:rsidR="00C33A93">
        <w:rPr>
          <w:lang w:val="en-US"/>
        </w:rPr>
        <w:t xml:space="preserve"> </w:t>
      </w:r>
      <w:r w:rsidR="00C33A93" w:rsidRPr="00C33A93">
        <w:rPr>
          <w:lang w:val="en-US"/>
        </w:rPr>
        <w:t xml:space="preserve">for a minimum period of 24 months post the Commencement Date, or until at least three months after the completion </w:t>
      </w:r>
      <w:r w:rsidR="00E76B15">
        <w:rPr>
          <w:lang w:val="en-US"/>
        </w:rPr>
        <w:t xml:space="preserve">of </w:t>
      </w:r>
      <w:r w:rsidR="00C33A93" w:rsidRPr="00C33A93">
        <w:rPr>
          <w:lang w:val="en-US"/>
        </w:rPr>
        <w:t xml:space="preserve">the Remediation </w:t>
      </w:r>
      <w:r w:rsidR="00E6483C">
        <w:rPr>
          <w:lang w:val="en-US"/>
        </w:rPr>
        <w:t>Review</w:t>
      </w:r>
      <w:r w:rsidR="00E6483C" w:rsidRPr="00C33A93">
        <w:rPr>
          <w:lang w:val="en-US"/>
        </w:rPr>
        <w:t xml:space="preserve"> </w:t>
      </w:r>
      <w:r w:rsidR="00C33A93" w:rsidRPr="00C33A93">
        <w:rPr>
          <w:lang w:val="en-US"/>
        </w:rPr>
        <w:t>(whichever is later)</w:t>
      </w:r>
      <w:r w:rsidR="00D42FA1">
        <w:rPr>
          <w:lang w:val="en-US"/>
        </w:rPr>
        <w:t>,</w:t>
      </w:r>
      <w:r w:rsidRPr="653471E1">
        <w:rPr>
          <w:lang w:val="en-US"/>
        </w:rPr>
        <w:t xml:space="preserve"> regarding</w:t>
      </w:r>
      <w:r>
        <w:rPr>
          <w:lang w:val="en-US"/>
        </w:rPr>
        <w:t>:</w:t>
      </w:r>
      <w:bookmarkEnd w:id="56"/>
      <w:r w:rsidRPr="653471E1">
        <w:rPr>
          <w:lang w:val="en-US"/>
        </w:rPr>
        <w:t xml:space="preserve"> </w:t>
      </w:r>
    </w:p>
    <w:p w14:paraId="33EAD852" w14:textId="77777777" w:rsidR="00E225EA" w:rsidRDefault="00F147CA" w:rsidP="000E1639">
      <w:pPr>
        <w:pStyle w:val="ListParagraph"/>
        <w:numPr>
          <w:ilvl w:val="1"/>
          <w:numId w:val="2"/>
        </w:numPr>
        <w:tabs>
          <w:tab w:val="left" w:pos="840"/>
        </w:tabs>
        <w:spacing w:before="120" w:line="360" w:lineRule="auto"/>
        <w:ind w:left="833" w:right="198" w:hanging="357"/>
        <w:rPr>
          <w:lang w:val="en-US"/>
        </w:rPr>
      </w:pPr>
      <w:r>
        <w:rPr>
          <w:lang w:val="en-US"/>
        </w:rPr>
        <w:t>a high-level summary of</w:t>
      </w:r>
      <w:r w:rsidRPr="00E225EA">
        <w:rPr>
          <w:lang w:val="en-US"/>
        </w:rPr>
        <w:t xml:space="preserve"> all compliance or wage issues raised through the Wage Queries Stream</w:t>
      </w:r>
      <w:r>
        <w:rPr>
          <w:lang w:val="en-US"/>
        </w:rPr>
        <w:t xml:space="preserve">; </w:t>
      </w:r>
      <w:r w:rsidR="00C61A0E" w:rsidRPr="00632F82">
        <w:rPr>
          <w:lang w:val="en-US"/>
        </w:rPr>
        <w:t>and</w:t>
      </w:r>
    </w:p>
    <w:p w14:paraId="5379A059" w14:textId="77777777" w:rsidR="00654534" w:rsidRDefault="00F147CA" w:rsidP="000E1639">
      <w:pPr>
        <w:pStyle w:val="ListParagraph"/>
        <w:numPr>
          <w:ilvl w:val="1"/>
          <w:numId w:val="2"/>
        </w:numPr>
        <w:tabs>
          <w:tab w:val="left" w:pos="840"/>
        </w:tabs>
        <w:spacing w:before="120" w:line="360" w:lineRule="auto"/>
        <w:ind w:left="833" w:right="198" w:hanging="357"/>
        <w:rPr>
          <w:lang w:val="en-US"/>
        </w:rPr>
      </w:pPr>
      <w:r w:rsidRPr="653471E1">
        <w:rPr>
          <w:lang w:val="en-US"/>
        </w:rPr>
        <w:t xml:space="preserve">the nature of any compliance issues confirmed by UoM </w:t>
      </w:r>
      <w:proofErr w:type="gramStart"/>
      <w:r w:rsidRPr="653471E1">
        <w:rPr>
          <w:lang w:val="en-US"/>
        </w:rPr>
        <w:t>as a result of</w:t>
      </w:r>
      <w:proofErr w:type="gramEnd"/>
      <w:r w:rsidRPr="653471E1">
        <w:rPr>
          <w:lang w:val="en-US"/>
        </w:rPr>
        <w:t xml:space="preserve"> contact made through the Wage Queries Stream and steps taken by UoM to address </w:t>
      </w:r>
      <w:r w:rsidR="005E41D4" w:rsidRPr="653471E1">
        <w:rPr>
          <w:lang w:val="en-US"/>
        </w:rPr>
        <w:t>th</w:t>
      </w:r>
      <w:r w:rsidR="005E41D4">
        <w:rPr>
          <w:lang w:val="en-US"/>
        </w:rPr>
        <w:t>o</w:t>
      </w:r>
      <w:r w:rsidR="005E41D4" w:rsidRPr="653471E1">
        <w:rPr>
          <w:lang w:val="en-US"/>
        </w:rPr>
        <w:t>se</w:t>
      </w:r>
      <w:r w:rsidR="005E41D4">
        <w:rPr>
          <w:lang w:val="en-US"/>
        </w:rPr>
        <w:t xml:space="preserve"> issues</w:t>
      </w:r>
      <w:r w:rsidRPr="653471E1">
        <w:rPr>
          <w:lang w:val="en-US"/>
        </w:rPr>
        <w:t>.</w:t>
      </w:r>
    </w:p>
    <w:p w14:paraId="7C095902" w14:textId="77777777" w:rsidR="003C4632" w:rsidRPr="005F0F5D" w:rsidRDefault="00F147CA" w:rsidP="000E1639">
      <w:pPr>
        <w:pStyle w:val="ListParagraph"/>
        <w:numPr>
          <w:ilvl w:val="0"/>
          <w:numId w:val="2"/>
        </w:numPr>
        <w:spacing w:before="120" w:line="360" w:lineRule="auto"/>
        <w:ind w:right="198"/>
        <w:rPr>
          <w:lang w:val="en-US"/>
        </w:rPr>
      </w:pPr>
      <w:bookmarkStart w:id="57" w:name="_Ref172293131"/>
      <w:r w:rsidRPr="005F0F5D">
        <w:rPr>
          <w:lang w:val="en-US"/>
        </w:rPr>
        <w:t xml:space="preserve">UoM will </w:t>
      </w:r>
      <w:r w:rsidR="00FF63D8" w:rsidRPr="005F0F5D">
        <w:rPr>
          <w:lang w:val="en-US"/>
        </w:rPr>
        <w:t>ensure that</w:t>
      </w:r>
      <w:r w:rsidRPr="005F0F5D">
        <w:rPr>
          <w:lang w:val="en-US"/>
        </w:rPr>
        <w:t>:</w:t>
      </w:r>
      <w:bookmarkEnd w:id="57"/>
      <w:r w:rsidR="00FF63D8" w:rsidRPr="005F0F5D">
        <w:rPr>
          <w:lang w:val="en-US"/>
        </w:rPr>
        <w:t xml:space="preserve"> </w:t>
      </w:r>
    </w:p>
    <w:p w14:paraId="0DA8AA66" w14:textId="77777777" w:rsidR="003C4632" w:rsidRDefault="00F147CA" w:rsidP="000E1639">
      <w:pPr>
        <w:pStyle w:val="ListParagraph"/>
        <w:numPr>
          <w:ilvl w:val="1"/>
          <w:numId w:val="2"/>
        </w:numPr>
        <w:tabs>
          <w:tab w:val="left" w:pos="840"/>
        </w:tabs>
        <w:spacing w:before="120" w:line="360" w:lineRule="auto"/>
        <w:ind w:left="833" w:right="198" w:hanging="357"/>
        <w:rPr>
          <w:lang w:val="en-US"/>
        </w:rPr>
      </w:pPr>
      <w:bookmarkStart w:id="58" w:name="_Ref172293134"/>
      <w:r>
        <w:rPr>
          <w:lang w:val="en-US"/>
        </w:rPr>
        <w:t xml:space="preserve">a copy of the </w:t>
      </w:r>
      <w:r w:rsidR="006A77E4">
        <w:rPr>
          <w:lang w:val="en-US"/>
        </w:rPr>
        <w:t>quarterly report</w:t>
      </w:r>
      <w:r w:rsidR="006A79B2">
        <w:rPr>
          <w:lang w:val="en-US"/>
        </w:rPr>
        <w:t>s</w:t>
      </w:r>
      <w:r w:rsidR="006A77E4">
        <w:rPr>
          <w:lang w:val="en-US"/>
        </w:rPr>
        <w:t xml:space="preserve"> </w:t>
      </w:r>
      <w:r w:rsidR="00E06F9A">
        <w:rPr>
          <w:lang w:val="en-US"/>
        </w:rPr>
        <w:t>(</w:t>
      </w:r>
      <w:r w:rsidR="006A79B2">
        <w:rPr>
          <w:lang w:val="en-US"/>
        </w:rPr>
        <w:t xml:space="preserve">as </w:t>
      </w:r>
      <w:r w:rsidR="006A77E4">
        <w:rPr>
          <w:lang w:val="en-US"/>
        </w:rPr>
        <w:t xml:space="preserve">provided to the </w:t>
      </w:r>
      <w:r w:rsidR="006A79B2">
        <w:rPr>
          <w:lang w:val="en-US"/>
        </w:rPr>
        <w:t>FWO</w:t>
      </w:r>
      <w:r w:rsidR="00433375">
        <w:rPr>
          <w:lang w:val="en-US"/>
        </w:rPr>
        <w:t xml:space="preserve"> under clause </w:t>
      </w:r>
      <w:r w:rsidR="00433375" w:rsidRPr="00632F82">
        <w:rPr>
          <w:lang w:val="en-US"/>
        </w:rPr>
        <w:fldChar w:fldCharType="begin"/>
      </w:r>
      <w:r w:rsidR="00433375" w:rsidRPr="00632F82">
        <w:rPr>
          <w:lang w:val="en-US"/>
        </w:rPr>
        <w:instrText xml:space="preserve"> REF _Ref172293080 \r \h </w:instrText>
      </w:r>
      <w:r w:rsidR="00C61A0E" w:rsidRPr="00632F82">
        <w:rPr>
          <w:lang w:val="en-US"/>
        </w:rPr>
        <w:instrText xml:space="preserve"> \* MERGEFORMAT </w:instrText>
      </w:r>
      <w:r w:rsidR="00433375" w:rsidRPr="00632F82">
        <w:rPr>
          <w:lang w:val="en-US"/>
        </w:rPr>
      </w:r>
      <w:r w:rsidR="00433375" w:rsidRPr="00632F82">
        <w:rPr>
          <w:lang w:val="en-US"/>
        </w:rPr>
        <w:fldChar w:fldCharType="separate"/>
      </w:r>
      <w:r w:rsidR="0013003F">
        <w:rPr>
          <w:lang w:val="en-US"/>
        </w:rPr>
        <w:t>82</w:t>
      </w:r>
      <w:r w:rsidR="00433375" w:rsidRPr="00632F82">
        <w:rPr>
          <w:lang w:val="en-US"/>
        </w:rPr>
        <w:fldChar w:fldCharType="end"/>
      </w:r>
      <w:r w:rsidR="00B1350A" w:rsidRPr="00EE5319">
        <w:rPr>
          <w:lang w:val="en-US"/>
        </w:rPr>
        <w:t xml:space="preserve"> </w:t>
      </w:r>
      <w:r w:rsidR="00B1350A" w:rsidRPr="00B1350A">
        <w:rPr>
          <w:lang w:val="en-US"/>
        </w:rPr>
        <w:t>above</w:t>
      </w:r>
      <w:r w:rsidR="00E06F9A">
        <w:rPr>
          <w:lang w:val="en-US"/>
        </w:rPr>
        <w:t>)</w:t>
      </w:r>
      <w:r w:rsidR="008C3C3E">
        <w:rPr>
          <w:lang w:val="en-US"/>
        </w:rPr>
        <w:t xml:space="preserve"> </w:t>
      </w:r>
      <w:r w:rsidR="00FF63D8">
        <w:rPr>
          <w:lang w:val="en-US"/>
        </w:rPr>
        <w:t xml:space="preserve">is tabled </w:t>
      </w:r>
      <w:r w:rsidR="008C3C3E">
        <w:rPr>
          <w:lang w:val="en-US"/>
        </w:rPr>
        <w:t xml:space="preserve">at the </w:t>
      </w:r>
      <w:r>
        <w:rPr>
          <w:lang w:val="en-US"/>
        </w:rPr>
        <w:t>following</w:t>
      </w:r>
      <w:r w:rsidR="008C3C3E">
        <w:rPr>
          <w:lang w:val="en-US"/>
        </w:rPr>
        <w:t xml:space="preserve"> </w:t>
      </w:r>
      <w:r w:rsidR="00BC4039">
        <w:rPr>
          <w:lang w:val="en-US"/>
        </w:rPr>
        <w:t xml:space="preserve">JCC, </w:t>
      </w:r>
      <w:r w:rsidR="006A77E4">
        <w:rPr>
          <w:lang w:val="en-US"/>
        </w:rPr>
        <w:t>UE</w:t>
      </w:r>
      <w:r w:rsidR="00433375">
        <w:rPr>
          <w:lang w:val="en-US"/>
        </w:rPr>
        <w:t>,</w:t>
      </w:r>
      <w:r w:rsidR="006A77E4">
        <w:rPr>
          <w:lang w:val="en-US"/>
        </w:rPr>
        <w:t xml:space="preserve"> and Council subcommittees</w:t>
      </w:r>
      <w:r w:rsidR="008C3C3E">
        <w:rPr>
          <w:lang w:val="en-US"/>
        </w:rPr>
        <w:t xml:space="preserve"> meetings</w:t>
      </w:r>
      <w:r>
        <w:rPr>
          <w:lang w:val="en-US"/>
        </w:rPr>
        <w:t>; and</w:t>
      </w:r>
      <w:bookmarkEnd w:id="58"/>
    </w:p>
    <w:p w14:paraId="1A9DCA86" w14:textId="77777777" w:rsidR="00110F4F" w:rsidRPr="00654534" w:rsidRDefault="00F147CA" w:rsidP="000E1639">
      <w:pPr>
        <w:pStyle w:val="ListParagraph"/>
        <w:numPr>
          <w:ilvl w:val="1"/>
          <w:numId w:val="2"/>
        </w:numPr>
        <w:tabs>
          <w:tab w:val="left" w:pos="840"/>
        </w:tabs>
        <w:spacing w:before="120" w:line="360" w:lineRule="auto"/>
        <w:ind w:left="833" w:right="198" w:hanging="357"/>
        <w:rPr>
          <w:lang w:val="en-US"/>
        </w:rPr>
      </w:pPr>
      <w:r>
        <w:rPr>
          <w:lang w:val="en-US"/>
        </w:rPr>
        <w:t>if requested by the FWO, UoM</w:t>
      </w:r>
      <w:r w:rsidR="71338BBE">
        <w:rPr>
          <w:lang w:val="en-US"/>
        </w:rPr>
        <w:t xml:space="preserve"> </w:t>
      </w:r>
      <w:r w:rsidR="71338BBE" w:rsidRPr="00433375">
        <w:rPr>
          <w:lang w:val="en-US"/>
        </w:rPr>
        <w:t xml:space="preserve">will provide Reasonable Evidence </w:t>
      </w:r>
      <w:r w:rsidRPr="60D22F11">
        <w:rPr>
          <w:lang w:val="en-US"/>
        </w:rPr>
        <w:t xml:space="preserve">(as defined under clause 96) </w:t>
      </w:r>
      <w:r w:rsidR="71338BBE" w:rsidRPr="00433375">
        <w:rPr>
          <w:lang w:val="en-US"/>
        </w:rPr>
        <w:t xml:space="preserve">to the FWO of </w:t>
      </w:r>
      <w:r w:rsidR="71338BBE">
        <w:rPr>
          <w:lang w:val="en-US"/>
        </w:rPr>
        <w:t>issues</w:t>
      </w:r>
      <w:r w:rsidR="71338BBE" w:rsidRPr="00433375">
        <w:rPr>
          <w:lang w:val="en-US"/>
        </w:rPr>
        <w:t xml:space="preserve"> reported to the </w:t>
      </w:r>
      <w:r w:rsidR="3FC0FB27" w:rsidRPr="60D22F11">
        <w:rPr>
          <w:lang w:val="en-US"/>
        </w:rPr>
        <w:t xml:space="preserve">JCC, </w:t>
      </w:r>
      <w:r w:rsidR="6E3CE718">
        <w:rPr>
          <w:lang w:val="en-US"/>
        </w:rPr>
        <w:t>UE</w:t>
      </w:r>
      <w:r w:rsidR="00170083">
        <w:rPr>
          <w:lang w:val="en-US"/>
        </w:rPr>
        <w:t>,</w:t>
      </w:r>
      <w:r w:rsidR="6E3CE718">
        <w:rPr>
          <w:lang w:val="en-US"/>
        </w:rPr>
        <w:t xml:space="preserve"> and Council subcommittees</w:t>
      </w:r>
      <w:r w:rsidR="6E3CE718" w:rsidRPr="00433375">
        <w:rPr>
          <w:lang w:val="en-US"/>
        </w:rPr>
        <w:t xml:space="preserve"> </w:t>
      </w:r>
      <w:r w:rsidR="71338BBE" w:rsidRPr="00433375">
        <w:rPr>
          <w:lang w:val="en-US"/>
        </w:rPr>
        <w:t xml:space="preserve">under </w:t>
      </w:r>
      <w:r w:rsidR="00DB21F3">
        <w:rPr>
          <w:lang w:val="en-US"/>
        </w:rPr>
        <w:t>sub</w:t>
      </w:r>
      <w:r w:rsidR="71338BBE" w:rsidRPr="00433375">
        <w:rPr>
          <w:lang w:val="en-US"/>
        </w:rPr>
        <w:t>clause ‎</w:t>
      </w:r>
      <w:r w:rsidR="007D48F8">
        <w:rPr>
          <w:lang w:val="en-US"/>
        </w:rPr>
        <w:fldChar w:fldCharType="begin"/>
      </w:r>
      <w:r w:rsidR="007D48F8">
        <w:rPr>
          <w:lang w:val="en-US"/>
        </w:rPr>
        <w:instrText xml:space="preserve"> REF _Ref172293131 \r \h </w:instrText>
      </w:r>
      <w:r w:rsidR="007D48F8">
        <w:rPr>
          <w:lang w:val="en-US"/>
        </w:rPr>
      </w:r>
      <w:r w:rsidR="007D48F8">
        <w:rPr>
          <w:lang w:val="en-US"/>
        </w:rPr>
        <w:fldChar w:fldCharType="separate"/>
      </w:r>
      <w:r w:rsidR="0013003F">
        <w:rPr>
          <w:lang w:val="en-US"/>
        </w:rPr>
        <w:t>83</w:t>
      </w:r>
      <w:r w:rsidR="007D48F8">
        <w:rPr>
          <w:lang w:val="en-US"/>
        </w:rPr>
        <w:fldChar w:fldCharType="end"/>
      </w:r>
      <w:r w:rsidR="007D48F8">
        <w:rPr>
          <w:lang w:val="en-US"/>
        </w:rPr>
        <w:t>(a) above</w:t>
      </w:r>
      <w:r w:rsidR="48921CDB">
        <w:rPr>
          <w:lang w:val="en-US"/>
        </w:rPr>
        <w:t>.</w:t>
      </w:r>
    </w:p>
    <w:p w14:paraId="326F2463" w14:textId="77777777" w:rsidR="00A91E71" w:rsidRPr="00F47245" w:rsidRDefault="00F147CA" w:rsidP="000E1639">
      <w:pPr>
        <w:spacing w:before="120" w:line="360" w:lineRule="auto"/>
        <w:ind w:left="120" w:right="198"/>
        <w:rPr>
          <w:b/>
          <w:spacing w:val="-2"/>
        </w:rPr>
      </w:pPr>
      <w:r w:rsidRPr="00F47245">
        <w:rPr>
          <w:b/>
          <w:spacing w:val="-2"/>
        </w:rPr>
        <w:t>ANNOUNCEMENT AND APOLOGY</w:t>
      </w:r>
    </w:p>
    <w:p w14:paraId="6CD3BC29" w14:textId="77777777" w:rsidR="00386FA7" w:rsidRDefault="00F147CA" w:rsidP="000E1639">
      <w:pPr>
        <w:pStyle w:val="ListParagraph"/>
        <w:numPr>
          <w:ilvl w:val="0"/>
          <w:numId w:val="2"/>
        </w:numPr>
        <w:spacing w:before="120" w:line="360" w:lineRule="auto"/>
        <w:ind w:right="198"/>
      </w:pPr>
      <w:bookmarkStart w:id="59" w:name="_Ref177482924"/>
      <w:r w:rsidRPr="613E041D">
        <w:rPr>
          <w:lang w:val="en-US"/>
        </w:rPr>
        <w:t xml:space="preserve">Within </w:t>
      </w:r>
      <w:r w:rsidR="00FB769F" w:rsidRPr="613E041D">
        <w:rPr>
          <w:lang w:val="en-US"/>
        </w:rPr>
        <w:t>14</w:t>
      </w:r>
      <w:r w:rsidRPr="613E041D">
        <w:rPr>
          <w:lang w:val="en-US"/>
        </w:rPr>
        <w:t xml:space="preserve"> days of the Commencement Date, </w:t>
      </w:r>
      <w:r w:rsidR="00C0255A" w:rsidRPr="613E041D">
        <w:rPr>
          <w:lang w:val="en-US"/>
        </w:rPr>
        <w:t>UoM</w:t>
      </w:r>
      <w:r w:rsidRPr="613E041D">
        <w:rPr>
          <w:lang w:val="en-US"/>
        </w:rPr>
        <w:t xml:space="preserve"> will </w:t>
      </w:r>
      <w:r w:rsidR="002A1C81" w:rsidRPr="613E041D">
        <w:rPr>
          <w:lang w:val="en-US"/>
        </w:rPr>
        <w:t xml:space="preserve">reiterate </w:t>
      </w:r>
      <w:r w:rsidR="00096D8F" w:rsidRPr="613E041D">
        <w:rPr>
          <w:lang w:val="en-US"/>
        </w:rPr>
        <w:t>its contrition</w:t>
      </w:r>
      <w:r w:rsidRPr="613E041D">
        <w:rPr>
          <w:lang w:val="en-US"/>
        </w:rPr>
        <w:t xml:space="preserve"> and </w:t>
      </w:r>
      <w:r w:rsidR="00096D8F" w:rsidRPr="613E041D">
        <w:rPr>
          <w:lang w:val="en-US"/>
        </w:rPr>
        <w:t xml:space="preserve">provide a </w:t>
      </w:r>
      <w:r w:rsidR="00B96A8C" w:rsidRPr="613E041D">
        <w:rPr>
          <w:lang w:val="en-US"/>
        </w:rPr>
        <w:t xml:space="preserve">further </w:t>
      </w:r>
      <w:r w:rsidR="00096D8F" w:rsidRPr="613E041D">
        <w:rPr>
          <w:lang w:val="en-US"/>
        </w:rPr>
        <w:t xml:space="preserve">written </w:t>
      </w:r>
      <w:r w:rsidRPr="613E041D">
        <w:rPr>
          <w:lang w:val="en-US"/>
        </w:rPr>
        <w:t xml:space="preserve">apology </w:t>
      </w:r>
      <w:r w:rsidR="00096D8F" w:rsidRPr="613E041D">
        <w:rPr>
          <w:lang w:val="en-US"/>
        </w:rPr>
        <w:t xml:space="preserve">to </w:t>
      </w:r>
      <w:r w:rsidR="004A1A92" w:rsidRPr="613E041D">
        <w:rPr>
          <w:lang w:val="en-US"/>
        </w:rPr>
        <w:t>A</w:t>
      </w:r>
      <w:r w:rsidR="00096D8F" w:rsidRPr="613E041D">
        <w:rPr>
          <w:lang w:val="en-US"/>
        </w:rPr>
        <w:t xml:space="preserve">ffected </w:t>
      </w:r>
      <w:r w:rsidR="004A1A92" w:rsidRPr="613E041D">
        <w:rPr>
          <w:lang w:val="en-US"/>
        </w:rPr>
        <w:t>S</w:t>
      </w:r>
      <w:r w:rsidR="00091F0F" w:rsidRPr="613E041D">
        <w:rPr>
          <w:lang w:val="en-US"/>
        </w:rPr>
        <w:t>taff</w:t>
      </w:r>
      <w:r w:rsidR="00096D8F" w:rsidRPr="613E041D">
        <w:rPr>
          <w:lang w:val="en-US"/>
        </w:rPr>
        <w:t xml:space="preserve"> </w:t>
      </w:r>
      <w:r w:rsidR="00FB699C" w:rsidRPr="613E041D">
        <w:rPr>
          <w:lang w:val="en-US"/>
        </w:rPr>
        <w:t xml:space="preserve">Members </w:t>
      </w:r>
      <w:r w:rsidRPr="613E041D">
        <w:rPr>
          <w:lang w:val="en-US"/>
        </w:rPr>
        <w:t xml:space="preserve">in the same form as </w:t>
      </w:r>
      <w:r w:rsidR="001C481E" w:rsidRPr="613E041D">
        <w:rPr>
          <w:lang w:val="en-US"/>
        </w:rPr>
        <w:t>Annexure</w:t>
      </w:r>
      <w:r w:rsidRPr="613E041D">
        <w:rPr>
          <w:lang w:val="en-US"/>
        </w:rPr>
        <w:t xml:space="preserve"> </w:t>
      </w:r>
      <w:r w:rsidR="003274CE" w:rsidRPr="613E041D">
        <w:rPr>
          <w:lang w:val="en-US"/>
        </w:rPr>
        <w:t>C</w:t>
      </w:r>
      <w:r w:rsidR="00870895" w:rsidRPr="613E041D">
        <w:rPr>
          <w:lang w:val="en-US"/>
        </w:rPr>
        <w:t xml:space="preserve"> </w:t>
      </w:r>
      <w:r w:rsidRPr="613E041D">
        <w:rPr>
          <w:lang w:val="en-US"/>
        </w:rPr>
        <w:t>to this Undertaking.</w:t>
      </w:r>
      <w:bookmarkEnd w:id="59"/>
    </w:p>
    <w:p w14:paraId="11E654B4" w14:textId="77777777" w:rsidR="00067961" w:rsidRPr="00EE5319" w:rsidRDefault="00F147CA" w:rsidP="000E1639">
      <w:pPr>
        <w:pStyle w:val="ListParagraph"/>
        <w:numPr>
          <w:ilvl w:val="0"/>
          <w:numId w:val="2"/>
        </w:numPr>
        <w:spacing w:before="120" w:line="360" w:lineRule="auto"/>
        <w:ind w:right="198"/>
        <w:rPr>
          <w:lang w:val="en-US"/>
        </w:rPr>
      </w:pPr>
      <w:r w:rsidRPr="00EE5319">
        <w:rPr>
          <w:lang w:val="en-US"/>
        </w:rPr>
        <w:t xml:space="preserve">UoM will issue a public statement in the form contained in Annexure D </w:t>
      </w:r>
      <w:r w:rsidR="009518A3" w:rsidRPr="00EE5319">
        <w:rPr>
          <w:lang w:val="en-US"/>
        </w:rPr>
        <w:t>(</w:t>
      </w:r>
      <w:r w:rsidR="009518A3" w:rsidRPr="00EE5319">
        <w:rPr>
          <w:b/>
          <w:bCs/>
          <w:lang w:val="en-US"/>
        </w:rPr>
        <w:t>Public Statement</w:t>
      </w:r>
      <w:r w:rsidR="009518A3" w:rsidRPr="00EE5319">
        <w:rPr>
          <w:lang w:val="en-US"/>
        </w:rPr>
        <w:t>)</w:t>
      </w:r>
      <w:r w:rsidRPr="00EE5319">
        <w:rPr>
          <w:lang w:val="en-US"/>
        </w:rPr>
        <w:t xml:space="preserve"> within 14 days of the Commencement Date, but not before the FWO issues a media release.  </w:t>
      </w:r>
    </w:p>
    <w:p w14:paraId="4C4C2EC5" w14:textId="77777777" w:rsidR="002F6B1C" w:rsidRDefault="00F147CA" w:rsidP="000E1639">
      <w:pPr>
        <w:pStyle w:val="ListParagraph"/>
        <w:numPr>
          <w:ilvl w:val="0"/>
          <w:numId w:val="2"/>
        </w:numPr>
        <w:spacing w:before="120" w:line="360" w:lineRule="auto"/>
        <w:ind w:right="198"/>
        <w:rPr>
          <w:lang w:val="en-US"/>
        </w:rPr>
      </w:pPr>
      <w:r>
        <w:rPr>
          <w:lang w:val="en-US"/>
        </w:rPr>
        <w:t xml:space="preserve">UoM </w:t>
      </w:r>
      <w:r w:rsidR="009518A3">
        <w:rPr>
          <w:lang w:val="en-US"/>
        </w:rPr>
        <w:t xml:space="preserve">will cause the Public Statement </w:t>
      </w:r>
      <w:r w:rsidR="00CA6F5A">
        <w:rPr>
          <w:lang w:val="en-US"/>
        </w:rPr>
        <w:t>to be displayed on</w:t>
      </w:r>
      <w:r>
        <w:rPr>
          <w:lang w:val="en-US"/>
        </w:rPr>
        <w:t>:</w:t>
      </w:r>
    </w:p>
    <w:p w14:paraId="21AB09F2" w14:textId="77777777" w:rsidR="002F6B1C" w:rsidRDefault="00F147CA" w:rsidP="000E1639">
      <w:pPr>
        <w:pStyle w:val="ListParagraph"/>
        <w:numPr>
          <w:ilvl w:val="1"/>
          <w:numId w:val="2"/>
        </w:numPr>
        <w:tabs>
          <w:tab w:val="left" w:pos="840"/>
        </w:tabs>
        <w:spacing w:before="120" w:line="360" w:lineRule="auto"/>
        <w:ind w:left="833" w:right="198" w:hanging="357"/>
        <w:rPr>
          <w:lang w:val="en-US"/>
        </w:rPr>
      </w:pPr>
      <w:r>
        <w:rPr>
          <w:lang w:val="en-US"/>
        </w:rPr>
        <w:t xml:space="preserve">UoM’s internal intranet site </w:t>
      </w:r>
      <w:r w:rsidR="00C511D6">
        <w:rPr>
          <w:lang w:val="en-US"/>
        </w:rPr>
        <w:t xml:space="preserve">accessible </w:t>
      </w:r>
      <w:r w:rsidR="00C511D6" w:rsidRPr="001D3012">
        <w:rPr>
          <w:lang w:val="en-US"/>
        </w:rPr>
        <w:t xml:space="preserve">to </w:t>
      </w:r>
      <w:r w:rsidR="00E55CFA" w:rsidRPr="001D3012">
        <w:rPr>
          <w:lang w:val="en-US"/>
        </w:rPr>
        <w:t xml:space="preserve">staff </w:t>
      </w:r>
      <w:r w:rsidR="00C511D6" w:rsidRPr="001D3012">
        <w:rPr>
          <w:lang w:val="en-US"/>
        </w:rPr>
        <w:t>of UoM</w:t>
      </w:r>
      <w:r>
        <w:rPr>
          <w:lang w:val="en-US"/>
        </w:rPr>
        <w:t>;</w:t>
      </w:r>
      <w:r w:rsidR="00131136">
        <w:rPr>
          <w:lang w:val="en-US"/>
        </w:rPr>
        <w:t xml:space="preserve"> and </w:t>
      </w:r>
    </w:p>
    <w:p w14:paraId="39A93C3E" w14:textId="77777777" w:rsidR="002F6B1C" w:rsidRDefault="00F147CA" w:rsidP="000E1639">
      <w:pPr>
        <w:pStyle w:val="ListParagraph"/>
        <w:numPr>
          <w:ilvl w:val="1"/>
          <w:numId w:val="2"/>
        </w:numPr>
        <w:tabs>
          <w:tab w:val="left" w:pos="840"/>
        </w:tabs>
        <w:spacing w:before="120" w:line="360" w:lineRule="auto"/>
        <w:ind w:left="833" w:right="198" w:hanging="357"/>
        <w:rPr>
          <w:lang w:val="en-US"/>
        </w:rPr>
      </w:pPr>
      <w:r>
        <w:rPr>
          <w:lang w:val="en-US"/>
        </w:rPr>
        <w:t xml:space="preserve">UoM’s </w:t>
      </w:r>
      <w:r w:rsidR="00194508">
        <w:rPr>
          <w:lang w:val="en-US"/>
        </w:rPr>
        <w:t>website at “</w:t>
      </w:r>
      <w:hyperlink r:id="rId12" w:history="1">
        <w:r w:rsidR="00194508" w:rsidRPr="00BE132C">
          <w:rPr>
            <w:rStyle w:val="Hyperlink"/>
            <w:lang w:val="en-US"/>
          </w:rPr>
          <w:t>www.unimelb.edu.au</w:t>
        </w:r>
      </w:hyperlink>
      <w:r w:rsidR="00194508">
        <w:rPr>
          <w:lang w:val="en-US"/>
        </w:rPr>
        <w:t>”.</w:t>
      </w:r>
    </w:p>
    <w:p w14:paraId="2C78DA43" w14:textId="77777777" w:rsidR="0073484C" w:rsidRPr="0073484C" w:rsidRDefault="00F147CA" w:rsidP="000E1639">
      <w:pPr>
        <w:pStyle w:val="ListParagraph"/>
        <w:numPr>
          <w:ilvl w:val="0"/>
          <w:numId w:val="2"/>
        </w:numPr>
        <w:spacing w:before="120" w:line="360" w:lineRule="auto"/>
        <w:ind w:right="198"/>
        <w:rPr>
          <w:lang w:val="en-US"/>
        </w:rPr>
      </w:pPr>
      <w:bookmarkStart w:id="60" w:name="_Ref181875405"/>
      <w:r w:rsidRPr="007C105B">
        <w:rPr>
          <w:lang w:val="en-US"/>
        </w:rPr>
        <w:t>UoM</w:t>
      </w:r>
      <w:r w:rsidR="00402D0A">
        <w:rPr>
          <w:lang w:val="en-US"/>
        </w:rPr>
        <w:t xml:space="preserve"> will ensure the </w:t>
      </w:r>
      <w:r w:rsidR="00842E47">
        <w:rPr>
          <w:lang w:val="en-US"/>
        </w:rPr>
        <w:t>Public Statement</w:t>
      </w:r>
      <w:r w:rsidR="00BD514E" w:rsidRPr="00BD514E">
        <w:rPr>
          <w:lang w:val="en-US"/>
        </w:rPr>
        <w:t xml:space="preserve"> </w:t>
      </w:r>
      <w:bookmarkStart w:id="61" w:name="_Ref172134299"/>
      <w:r w:rsidR="00402D0A" w:rsidRPr="0073484C">
        <w:rPr>
          <w:lang w:val="en-US"/>
        </w:rPr>
        <w:t xml:space="preserve">remains on </w:t>
      </w:r>
      <w:r w:rsidR="00532FF8">
        <w:rPr>
          <w:lang w:val="en-US"/>
        </w:rPr>
        <w:t>both</w:t>
      </w:r>
      <w:r w:rsidR="00402D0A" w:rsidRPr="0073484C">
        <w:rPr>
          <w:lang w:val="en-US"/>
        </w:rPr>
        <w:t xml:space="preserve"> </w:t>
      </w:r>
      <w:r>
        <w:rPr>
          <w:lang w:val="en-US"/>
        </w:rPr>
        <w:t xml:space="preserve">UoM’s </w:t>
      </w:r>
      <w:r w:rsidR="00402D0A" w:rsidRPr="0073484C">
        <w:rPr>
          <w:lang w:val="en-US"/>
        </w:rPr>
        <w:t xml:space="preserve">intranet </w:t>
      </w:r>
      <w:r>
        <w:rPr>
          <w:lang w:val="en-US"/>
        </w:rPr>
        <w:t>site and website,</w:t>
      </w:r>
      <w:r w:rsidR="00402D0A" w:rsidRPr="0073484C">
        <w:rPr>
          <w:lang w:val="en-US"/>
        </w:rPr>
        <w:t xml:space="preserve"> accessible through a hyperlink on the front page of the intranet site</w:t>
      </w:r>
      <w:r>
        <w:rPr>
          <w:lang w:val="en-US"/>
        </w:rPr>
        <w:t xml:space="preserve"> and website</w:t>
      </w:r>
      <w:r w:rsidR="00610643">
        <w:rPr>
          <w:lang w:val="en-US"/>
        </w:rPr>
        <w:t>, respectively,</w:t>
      </w:r>
      <w:r w:rsidR="00402D0A" w:rsidRPr="0073484C">
        <w:rPr>
          <w:lang w:val="en-US"/>
        </w:rPr>
        <w:t xml:space="preserve"> for a period of 28 continuous days</w:t>
      </w:r>
      <w:r w:rsidR="00DD70BE">
        <w:rPr>
          <w:lang w:val="en-US"/>
        </w:rPr>
        <w:t>.</w:t>
      </w:r>
      <w:bookmarkEnd w:id="60"/>
      <w:bookmarkEnd w:id="61"/>
      <w:r w:rsidRPr="0073484C">
        <w:rPr>
          <w:lang w:val="en-US"/>
        </w:rPr>
        <w:t xml:space="preserve"> </w:t>
      </w:r>
    </w:p>
    <w:p w14:paraId="3359F79C" w14:textId="77777777" w:rsidR="00894B5B" w:rsidRDefault="00F147CA" w:rsidP="000E1639">
      <w:pPr>
        <w:pStyle w:val="ListParagraph"/>
        <w:numPr>
          <w:ilvl w:val="0"/>
          <w:numId w:val="2"/>
        </w:numPr>
        <w:spacing w:before="120" w:line="360" w:lineRule="auto"/>
        <w:ind w:right="198"/>
        <w:rPr>
          <w:lang w:val="en-US"/>
        </w:rPr>
      </w:pPr>
      <w:bookmarkStart w:id="62" w:name="_Ref172133305"/>
      <w:r>
        <w:rPr>
          <w:lang w:val="en-US"/>
        </w:rPr>
        <w:t xml:space="preserve">Within seven days </w:t>
      </w:r>
      <w:r w:rsidR="00F4080F">
        <w:rPr>
          <w:lang w:val="en-US"/>
        </w:rPr>
        <w:t xml:space="preserve">of first placing the </w:t>
      </w:r>
      <w:r w:rsidR="00842E47">
        <w:rPr>
          <w:lang w:val="en-US"/>
        </w:rPr>
        <w:t>Public Statement</w:t>
      </w:r>
      <w:r w:rsidR="00F4080F">
        <w:rPr>
          <w:lang w:val="en-US"/>
        </w:rPr>
        <w:t xml:space="preserve"> on UoM’s intranet </w:t>
      </w:r>
      <w:r w:rsidR="00567256">
        <w:rPr>
          <w:lang w:val="en-US"/>
        </w:rPr>
        <w:t xml:space="preserve">site </w:t>
      </w:r>
      <w:r w:rsidR="0073484C">
        <w:rPr>
          <w:lang w:val="en-US"/>
        </w:rPr>
        <w:t>and website</w:t>
      </w:r>
      <w:r w:rsidR="00F4080F">
        <w:rPr>
          <w:lang w:val="en-US"/>
        </w:rPr>
        <w:t>, UoM</w:t>
      </w:r>
      <w:r w:rsidR="005721F2">
        <w:rPr>
          <w:lang w:val="en-US"/>
        </w:rPr>
        <w:t xml:space="preserve"> will provide evidence to the FWO of its placement.</w:t>
      </w:r>
      <w:bookmarkEnd w:id="62"/>
      <w:r w:rsidR="005721F2">
        <w:rPr>
          <w:lang w:val="en-US"/>
        </w:rPr>
        <w:t xml:space="preserve"> </w:t>
      </w:r>
    </w:p>
    <w:p w14:paraId="1D7CE926" w14:textId="77777777" w:rsidR="00A55C11" w:rsidRDefault="00F147CA" w:rsidP="000E1639">
      <w:pPr>
        <w:pStyle w:val="ListParagraph"/>
        <w:numPr>
          <w:ilvl w:val="0"/>
          <w:numId w:val="2"/>
        </w:numPr>
        <w:spacing w:before="120" w:line="360" w:lineRule="auto"/>
        <w:ind w:right="198"/>
        <w:rPr>
          <w:lang w:val="en-US"/>
        </w:rPr>
      </w:pPr>
      <w:r>
        <w:rPr>
          <w:lang w:val="en-US"/>
        </w:rPr>
        <w:t xml:space="preserve">At the end of the </w:t>
      </w:r>
      <w:r w:rsidR="009C11B0">
        <w:rPr>
          <w:lang w:val="en-US"/>
        </w:rPr>
        <w:t>28</w:t>
      </w:r>
      <w:r w:rsidR="00610643">
        <w:rPr>
          <w:lang w:val="en-US"/>
        </w:rPr>
        <w:t>-</w:t>
      </w:r>
      <w:r w:rsidR="00820127">
        <w:rPr>
          <w:lang w:val="en-US"/>
        </w:rPr>
        <w:t xml:space="preserve">day </w:t>
      </w:r>
      <w:r>
        <w:rPr>
          <w:lang w:val="en-US"/>
        </w:rPr>
        <w:t>period referred to in clause</w:t>
      </w:r>
      <w:r w:rsidR="00491B80">
        <w:rPr>
          <w:lang w:val="en-US"/>
        </w:rPr>
        <w:t xml:space="preserve"> </w:t>
      </w:r>
      <w:r w:rsidR="0044347E">
        <w:rPr>
          <w:lang w:val="en-US"/>
        </w:rPr>
        <w:fldChar w:fldCharType="begin"/>
      </w:r>
      <w:r w:rsidR="0044347E">
        <w:rPr>
          <w:lang w:val="en-US"/>
        </w:rPr>
        <w:instrText xml:space="preserve"> REF _Ref181875405 \n \h </w:instrText>
      </w:r>
      <w:r w:rsidR="00EE5319">
        <w:rPr>
          <w:lang w:val="en-US"/>
        </w:rPr>
        <w:instrText xml:space="preserve"> \* MERGEFORMAT </w:instrText>
      </w:r>
      <w:r w:rsidR="0044347E">
        <w:rPr>
          <w:lang w:val="en-US"/>
        </w:rPr>
      </w:r>
      <w:r w:rsidR="0044347E">
        <w:rPr>
          <w:lang w:val="en-US"/>
        </w:rPr>
        <w:fldChar w:fldCharType="separate"/>
      </w:r>
      <w:r w:rsidR="0013003F">
        <w:rPr>
          <w:lang w:val="en-US"/>
        </w:rPr>
        <w:t>87</w:t>
      </w:r>
      <w:r w:rsidR="0044347E">
        <w:rPr>
          <w:lang w:val="en-US"/>
        </w:rPr>
        <w:fldChar w:fldCharType="end"/>
      </w:r>
      <w:r>
        <w:rPr>
          <w:lang w:val="en-US"/>
        </w:rPr>
        <w:t xml:space="preserve"> above</w:t>
      </w:r>
      <w:r w:rsidR="006A3A11">
        <w:rPr>
          <w:lang w:val="en-US"/>
        </w:rPr>
        <w:t xml:space="preserve">, UoM will provide written confirmation to the FWO that the </w:t>
      </w:r>
      <w:r w:rsidR="00842E47">
        <w:rPr>
          <w:lang w:val="en-US"/>
        </w:rPr>
        <w:t>Public Statement</w:t>
      </w:r>
      <w:r w:rsidR="006A3A11">
        <w:rPr>
          <w:lang w:val="en-US"/>
        </w:rPr>
        <w:t xml:space="preserve"> has been continuously displayed on the intranet </w:t>
      </w:r>
      <w:r w:rsidR="003C236A">
        <w:rPr>
          <w:lang w:val="en-US"/>
        </w:rPr>
        <w:t xml:space="preserve">site </w:t>
      </w:r>
      <w:r w:rsidR="00131136">
        <w:rPr>
          <w:lang w:val="en-US"/>
        </w:rPr>
        <w:t>and website</w:t>
      </w:r>
      <w:r w:rsidR="006A3A11">
        <w:rPr>
          <w:lang w:val="en-US"/>
        </w:rPr>
        <w:t xml:space="preserve">. </w:t>
      </w:r>
    </w:p>
    <w:p w14:paraId="5C092999" w14:textId="77777777" w:rsidR="005959AA" w:rsidRPr="00091F0F" w:rsidRDefault="00F147CA" w:rsidP="000E1639">
      <w:pPr>
        <w:spacing w:before="120" w:line="360" w:lineRule="auto"/>
        <w:ind w:left="120" w:right="198"/>
        <w:rPr>
          <w:b/>
          <w:spacing w:val="-2"/>
        </w:rPr>
      </w:pPr>
      <w:r w:rsidRPr="00091F0F">
        <w:rPr>
          <w:b/>
          <w:spacing w:val="-2"/>
        </w:rPr>
        <w:lastRenderedPageBreak/>
        <w:t>NO INCONSISTENT STATEMENTS</w:t>
      </w:r>
    </w:p>
    <w:p w14:paraId="668DC7C5" w14:textId="77777777" w:rsidR="00F47245" w:rsidRPr="004053B2" w:rsidRDefault="00F147CA" w:rsidP="000E1639">
      <w:pPr>
        <w:pStyle w:val="ListParagraph"/>
        <w:numPr>
          <w:ilvl w:val="0"/>
          <w:numId w:val="2"/>
        </w:numPr>
        <w:spacing w:before="120" w:line="360" w:lineRule="auto"/>
        <w:ind w:right="198"/>
      </w:pPr>
      <w:r w:rsidRPr="653471E1">
        <w:rPr>
          <w:lang w:val="en-US"/>
        </w:rPr>
        <w:t xml:space="preserve">UoM must </w:t>
      </w:r>
      <w:proofErr w:type="gramStart"/>
      <w:r w:rsidRPr="653471E1">
        <w:rPr>
          <w:lang w:val="en-US"/>
        </w:rPr>
        <w:t>not</w:t>
      </w:r>
      <w:r w:rsidR="00316CB9" w:rsidRPr="653471E1">
        <w:rPr>
          <w:lang w:val="en-US"/>
        </w:rPr>
        <w:t>,</w:t>
      </w:r>
      <w:r w:rsidRPr="653471E1">
        <w:rPr>
          <w:lang w:val="en-US"/>
        </w:rPr>
        <w:t xml:space="preserve"> and</w:t>
      </w:r>
      <w:proofErr w:type="gramEnd"/>
      <w:r w:rsidRPr="653471E1">
        <w:rPr>
          <w:lang w:val="en-US"/>
        </w:rPr>
        <w:t xml:space="preserve"> must use best </w:t>
      </w:r>
      <w:proofErr w:type="spellStart"/>
      <w:r w:rsidRPr="653471E1">
        <w:rPr>
          <w:lang w:val="en-US"/>
        </w:rPr>
        <w:t>endeavours</w:t>
      </w:r>
      <w:proofErr w:type="spellEnd"/>
      <w:r w:rsidRPr="653471E1">
        <w:rPr>
          <w:lang w:val="en-US"/>
        </w:rPr>
        <w:t xml:space="preserve"> to ensure that its officers, employees</w:t>
      </w:r>
      <w:r w:rsidR="00647E9A">
        <w:rPr>
          <w:lang w:val="en-US"/>
        </w:rPr>
        <w:t>,</w:t>
      </w:r>
      <w:r w:rsidRPr="653471E1">
        <w:rPr>
          <w:lang w:val="en-US"/>
        </w:rPr>
        <w:t xml:space="preserve"> or agents do not, make any statement, either orally or in writing, that is inconsistent with </w:t>
      </w:r>
      <w:r w:rsidR="00296108" w:rsidRPr="653471E1">
        <w:rPr>
          <w:lang w:val="en-US"/>
        </w:rPr>
        <w:t xml:space="preserve">the </w:t>
      </w:r>
      <w:r w:rsidRPr="653471E1">
        <w:rPr>
          <w:lang w:val="en-US"/>
        </w:rPr>
        <w:t>admissions or acknowledgements contained in this Undertaking.</w:t>
      </w:r>
    </w:p>
    <w:p w14:paraId="6835ADB3" w14:textId="77777777" w:rsidR="00520F52" w:rsidRPr="001A44D0" w:rsidRDefault="00F147CA" w:rsidP="000E1639">
      <w:pPr>
        <w:spacing w:before="120" w:line="360" w:lineRule="auto"/>
        <w:ind w:left="120" w:right="198"/>
        <w:rPr>
          <w:spacing w:val="-2"/>
        </w:rPr>
      </w:pPr>
      <w:r w:rsidRPr="00F47245">
        <w:rPr>
          <w:b/>
          <w:spacing w:val="-2"/>
        </w:rPr>
        <w:t>CONTRITION PAYMENT</w:t>
      </w:r>
    </w:p>
    <w:p w14:paraId="6E55A3C3" w14:textId="77777777" w:rsidR="00A91E71" w:rsidRPr="003E348E" w:rsidRDefault="00F147CA" w:rsidP="000E1639">
      <w:pPr>
        <w:pStyle w:val="ListParagraph"/>
        <w:numPr>
          <w:ilvl w:val="0"/>
          <w:numId w:val="2"/>
        </w:numPr>
        <w:spacing w:before="120" w:line="360" w:lineRule="auto"/>
        <w:ind w:right="198"/>
      </w:pPr>
      <w:bookmarkStart w:id="63" w:name="_Ref137027308"/>
      <w:r w:rsidRPr="613E041D">
        <w:rPr>
          <w:lang w:val="en-US"/>
        </w:rPr>
        <w:t>UoM will make a contrition payment to the Consolidated Revenue Fund</w:t>
      </w:r>
      <w:bookmarkEnd w:id="63"/>
      <w:r w:rsidRPr="613E041D">
        <w:rPr>
          <w:lang w:val="en-US"/>
        </w:rPr>
        <w:t xml:space="preserve"> within 30 days of the Commencement Date, in the amount of $</w:t>
      </w:r>
      <w:r w:rsidR="00B96FFD">
        <w:rPr>
          <w:lang w:val="en-US"/>
        </w:rPr>
        <w:t>600</w:t>
      </w:r>
      <w:r w:rsidR="002F2CB6" w:rsidRPr="613E041D">
        <w:rPr>
          <w:lang w:val="en-US"/>
        </w:rPr>
        <w:t>,000</w:t>
      </w:r>
      <w:r w:rsidRPr="613E041D">
        <w:rPr>
          <w:lang w:val="en-US"/>
        </w:rPr>
        <w:t>.</w:t>
      </w:r>
    </w:p>
    <w:p w14:paraId="667853B8" w14:textId="77777777" w:rsidR="00316CB9" w:rsidRPr="004053B2" w:rsidRDefault="00F147CA" w:rsidP="000E1639">
      <w:pPr>
        <w:pStyle w:val="ListParagraph"/>
        <w:numPr>
          <w:ilvl w:val="0"/>
          <w:numId w:val="2"/>
        </w:numPr>
        <w:spacing w:before="120" w:line="360" w:lineRule="auto"/>
        <w:ind w:right="198"/>
      </w:pPr>
      <w:bookmarkStart w:id="64" w:name="_Ref137104308"/>
      <w:r w:rsidRPr="613E041D">
        <w:rPr>
          <w:lang w:val="en-US"/>
        </w:rPr>
        <w:t>UoM</w:t>
      </w:r>
      <w:r w:rsidR="00E90CD2" w:rsidRPr="613E041D">
        <w:rPr>
          <w:lang w:val="en-US"/>
        </w:rPr>
        <w:t xml:space="preserve"> will provide evidence to the FWO of any contrition payment within 14 days of making payment to the Consolidated Revenue Fund.</w:t>
      </w:r>
      <w:bookmarkEnd w:id="64"/>
      <w:r w:rsidR="00E90CD2" w:rsidRPr="613E041D">
        <w:rPr>
          <w:lang w:val="en-US"/>
        </w:rPr>
        <w:t xml:space="preserve">   </w:t>
      </w:r>
    </w:p>
    <w:p w14:paraId="313098A1" w14:textId="77777777" w:rsidR="00DA727C" w:rsidRPr="001A44D0" w:rsidRDefault="00F147CA" w:rsidP="000E1639">
      <w:pPr>
        <w:keepNext/>
        <w:spacing w:before="120" w:line="360" w:lineRule="auto"/>
        <w:ind w:left="119" w:right="198"/>
      </w:pPr>
      <w:r w:rsidRPr="00F47245">
        <w:rPr>
          <w:b/>
          <w:spacing w:val="-2"/>
        </w:rPr>
        <w:t>ACKNOWLEDGEMENTS</w:t>
      </w:r>
      <w:r w:rsidR="005959AA" w:rsidRPr="00F47245">
        <w:rPr>
          <w:b/>
          <w:spacing w:val="-2"/>
        </w:rPr>
        <w:t xml:space="preserve"> AND OTHER MATTERS</w:t>
      </w:r>
      <w:r w:rsidR="00826FC8">
        <w:rPr>
          <w:b/>
          <w:spacing w:val="-2"/>
        </w:rPr>
        <w:t xml:space="preserve"> </w:t>
      </w:r>
    </w:p>
    <w:p w14:paraId="305C29B6" w14:textId="77777777" w:rsidR="005959AA" w:rsidRPr="001A44D0" w:rsidRDefault="00F147CA" w:rsidP="000E1639">
      <w:pPr>
        <w:pStyle w:val="BodyText"/>
        <w:spacing w:before="120" w:line="360" w:lineRule="auto"/>
        <w:ind w:left="119" w:right="198"/>
        <w:rPr>
          <w:b/>
          <w:sz w:val="20"/>
          <w:szCs w:val="20"/>
        </w:rPr>
      </w:pPr>
      <w:r w:rsidRPr="001A44D0">
        <w:rPr>
          <w:b/>
          <w:sz w:val="20"/>
          <w:szCs w:val="20"/>
        </w:rPr>
        <w:t xml:space="preserve">Acknowledgements </w:t>
      </w:r>
    </w:p>
    <w:p w14:paraId="5AB9010F" w14:textId="77777777" w:rsidR="00DA727C" w:rsidRPr="001A44D0" w:rsidRDefault="00F147CA" w:rsidP="000E1639">
      <w:pPr>
        <w:pStyle w:val="ListParagraph"/>
        <w:numPr>
          <w:ilvl w:val="0"/>
          <w:numId w:val="2"/>
        </w:numPr>
        <w:spacing w:before="120" w:line="360" w:lineRule="auto"/>
        <w:ind w:right="198"/>
      </w:pPr>
      <w:r w:rsidRPr="001A44D0">
        <w:t>UoM</w:t>
      </w:r>
      <w:r w:rsidRPr="00792DCE">
        <w:t xml:space="preserve"> </w:t>
      </w:r>
      <w:r w:rsidRPr="00EE5319">
        <w:rPr>
          <w:lang w:val="en-US"/>
        </w:rPr>
        <w:t>acknowledges</w:t>
      </w:r>
      <w:r w:rsidRPr="00792DCE">
        <w:t xml:space="preserve"> that:</w:t>
      </w:r>
    </w:p>
    <w:p w14:paraId="066A8368" w14:textId="77777777" w:rsidR="00DA727C" w:rsidRPr="00EE5319" w:rsidRDefault="00F147CA" w:rsidP="000E1639">
      <w:pPr>
        <w:pStyle w:val="ListParagraph"/>
        <w:numPr>
          <w:ilvl w:val="1"/>
          <w:numId w:val="2"/>
        </w:numPr>
        <w:tabs>
          <w:tab w:val="left" w:pos="840"/>
        </w:tabs>
        <w:spacing w:before="120" w:line="360" w:lineRule="auto"/>
        <w:ind w:left="833" w:right="198" w:hanging="357"/>
        <w:rPr>
          <w:lang w:val="en-US"/>
        </w:rPr>
      </w:pPr>
      <w:r w:rsidRPr="00EE5319">
        <w:rPr>
          <w:lang w:val="en-US"/>
        </w:rPr>
        <w:t>the FWO may</w:t>
      </w:r>
      <w:r w:rsidR="009B35B8" w:rsidRPr="00EE5319">
        <w:rPr>
          <w:lang w:val="en-US"/>
        </w:rPr>
        <w:t>:</w:t>
      </w:r>
    </w:p>
    <w:p w14:paraId="3F3FCFEC" w14:textId="77777777" w:rsidR="00DA727C" w:rsidRPr="00143EB9" w:rsidRDefault="00F147CA" w:rsidP="005E312A">
      <w:pPr>
        <w:pStyle w:val="ListParagraph"/>
        <w:numPr>
          <w:ilvl w:val="0"/>
          <w:numId w:val="21"/>
        </w:numPr>
        <w:tabs>
          <w:tab w:val="left" w:pos="1197"/>
          <w:tab w:val="left" w:pos="1198"/>
        </w:tabs>
        <w:spacing w:before="120" w:line="360" w:lineRule="auto"/>
        <w:ind w:left="1553" w:right="198" w:hanging="357"/>
      </w:pPr>
      <w:r w:rsidRPr="00EE5319">
        <w:rPr>
          <w:rFonts w:eastAsia="DengXian"/>
        </w:rPr>
        <w:t>make</w:t>
      </w:r>
      <w:r w:rsidRPr="00143EB9">
        <w:t xml:space="preserve"> this Undertaking available on the FWO internet site at </w:t>
      </w:r>
      <w:r w:rsidR="001F63F0">
        <w:t>“</w:t>
      </w:r>
      <w:hyperlink r:id="rId13" w:history="1">
        <w:r w:rsidR="00DA727C" w:rsidRPr="00733235">
          <w:rPr>
            <w:rStyle w:val="Hyperlink"/>
          </w:rPr>
          <w:t>www.fairwork.gov.au</w:t>
        </w:r>
      </w:hyperlink>
      <w:proofErr w:type="gramStart"/>
      <w:r w:rsidR="001F63F0">
        <w:t>”</w:t>
      </w:r>
      <w:r w:rsidRPr="00143EB9">
        <w:t>;</w:t>
      </w:r>
      <w:proofErr w:type="gramEnd"/>
    </w:p>
    <w:p w14:paraId="0E1871D8" w14:textId="77777777" w:rsidR="00DA727C" w:rsidRPr="00EE5319" w:rsidRDefault="00F147CA" w:rsidP="005E312A">
      <w:pPr>
        <w:pStyle w:val="ListParagraph"/>
        <w:numPr>
          <w:ilvl w:val="0"/>
          <w:numId w:val="21"/>
        </w:numPr>
        <w:tabs>
          <w:tab w:val="left" w:pos="1197"/>
          <w:tab w:val="left" w:pos="1198"/>
        </w:tabs>
        <w:spacing w:before="120" w:line="360" w:lineRule="auto"/>
        <w:ind w:left="1553" w:right="198" w:hanging="357"/>
        <w:rPr>
          <w:rFonts w:eastAsia="DengXian"/>
        </w:rPr>
      </w:pPr>
      <w:r w:rsidRPr="00EE5319">
        <w:rPr>
          <w:rFonts w:eastAsia="DengXian"/>
        </w:rPr>
        <w:t>release a copy of this Undertaking pursuant to any relevant request under the</w:t>
      </w:r>
      <w:r w:rsidR="00143EB9" w:rsidRPr="00EE5319">
        <w:rPr>
          <w:rFonts w:eastAsia="DengXian"/>
        </w:rPr>
        <w:t xml:space="preserve"> </w:t>
      </w:r>
      <w:r w:rsidRPr="00EC5FDE">
        <w:rPr>
          <w:rFonts w:eastAsia="DengXian"/>
          <w:i/>
          <w:iCs/>
        </w:rPr>
        <w:t>Freedom of Information Act 1982</w:t>
      </w:r>
      <w:r w:rsidRPr="00EE5319">
        <w:rPr>
          <w:rFonts w:eastAsia="DengXian"/>
        </w:rPr>
        <w:t xml:space="preserve"> (</w:t>
      </w:r>
      <w:proofErr w:type="spellStart"/>
      <w:r w:rsidRPr="00EE5319">
        <w:rPr>
          <w:rFonts w:eastAsia="DengXian"/>
        </w:rPr>
        <w:t>Cth</w:t>
      </w:r>
      <w:proofErr w:type="spellEnd"/>
      <w:proofErr w:type="gramStart"/>
      <w:r w:rsidRPr="00EE5319">
        <w:rPr>
          <w:rFonts w:eastAsia="DengXian"/>
        </w:rPr>
        <w:t>);</w:t>
      </w:r>
      <w:proofErr w:type="gramEnd"/>
    </w:p>
    <w:p w14:paraId="5AD42E87" w14:textId="77777777" w:rsidR="00DA727C" w:rsidRPr="00EE5319" w:rsidRDefault="00F147CA" w:rsidP="005E312A">
      <w:pPr>
        <w:pStyle w:val="ListParagraph"/>
        <w:numPr>
          <w:ilvl w:val="0"/>
          <w:numId w:val="21"/>
        </w:numPr>
        <w:tabs>
          <w:tab w:val="left" w:pos="1197"/>
          <w:tab w:val="left" w:pos="1198"/>
        </w:tabs>
        <w:spacing w:before="120" w:line="360" w:lineRule="auto"/>
        <w:ind w:left="1553" w:right="198" w:hanging="357"/>
        <w:rPr>
          <w:rFonts w:eastAsia="DengXian"/>
        </w:rPr>
      </w:pPr>
      <w:r w:rsidRPr="00EE5319">
        <w:rPr>
          <w:rFonts w:eastAsia="DengXian"/>
        </w:rPr>
        <w:t xml:space="preserve">issue a media release in relation to this </w:t>
      </w:r>
      <w:proofErr w:type="gramStart"/>
      <w:r w:rsidRPr="00EE5319">
        <w:rPr>
          <w:rFonts w:eastAsia="DengXian"/>
        </w:rPr>
        <w:t>Undertaking;</w:t>
      </w:r>
      <w:proofErr w:type="gramEnd"/>
    </w:p>
    <w:p w14:paraId="1909E0B0" w14:textId="77777777" w:rsidR="00DA727C" w:rsidRPr="00EE5319" w:rsidRDefault="00F147CA" w:rsidP="005E312A">
      <w:pPr>
        <w:pStyle w:val="ListParagraph"/>
        <w:numPr>
          <w:ilvl w:val="0"/>
          <w:numId w:val="21"/>
        </w:numPr>
        <w:tabs>
          <w:tab w:val="left" w:pos="1197"/>
          <w:tab w:val="left" w:pos="1198"/>
        </w:tabs>
        <w:spacing w:before="120" w:line="360" w:lineRule="auto"/>
        <w:ind w:left="1553" w:right="198" w:hanging="357"/>
        <w:rPr>
          <w:rFonts w:eastAsia="DengXian"/>
        </w:rPr>
      </w:pPr>
      <w:r w:rsidRPr="00EE5319">
        <w:rPr>
          <w:rFonts w:eastAsia="DengXian"/>
        </w:rPr>
        <w:t>from time to time, publicly refer to the Undertaking and its terms; and</w:t>
      </w:r>
    </w:p>
    <w:p w14:paraId="2AFD8C24" w14:textId="77777777" w:rsidR="00DA727C" w:rsidRPr="001A44D0" w:rsidRDefault="00F147CA" w:rsidP="005E312A">
      <w:pPr>
        <w:pStyle w:val="ListParagraph"/>
        <w:numPr>
          <w:ilvl w:val="0"/>
          <w:numId w:val="21"/>
        </w:numPr>
        <w:tabs>
          <w:tab w:val="left" w:pos="1197"/>
          <w:tab w:val="left" w:pos="1198"/>
        </w:tabs>
        <w:spacing w:before="120" w:line="360" w:lineRule="auto"/>
        <w:ind w:left="1553" w:right="198" w:hanging="357"/>
      </w:pPr>
      <w:r w:rsidRPr="00EE5319">
        <w:rPr>
          <w:rFonts w:eastAsia="DengXian"/>
        </w:rPr>
        <w:t xml:space="preserve">rely upon the admissions made by </w:t>
      </w:r>
      <w:r w:rsidR="00C0255A" w:rsidRPr="00EE5319">
        <w:rPr>
          <w:rFonts w:eastAsia="DengXian"/>
        </w:rPr>
        <w:t>UoM</w:t>
      </w:r>
      <w:r w:rsidRPr="00EE5319">
        <w:rPr>
          <w:rFonts w:eastAsia="DengXian"/>
        </w:rPr>
        <w:t xml:space="preserve"> set out in </w:t>
      </w:r>
      <w:r w:rsidR="000F16E5" w:rsidRPr="00EE5319">
        <w:rPr>
          <w:rFonts w:eastAsia="DengXian"/>
        </w:rPr>
        <w:t>this document</w:t>
      </w:r>
      <w:r w:rsidRPr="00EE5319">
        <w:rPr>
          <w:rFonts w:eastAsia="DengXian"/>
        </w:rPr>
        <w:t xml:space="preserve"> above in respect of decisions taken regarding enforcement action in the event that </w:t>
      </w:r>
      <w:r w:rsidR="00C0255A" w:rsidRPr="00EE5319">
        <w:rPr>
          <w:rFonts w:eastAsia="DengXian"/>
        </w:rPr>
        <w:t>UoM</w:t>
      </w:r>
      <w:r w:rsidRPr="00EE5319">
        <w:rPr>
          <w:rFonts w:eastAsia="DengXian"/>
        </w:rPr>
        <w:t xml:space="preserve"> is found to</w:t>
      </w:r>
      <w:r w:rsidR="000F16E5" w:rsidRPr="00EE5319">
        <w:rPr>
          <w:rFonts w:eastAsia="DengXian"/>
        </w:rPr>
        <w:t xml:space="preserve"> </w:t>
      </w:r>
      <w:r w:rsidRPr="00EE5319">
        <w:rPr>
          <w:rFonts w:eastAsia="DengXian"/>
        </w:rPr>
        <w:t>have failed to comply with its workplace relations obligations in the future, including but not limited to any failure</w:t>
      </w:r>
      <w:r w:rsidRPr="613E041D">
        <w:rPr>
          <w:lang w:val="en-US"/>
        </w:rPr>
        <w:t xml:space="preserve"> by </w:t>
      </w:r>
      <w:r w:rsidR="00C0255A" w:rsidRPr="613E041D">
        <w:rPr>
          <w:lang w:val="en-US"/>
        </w:rPr>
        <w:t>UoM</w:t>
      </w:r>
      <w:r w:rsidRPr="613E041D">
        <w:rPr>
          <w:lang w:val="en-US"/>
        </w:rPr>
        <w:t xml:space="preserve"> to comply with its obligations under this </w:t>
      </w:r>
      <w:proofErr w:type="gramStart"/>
      <w:r w:rsidRPr="613E041D">
        <w:rPr>
          <w:lang w:val="en-US"/>
        </w:rPr>
        <w:t>Undertaking;</w:t>
      </w:r>
      <w:proofErr w:type="gramEnd"/>
    </w:p>
    <w:p w14:paraId="5BF61080" w14:textId="77777777" w:rsidR="00DA727C" w:rsidRPr="00EE5319" w:rsidRDefault="00F147CA" w:rsidP="000E1639">
      <w:pPr>
        <w:pStyle w:val="ListParagraph"/>
        <w:numPr>
          <w:ilvl w:val="1"/>
          <w:numId w:val="2"/>
        </w:numPr>
        <w:tabs>
          <w:tab w:val="left" w:pos="840"/>
        </w:tabs>
        <w:spacing w:before="120" w:line="360" w:lineRule="auto"/>
        <w:ind w:left="833" w:right="198" w:hanging="357"/>
        <w:rPr>
          <w:lang w:val="en-US"/>
        </w:rPr>
      </w:pPr>
      <w:r w:rsidRPr="613E041D">
        <w:rPr>
          <w:lang w:val="en-US"/>
        </w:rPr>
        <w:t xml:space="preserve">consistent with the Note to section 715(4) of the FW Act, this Undertaking in no way derogates from the rights and remedies available to any other person arising from the conduct set out </w:t>
      </w:r>
      <w:proofErr w:type="gramStart"/>
      <w:r w:rsidRPr="613E041D">
        <w:rPr>
          <w:lang w:val="en-US"/>
        </w:rPr>
        <w:t>herein;</w:t>
      </w:r>
      <w:proofErr w:type="gramEnd"/>
    </w:p>
    <w:p w14:paraId="09E3ED06" w14:textId="77777777" w:rsidR="00DA727C" w:rsidRPr="00EE5319" w:rsidRDefault="00F147CA" w:rsidP="000E1639">
      <w:pPr>
        <w:pStyle w:val="ListParagraph"/>
        <w:numPr>
          <w:ilvl w:val="1"/>
          <w:numId w:val="2"/>
        </w:numPr>
        <w:tabs>
          <w:tab w:val="left" w:pos="840"/>
        </w:tabs>
        <w:spacing w:before="120" w:line="360" w:lineRule="auto"/>
        <w:ind w:left="833" w:right="198" w:hanging="357"/>
        <w:rPr>
          <w:lang w:val="en-US"/>
        </w:rPr>
      </w:pPr>
      <w:r w:rsidRPr="00EE5319">
        <w:rPr>
          <w:lang w:val="en-US"/>
        </w:rPr>
        <w:t xml:space="preserve">consistent with section 715(3) of the FW Act, </w:t>
      </w:r>
      <w:r w:rsidR="00C0255A" w:rsidRPr="00EE5319">
        <w:rPr>
          <w:lang w:val="en-US"/>
        </w:rPr>
        <w:t>UoM</w:t>
      </w:r>
      <w:r w:rsidRPr="00EE5319">
        <w:rPr>
          <w:lang w:val="en-US"/>
        </w:rPr>
        <w:t xml:space="preserve"> may withdraw from or vary this Undertaking at any time, but only with the consent of the FWO; and</w:t>
      </w:r>
    </w:p>
    <w:p w14:paraId="0808AF96" w14:textId="77777777" w:rsidR="00DA727C" w:rsidRPr="00143EB9" w:rsidRDefault="00F147CA" w:rsidP="000E1639">
      <w:pPr>
        <w:pStyle w:val="ListParagraph"/>
        <w:numPr>
          <w:ilvl w:val="1"/>
          <w:numId w:val="2"/>
        </w:numPr>
        <w:tabs>
          <w:tab w:val="left" w:pos="840"/>
        </w:tabs>
        <w:spacing w:before="120" w:line="360" w:lineRule="auto"/>
        <w:ind w:left="833" w:right="198" w:hanging="357"/>
      </w:pPr>
      <w:r w:rsidRPr="00EE5319">
        <w:rPr>
          <w:lang w:val="en-US"/>
        </w:rPr>
        <w:t xml:space="preserve">if </w:t>
      </w:r>
      <w:r w:rsidR="00C0255A" w:rsidRPr="00EE5319">
        <w:rPr>
          <w:lang w:val="en-US"/>
        </w:rPr>
        <w:t>UoM</w:t>
      </w:r>
      <w:r w:rsidRPr="00EE5319">
        <w:rPr>
          <w:lang w:val="en-US"/>
        </w:rPr>
        <w:t xml:space="preserve"> contravenes any</w:t>
      </w:r>
      <w:r w:rsidRPr="004053B2">
        <w:t xml:space="preserve"> </w:t>
      </w:r>
      <w:r w:rsidRPr="001A44D0">
        <w:t>of</w:t>
      </w:r>
      <w:r w:rsidRPr="004053B2">
        <w:t xml:space="preserve"> </w:t>
      </w:r>
      <w:r w:rsidRPr="001A44D0">
        <w:t>the</w:t>
      </w:r>
      <w:r w:rsidRPr="004053B2">
        <w:t xml:space="preserve"> </w:t>
      </w:r>
      <w:r w:rsidRPr="001A44D0">
        <w:t>terms</w:t>
      </w:r>
      <w:r w:rsidRPr="004053B2">
        <w:t xml:space="preserve"> </w:t>
      </w:r>
      <w:r w:rsidRPr="001A44D0">
        <w:t>of</w:t>
      </w:r>
      <w:r w:rsidRPr="004053B2">
        <w:t xml:space="preserve"> </w:t>
      </w:r>
      <w:r w:rsidRPr="001A44D0">
        <w:t xml:space="preserve">this </w:t>
      </w:r>
      <w:r w:rsidRPr="004053B2">
        <w:t>Undertaking:</w:t>
      </w:r>
    </w:p>
    <w:p w14:paraId="5044CE01" w14:textId="77777777" w:rsidR="00D80D53" w:rsidRPr="00EE5319" w:rsidRDefault="00F147CA" w:rsidP="005E312A">
      <w:pPr>
        <w:pStyle w:val="ListParagraph"/>
        <w:numPr>
          <w:ilvl w:val="0"/>
          <w:numId w:val="22"/>
        </w:numPr>
        <w:tabs>
          <w:tab w:val="left" w:pos="1197"/>
          <w:tab w:val="left" w:pos="1198"/>
        </w:tabs>
        <w:spacing w:before="120" w:line="360" w:lineRule="auto"/>
        <w:ind w:left="1553" w:right="198" w:hanging="357"/>
        <w:rPr>
          <w:rFonts w:eastAsia="DengXian"/>
        </w:rPr>
      </w:pPr>
      <w:r w:rsidRPr="00EE5319">
        <w:rPr>
          <w:rFonts w:eastAsia="DengXian"/>
        </w:rPr>
        <w:t>t</w:t>
      </w:r>
      <w:r w:rsidR="00E76592" w:rsidRPr="00EE5319">
        <w:rPr>
          <w:rFonts w:eastAsia="DengXian"/>
        </w:rPr>
        <w:t>he FWO may apply to any of the Courts set out in section 715(6) of the FW Act, for orders under section 715(7) of the FW Act; and</w:t>
      </w:r>
    </w:p>
    <w:p w14:paraId="7A9FE542" w14:textId="77777777" w:rsidR="00DA727C" w:rsidRPr="001A44D0" w:rsidRDefault="00F147CA" w:rsidP="005E312A">
      <w:pPr>
        <w:pStyle w:val="ListParagraph"/>
        <w:numPr>
          <w:ilvl w:val="0"/>
          <w:numId w:val="22"/>
        </w:numPr>
        <w:tabs>
          <w:tab w:val="left" w:pos="1197"/>
          <w:tab w:val="left" w:pos="1198"/>
        </w:tabs>
        <w:spacing w:before="120" w:line="360" w:lineRule="auto"/>
        <w:ind w:left="1553" w:right="198" w:hanging="357"/>
      </w:pPr>
      <w:r w:rsidRPr="00EE5319">
        <w:rPr>
          <w:rFonts w:eastAsia="DengXian"/>
        </w:rPr>
        <w:t>t</w:t>
      </w:r>
      <w:r w:rsidR="00E76592" w:rsidRPr="00EE5319">
        <w:rPr>
          <w:rFonts w:eastAsia="DengXian"/>
        </w:rPr>
        <w:t xml:space="preserve">his Undertaking may be provided to the Court as evidence of the admissions made by </w:t>
      </w:r>
      <w:r w:rsidR="00C0255A" w:rsidRPr="00EE5319">
        <w:rPr>
          <w:rFonts w:eastAsia="DengXian"/>
        </w:rPr>
        <w:t>UoM</w:t>
      </w:r>
      <w:r w:rsidR="00E76592" w:rsidRPr="00EE5319">
        <w:rPr>
          <w:rFonts w:eastAsia="DengXian"/>
        </w:rPr>
        <w:t xml:space="preserve"> in clause</w:t>
      </w:r>
      <w:r w:rsidR="00EC5FDE">
        <w:rPr>
          <w:rFonts w:eastAsia="DengXian"/>
        </w:rPr>
        <w:t>s</w:t>
      </w:r>
      <w:r w:rsidR="00E76592" w:rsidRPr="00D80D53">
        <w:t xml:space="preserve"> </w:t>
      </w:r>
      <w:r w:rsidR="00326C49">
        <w:fldChar w:fldCharType="begin"/>
      </w:r>
      <w:r w:rsidR="00326C49">
        <w:instrText xml:space="preserve"> REF _Ref177484661 \r \h </w:instrText>
      </w:r>
      <w:r w:rsidR="00326C49">
        <w:fldChar w:fldCharType="separate"/>
      </w:r>
      <w:r w:rsidR="0013003F">
        <w:t>21</w:t>
      </w:r>
      <w:r w:rsidR="00326C49">
        <w:fldChar w:fldCharType="end"/>
      </w:r>
      <w:r w:rsidR="00326C49">
        <w:t xml:space="preserve"> and </w:t>
      </w:r>
      <w:r w:rsidR="00277EBA" w:rsidRPr="00632F82">
        <w:fldChar w:fldCharType="begin"/>
      </w:r>
      <w:r w:rsidR="00277EBA" w:rsidRPr="00632F82">
        <w:instrText xml:space="preserve"> REF _Ref168390010 \r \h  \* MERGEFORMAT </w:instrText>
      </w:r>
      <w:r w:rsidR="00277EBA" w:rsidRPr="00632F82">
        <w:fldChar w:fldCharType="separate"/>
      </w:r>
      <w:r w:rsidR="0013003F">
        <w:t>22</w:t>
      </w:r>
      <w:r w:rsidR="00277EBA" w:rsidRPr="00632F82">
        <w:fldChar w:fldCharType="end"/>
      </w:r>
      <w:r w:rsidR="00277EBA" w:rsidRPr="00D80D53">
        <w:t xml:space="preserve"> </w:t>
      </w:r>
      <w:r w:rsidR="00E76592" w:rsidRPr="00D80D53">
        <w:t>above, and also in respect of the question of costs.</w:t>
      </w:r>
    </w:p>
    <w:p w14:paraId="632B2091" w14:textId="77777777" w:rsidR="00566E21" w:rsidRPr="00566E21" w:rsidRDefault="00F147CA" w:rsidP="00D152D2">
      <w:pPr>
        <w:pStyle w:val="Heading2"/>
        <w:keepNext/>
        <w:numPr>
          <w:ilvl w:val="0"/>
          <w:numId w:val="0"/>
        </w:numPr>
        <w:spacing w:before="120" w:line="360" w:lineRule="auto"/>
        <w:ind w:left="119" w:right="198"/>
      </w:pPr>
      <w:bookmarkStart w:id="65" w:name="_Hlk163111017"/>
      <w:r w:rsidRPr="001A44D0">
        <w:rPr>
          <w:sz w:val="20"/>
          <w:szCs w:val="20"/>
        </w:rPr>
        <w:lastRenderedPageBreak/>
        <w:t>Extensions</w:t>
      </w:r>
      <w:r w:rsidRPr="001A44D0">
        <w:rPr>
          <w:spacing w:val="-2"/>
          <w:sz w:val="20"/>
          <w:szCs w:val="20"/>
        </w:rPr>
        <w:t xml:space="preserve"> </w:t>
      </w:r>
      <w:r w:rsidRPr="001A44D0">
        <w:rPr>
          <w:sz w:val="20"/>
          <w:szCs w:val="20"/>
        </w:rPr>
        <w:t>on</w:t>
      </w:r>
      <w:r w:rsidRPr="001A44D0">
        <w:rPr>
          <w:spacing w:val="-1"/>
          <w:sz w:val="20"/>
          <w:szCs w:val="20"/>
        </w:rPr>
        <w:t xml:space="preserve"> </w:t>
      </w:r>
      <w:r w:rsidRPr="001A44D0">
        <w:rPr>
          <w:sz w:val="20"/>
          <w:szCs w:val="20"/>
        </w:rPr>
        <w:t>times</w:t>
      </w:r>
      <w:r w:rsidRPr="001A44D0">
        <w:rPr>
          <w:spacing w:val="-1"/>
          <w:sz w:val="20"/>
          <w:szCs w:val="20"/>
        </w:rPr>
        <w:t xml:space="preserve"> </w:t>
      </w:r>
      <w:r w:rsidRPr="001A44D0">
        <w:rPr>
          <w:sz w:val="20"/>
          <w:szCs w:val="20"/>
        </w:rPr>
        <w:t>for</w:t>
      </w:r>
      <w:r w:rsidRPr="001A44D0">
        <w:rPr>
          <w:spacing w:val="-3"/>
          <w:sz w:val="20"/>
          <w:szCs w:val="20"/>
        </w:rPr>
        <w:t xml:space="preserve"> </w:t>
      </w:r>
      <w:r w:rsidRPr="001A44D0">
        <w:rPr>
          <w:spacing w:val="-2"/>
          <w:sz w:val="20"/>
          <w:szCs w:val="20"/>
        </w:rPr>
        <w:t>completion</w:t>
      </w:r>
    </w:p>
    <w:p w14:paraId="088D43CE" w14:textId="77777777" w:rsidR="005959AA" w:rsidRPr="001A44D0" w:rsidRDefault="00F147CA" w:rsidP="00D152D2">
      <w:pPr>
        <w:pStyle w:val="ListParagraph"/>
        <w:keepNext/>
        <w:numPr>
          <w:ilvl w:val="0"/>
          <w:numId w:val="2"/>
        </w:numPr>
        <w:spacing w:before="120" w:line="360" w:lineRule="auto"/>
        <w:ind w:right="198"/>
      </w:pPr>
      <w:bookmarkStart w:id="66" w:name="_Ref176337424"/>
      <w:r w:rsidRPr="001A44D0">
        <w:t xml:space="preserve">UoM may request of the FWO an extension on a time specified for completion of an obligation under this Undertaking. </w:t>
      </w:r>
      <w:r w:rsidR="00C61A0E">
        <w:t xml:space="preserve"> </w:t>
      </w:r>
      <w:r w:rsidRPr="001A44D0">
        <w:t>The FWO will not unreasonably withhold agreement on a request for an extension of time.</w:t>
      </w:r>
      <w:bookmarkEnd w:id="66"/>
    </w:p>
    <w:p w14:paraId="2E6EE33E" w14:textId="77777777" w:rsidR="005959AA" w:rsidRDefault="00F147CA" w:rsidP="000E1639">
      <w:pPr>
        <w:pStyle w:val="ListParagraph"/>
        <w:numPr>
          <w:ilvl w:val="0"/>
          <w:numId w:val="2"/>
        </w:numPr>
        <w:spacing w:before="120" w:line="360" w:lineRule="auto"/>
        <w:ind w:right="198"/>
      </w:pPr>
      <w:r w:rsidRPr="001A44D0">
        <w:t>Where</w:t>
      </w:r>
      <w:r w:rsidRPr="004053B2">
        <w:t xml:space="preserve"> </w:t>
      </w:r>
      <w:r w:rsidRPr="001A44D0">
        <w:t>a</w:t>
      </w:r>
      <w:r w:rsidRPr="004053B2">
        <w:t xml:space="preserve"> </w:t>
      </w:r>
      <w:r w:rsidRPr="001A44D0">
        <w:t>time</w:t>
      </w:r>
      <w:r w:rsidRPr="004053B2">
        <w:t xml:space="preserve"> </w:t>
      </w:r>
      <w:r w:rsidRPr="001A44D0">
        <w:t>specified</w:t>
      </w:r>
      <w:r w:rsidRPr="004053B2">
        <w:t xml:space="preserve"> </w:t>
      </w:r>
      <w:r w:rsidRPr="001A44D0">
        <w:t>for</w:t>
      </w:r>
      <w:r w:rsidRPr="004053B2">
        <w:t xml:space="preserve"> </w:t>
      </w:r>
      <w:r w:rsidRPr="001A44D0">
        <w:t>undertaking</w:t>
      </w:r>
      <w:r w:rsidRPr="004053B2">
        <w:t xml:space="preserve"> </w:t>
      </w:r>
      <w:r w:rsidRPr="001A44D0">
        <w:t>an</w:t>
      </w:r>
      <w:r w:rsidRPr="004053B2">
        <w:t xml:space="preserve"> </w:t>
      </w:r>
      <w:r w:rsidRPr="001A44D0">
        <w:t>obligation</w:t>
      </w:r>
      <w:r w:rsidRPr="004053B2">
        <w:t xml:space="preserve"> </w:t>
      </w:r>
      <w:r w:rsidRPr="001A44D0">
        <w:t>under</w:t>
      </w:r>
      <w:r w:rsidRPr="004053B2">
        <w:t xml:space="preserve"> </w:t>
      </w:r>
      <w:r w:rsidRPr="001A44D0">
        <w:t>this</w:t>
      </w:r>
      <w:r w:rsidRPr="004053B2">
        <w:t xml:space="preserve"> </w:t>
      </w:r>
      <w:r w:rsidRPr="001A44D0">
        <w:t>Undertaking</w:t>
      </w:r>
      <w:r w:rsidRPr="004053B2">
        <w:t xml:space="preserve"> </w:t>
      </w:r>
      <w:r w:rsidRPr="001A44D0">
        <w:t>is</w:t>
      </w:r>
      <w:r w:rsidRPr="004053B2">
        <w:t xml:space="preserve"> </w:t>
      </w:r>
      <w:r w:rsidRPr="001A44D0">
        <w:t>contingent on</w:t>
      </w:r>
      <w:r w:rsidRPr="004053B2">
        <w:t xml:space="preserve"> </w:t>
      </w:r>
      <w:r w:rsidRPr="001A44D0">
        <w:t>or</w:t>
      </w:r>
      <w:r w:rsidRPr="004053B2">
        <w:t xml:space="preserve"> </w:t>
      </w:r>
      <w:r w:rsidRPr="001A44D0">
        <w:t>follows</w:t>
      </w:r>
      <w:r w:rsidRPr="004053B2">
        <w:t xml:space="preserve"> </w:t>
      </w:r>
      <w:r w:rsidRPr="001A44D0">
        <w:t>from</w:t>
      </w:r>
      <w:r w:rsidRPr="004053B2">
        <w:t xml:space="preserve"> </w:t>
      </w:r>
      <w:r w:rsidRPr="001A44D0">
        <w:t>the</w:t>
      </w:r>
      <w:r w:rsidRPr="004053B2">
        <w:t xml:space="preserve"> </w:t>
      </w:r>
      <w:r w:rsidRPr="001A44D0">
        <w:t>time</w:t>
      </w:r>
      <w:r w:rsidRPr="004053B2">
        <w:t xml:space="preserve"> </w:t>
      </w:r>
      <w:r w:rsidRPr="001A44D0">
        <w:t>specified</w:t>
      </w:r>
      <w:r w:rsidRPr="004053B2">
        <w:t xml:space="preserve"> </w:t>
      </w:r>
      <w:r w:rsidRPr="001A44D0">
        <w:t>for</w:t>
      </w:r>
      <w:r w:rsidRPr="004053B2">
        <w:t xml:space="preserve"> </w:t>
      </w:r>
      <w:r w:rsidRPr="001A44D0">
        <w:t>the</w:t>
      </w:r>
      <w:r w:rsidRPr="004053B2">
        <w:t xml:space="preserve"> </w:t>
      </w:r>
      <w:r w:rsidRPr="001A44D0">
        <w:t>completion</w:t>
      </w:r>
      <w:r w:rsidRPr="004053B2">
        <w:t xml:space="preserve"> </w:t>
      </w:r>
      <w:r w:rsidRPr="001A44D0">
        <w:t>of another</w:t>
      </w:r>
      <w:r w:rsidRPr="004053B2">
        <w:t xml:space="preserve"> </w:t>
      </w:r>
      <w:r w:rsidRPr="001A44D0">
        <w:t>obligation</w:t>
      </w:r>
      <w:r w:rsidRPr="004053B2">
        <w:t xml:space="preserve"> </w:t>
      </w:r>
      <w:r w:rsidRPr="001A44D0">
        <w:t>under</w:t>
      </w:r>
      <w:r w:rsidRPr="004053B2">
        <w:t xml:space="preserve"> </w:t>
      </w:r>
      <w:r w:rsidRPr="001A44D0">
        <w:t xml:space="preserve">this Undertaking, and that time for completion has been extended by the FWO, the time specified for completion of the later obligation is correspondingly extended by the same </w:t>
      </w:r>
      <w:r w:rsidRPr="004053B2">
        <w:t>period.</w:t>
      </w:r>
    </w:p>
    <w:p w14:paraId="6F109E35" w14:textId="77777777" w:rsidR="00352AD8" w:rsidRPr="0084028C" w:rsidRDefault="00F147CA" w:rsidP="000E1639">
      <w:pPr>
        <w:pStyle w:val="FWOparagraphlevel1"/>
        <w:tabs>
          <w:tab w:val="clear" w:pos="360"/>
          <w:tab w:val="left" w:pos="720"/>
        </w:tabs>
        <w:ind w:left="119" w:right="198"/>
        <w:rPr>
          <w:b/>
          <w:bCs/>
        </w:rPr>
      </w:pPr>
      <w:r>
        <w:rPr>
          <w:rFonts w:cstheme="minorBidi"/>
          <w:b/>
          <w:bCs/>
          <w:sz w:val="20"/>
        </w:rPr>
        <w:t>Glossary</w:t>
      </w:r>
    </w:p>
    <w:p w14:paraId="6B924B8A" w14:textId="77777777" w:rsidR="00352AD8" w:rsidRPr="001A44D0" w:rsidRDefault="00F147CA" w:rsidP="000E1639">
      <w:pPr>
        <w:pStyle w:val="ListParagraph"/>
        <w:numPr>
          <w:ilvl w:val="0"/>
          <w:numId w:val="2"/>
        </w:numPr>
        <w:spacing w:before="120" w:line="360" w:lineRule="auto"/>
        <w:ind w:right="198"/>
      </w:pPr>
      <w:r w:rsidRPr="001A44D0">
        <w:t>Unless</w:t>
      </w:r>
      <w:r w:rsidRPr="001A44D0">
        <w:rPr>
          <w:spacing w:val="-14"/>
        </w:rPr>
        <w:t xml:space="preserve"> </w:t>
      </w:r>
      <w:r w:rsidRPr="001A44D0">
        <w:t>the</w:t>
      </w:r>
      <w:r w:rsidRPr="001A44D0">
        <w:rPr>
          <w:spacing w:val="-14"/>
        </w:rPr>
        <w:t xml:space="preserve"> </w:t>
      </w:r>
      <w:r w:rsidRPr="001A44D0">
        <w:t>contrary</w:t>
      </w:r>
      <w:r w:rsidRPr="001A44D0">
        <w:rPr>
          <w:spacing w:val="-13"/>
        </w:rPr>
        <w:t xml:space="preserve"> </w:t>
      </w:r>
      <w:r w:rsidRPr="001A44D0">
        <w:t>intention</w:t>
      </w:r>
      <w:r w:rsidRPr="001A44D0">
        <w:rPr>
          <w:spacing w:val="-12"/>
        </w:rPr>
        <w:t xml:space="preserve"> </w:t>
      </w:r>
      <w:r w:rsidRPr="001A44D0">
        <w:t>appears,</w:t>
      </w:r>
      <w:r w:rsidRPr="001A44D0">
        <w:rPr>
          <w:spacing w:val="-14"/>
        </w:rPr>
        <w:t xml:space="preserve"> </w:t>
      </w:r>
      <w:r w:rsidRPr="001A44D0">
        <w:t>words</w:t>
      </w:r>
      <w:r w:rsidRPr="001A44D0">
        <w:rPr>
          <w:spacing w:val="-14"/>
        </w:rPr>
        <w:t xml:space="preserve"> </w:t>
      </w:r>
      <w:r w:rsidRPr="001A44D0">
        <w:t>in</w:t>
      </w:r>
      <w:r w:rsidRPr="001A44D0">
        <w:rPr>
          <w:spacing w:val="-13"/>
        </w:rPr>
        <w:t xml:space="preserve"> </w:t>
      </w:r>
      <w:r w:rsidRPr="001A44D0">
        <w:t>the</w:t>
      </w:r>
      <w:r w:rsidRPr="001A44D0">
        <w:rPr>
          <w:spacing w:val="-11"/>
        </w:rPr>
        <w:t xml:space="preserve"> </w:t>
      </w:r>
      <w:r w:rsidRPr="001A44D0">
        <w:t>singular</w:t>
      </w:r>
      <w:r w:rsidRPr="001A44D0">
        <w:rPr>
          <w:spacing w:val="-13"/>
        </w:rPr>
        <w:t xml:space="preserve"> </w:t>
      </w:r>
      <w:r w:rsidRPr="001A44D0">
        <w:t>include</w:t>
      </w:r>
      <w:r w:rsidRPr="001A44D0">
        <w:rPr>
          <w:spacing w:val="-13"/>
        </w:rPr>
        <w:t xml:space="preserve"> </w:t>
      </w:r>
      <w:r w:rsidRPr="001A44D0">
        <w:t>the</w:t>
      </w:r>
      <w:r w:rsidRPr="001A44D0">
        <w:rPr>
          <w:spacing w:val="-13"/>
        </w:rPr>
        <w:t xml:space="preserve"> </w:t>
      </w:r>
      <w:r w:rsidRPr="001A44D0">
        <w:t>plural,</w:t>
      </w:r>
      <w:r w:rsidRPr="001A44D0">
        <w:rPr>
          <w:spacing w:val="-11"/>
        </w:rPr>
        <w:t xml:space="preserve"> </w:t>
      </w:r>
      <w:r w:rsidRPr="001A44D0">
        <w:t>and</w:t>
      </w:r>
      <w:r w:rsidRPr="001A44D0">
        <w:rPr>
          <w:spacing w:val="-12"/>
        </w:rPr>
        <w:t xml:space="preserve"> </w:t>
      </w:r>
      <w:r w:rsidRPr="001A44D0">
        <w:t>other</w:t>
      </w:r>
      <w:r w:rsidRPr="001A44D0">
        <w:rPr>
          <w:spacing w:val="-14"/>
        </w:rPr>
        <w:t xml:space="preserve"> </w:t>
      </w:r>
      <w:r w:rsidRPr="001A44D0">
        <w:t>than terms defined, have their ordinary natural meaning.</w:t>
      </w:r>
    </w:p>
    <w:p w14:paraId="6668E9BD" w14:textId="77777777" w:rsidR="00352AD8" w:rsidRPr="001A44D0" w:rsidRDefault="00F147CA" w:rsidP="005E312A">
      <w:pPr>
        <w:pStyle w:val="ListParagraph"/>
        <w:numPr>
          <w:ilvl w:val="0"/>
          <w:numId w:val="4"/>
        </w:numPr>
        <w:spacing w:before="120" w:line="360" w:lineRule="auto"/>
        <w:ind w:left="833" w:right="198" w:hanging="357"/>
      </w:pPr>
      <w:r w:rsidRPr="613E041D">
        <w:rPr>
          <w:b/>
          <w:lang w:val="en-US"/>
        </w:rPr>
        <w:t>Reasonable Evidence</w:t>
      </w:r>
      <w:r w:rsidRPr="613E041D">
        <w:rPr>
          <w:spacing w:val="-3"/>
          <w:lang w:val="en-US"/>
        </w:rPr>
        <w:t xml:space="preserve"> </w:t>
      </w:r>
      <w:r w:rsidRPr="613E041D">
        <w:rPr>
          <w:lang w:val="en-US"/>
        </w:rPr>
        <w:t>means such evidence as the FWO may reasonably require, and which could reasonably be expected to satisfy a court of:</w:t>
      </w:r>
    </w:p>
    <w:p w14:paraId="61DBD432" w14:textId="77777777" w:rsidR="00352AD8" w:rsidRPr="00EE5319" w:rsidRDefault="00F147CA" w:rsidP="000E1639">
      <w:pPr>
        <w:pStyle w:val="ListParagraph"/>
        <w:numPr>
          <w:ilvl w:val="1"/>
          <w:numId w:val="2"/>
        </w:numPr>
        <w:tabs>
          <w:tab w:val="left" w:pos="840"/>
        </w:tabs>
        <w:spacing w:before="120" w:line="360" w:lineRule="auto"/>
        <w:ind w:left="1553" w:right="198" w:hanging="357"/>
        <w:rPr>
          <w:lang w:val="en-US"/>
        </w:rPr>
      </w:pPr>
      <w:r w:rsidRPr="00EE5319">
        <w:rPr>
          <w:lang w:val="en-US"/>
        </w:rPr>
        <w:t>the truth of any fact asserted by UoM or by any of its employees or agents; and/or</w:t>
      </w:r>
    </w:p>
    <w:p w14:paraId="49686884" w14:textId="77777777" w:rsidR="00352AD8" w:rsidRPr="00EE5319" w:rsidRDefault="00F147CA" w:rsidP="000E1639">
      <w:pPr>
        <w:pStyle w:val="ListParagraph"/>
        <w:numPr>
          <w:ilvl w:val="1"/>
          <w:numId w:val="2"/>
        </w:numPr>
        <w:tabs>
          <w:tab w:val="left" w:pos="840"/>
        </w:tabs>
        <w:spacing w:before="120" w:line="360" w:lineRule="auto"/>
        <w:ind w:left="1553" w:right="198" w:hanging="357"/>
        <w:rPr>
          <w:lang w:val="en-US"/>
        </w:rPr>
      </w:pPr>
      <w:r w:rsidRPr="00EE5319">
        <w:rPr>
          <w:lang w:val="en-US"/>
        </w:rPr>
        <w:t>the accuracy and correctness of any information provided by UoM, or by any of its employees or agents; and/or</w:t>
      </w:r>
    </w:p>
    <w:p w14:paraId="457E6E70" w14:textId="77777777" w:rsidR="00352AD8" w:rsidRPr="00EE5319" w:rsidRDefault="00F147CA" w:rsidP="000E1639">
      <w:pPr>
        <w:pStyle w:val="ListParagraph"/>
        <w:numPr>
          <w:ilvl w:val="1"/>
          <w:numId w:val="2"/>
        </w:numPr>
        <w:tabs>
          <w:tab w:val="left" w:pos="840"/>
        </w:tabs>
        <w:spacing w:before="120" w:line="360" w:lineRule="auto"/>
        <w:ind w:left="1553" w:right="198" w:hanging="357"/>
        <w:rPr>
          <w:lang w:val="en-US"/>
        </w:rPr>
      </w:pPr>
      <w:r w:rsidRPr="00EE5319">
        <w:rPr>
          <w:lang w:val="en-US"/>
        </w:rPr>
        <w:t>compliance by UoM with any term of this Undertaking.</w:t>
      </w:r>
    </w:p>
    <w:p w14:paraId="1E5F9A67" w14:textId="77777777" w:rsidR="00352AD8" w:rsidRPr="001A44D0" w:rsidRDefault="00F147CA" w:rsidP="005E312A">
      <w:pPr>
        <w:pStyle w:val="ListParagraph"/>
        <w:numPr>
          <w:ilvl w:val="0"/>
          <w:numId w:val="4"/>
        </w:numPr>
        <w:spacing w:before="120" w:line="360" w:lineRule="auto"/>
        <w:ind w:left="833" w:right="198" w:hanging="357"/>
      </w:pPr>
      <w:r w:rsidRPr="00AD618D">
        <w:rPr>
          <w:b/>
          <w:bCs/>
        </w:rPr>
        <w:t>Reasonable Steps</w:t>
      </w:r>
      <w:r w:rsidRPr="001A44D0">
        <w:rPr>
          <w:spacing w:val="40"/>
        </w:rPr>
        <w:t xml:space="preserve"> </w:t>
      </w:r>
      <w:r w:rsidRPr="00EE5319">
        <w:t xml:space="preserve">will include, but are not limited to, repeated and multi-channel attempts to contact an </w:t>
      </w:r>
      <w:r w:rsidRPr="00EE5319">
        <w:rPr>
          <w:lang w:val="en-US"/>
        </w:rPr>
        <w:t>Affected</w:t>
      </w:r>
      <w:r w:rsidRPr="00EE5319">
        <w:t xml:space="preserve"> Staff Member through:</w:t>
      </w:r>
    </w:p>
    <w:p w14:paraId="54B3217B" w14:textId="77777777" w:rsidR="00352AD8" w:rsidRPr="00BD78E7" w:rsidRDefault="00F147CA" w:rsidP="005E312A">
      <w:pPr>
        <w:pStyle w:val="ListParagraph"/>
        <w:numPr>
          <w:ilvl w:val="0"/>
          <w:numId w:val="3"/>
        </w:numPr>
        <w:tabs>
          <w:tab w:val="left" w:pos="840"/>
        </w:tabs>
        <w:spacing w:before="120" w:line="360" w:lineRule="auto"/>
        <w:ind w:left="1553" w:right="198" w:hanging="357"/>
      </w:pPr>
      <w:r>
        <w:t>c</w:t>
      </w:r>
      <w:r w:rsidRPr="00BD78E7">
        <w:t xml:space="preserve">ontacting former Affected Staff </w:t>
      </w:r>
      <w:r>
        <w:t xml:space="preserve">Members </w:t>
      </w:r>
      <w:r w:rsidRPr="00BD78E7">
        <w:t>via their last known email address</w:t>
      </w:r>
      <w:r>
        <w:t xml:space="preserve">, or via their advised emergency contact </w:t>
      </w:r>
      <w:proofErr w:type="gramStart"/>
      <w:r>
        <w:t>details</w:t>
      </w:r>
      <w:r w:rsidRPr="00BD78E7">
        <w:t>;</w:t>
      </w:r>
      <w:proofErr w:type="gramEnd"/>
    </w:p>
    <w:p w14:paraId="77185122" w14:textId="77777777" w:rsidR="00352AD8" w:rsidRPr="00BD78E7" w:rsidRDefault="00F147CA" w:rsidP="005E312A">
      <w:pPr>
        <w:pStyle w:val="ListParagraph"/>
        <w:numPr>
          <w:ilvl w:val="0"/>
          <w:numId w:val="3"/>
        </w:numPr>
        <w:tabs>
          <w:tab w:val="left" w:pos="840"/>
        </w:tabs>
        <w:spacing w:before="120" w:line="360" w:lineRule="auto"/>
        <w:ind w:left="1553" w:right="198" w:hanging="357"/>
      </w:pPr>
      <w:r>
        <w:t>w</w:t>
      </w:r>
      <w:r w:rsidRPr="00BD78E7">
        <w:t xml:space="preserve">here UoM does not know an Affected Staff Member's last known email address </w:t>
      </w:r>
      <w:r>
        <w:t xml:space="preserve">or emergency contact details, </w:t>
      </w:r>
      <w:r w:rsidRPr="00BD78E7">
        <w:t>or receives a bounce-back email, sending a SMS to the Affected Staff Member's last known phone number informing them they are eligible for a remediation payment and providing a link to a 'Secure Employee Portal</w:t>
      </w:r>
      <w:proofErr w:type="gramStart"/>
      <w:r w:rsidRPr="00BD78E7">
        <w:t>';</w:t>
      </w:r>
      <w:proofErr w:type="gramEnd"/>
    </w:p>
    <w:p w14:paraId="7AED834E" w14:textId="77777777" w:rsidR="00352AD8" w:rsidRPr="00BD78E7" w:rsidRDefault="00F147CA" w:rsidP="005E312A">
      <w:pPr>
        <w:pStyle w:val="ListParagraph"/>
        <w:numPr>
          <w:ilvl w:val="0"/>
          <w:numId w:val="3"/>
        </w:numPr>
        <w:tabs>
          <w:tab w:val="left" w:pos="840"/>
        </w:tabs>
        <w:spacing w:before="120" w:line="360" w:lineRule="auto"/>
        <w:ind w:left="1553" w:right="198" w:hanging="357"/>
      </w:pPr>
      <w:r>
        <w:t>s</w:t>
      </w:r>
      <w:r w:rsidRPr="00BD78E7">
        <w:t xml:space="preserve">ending repeated SMS communications to Affected Staff Members who have not registered onto the Secure Employee </w:t>
      </w:r>
      <w:proofErr w:type="gramStart"/>
      <w:r w:rsidRPr="00BD78E7">
        <w:t>Portal;</w:t>
      </w:r>
      <w:proofErr w:type="gramEnd"/>
    </w:p>
    <w:p w14:paraId="04D32E37" w14:textId="77777777" w:rsidR="00352AD8" w:rsidRPr="00BD78E7" w:rsidRDefault="00F147CA" w:rsidP="005E312A">
      <w:pPr>
        <w:pStyle w:val="ListParagraph"/>
        <w:numPr>
          <w:ilvl w:val="0"/>
          <w:numId w:val="3"/>
        </w:numPr>
        <w:tabs>
          <w:tab w:val="left" w:pos="840"/>
        </w:tabs>
        <w:spacing w:before="120" w:line="360" w:lineRule="auto"/>
        <w:ind w:left="1553" w:right="198" w:hanging="357"/>
      </w:pPr>
      <w:r w:rsidRPr="613E041D">
        <w:rPr>
          <w:lang w:val="en-US"/>
        </w:rPr>
        <w:t xml:space="preserve">sending a hard copy letter to Affected Staff Members who have not registered onto the Secure Employee Portal to their last known address via registered post.  This letter advises the former employee they will be receiving a back payment as part of UoM's </w:t>
      </w:r>
      <w:r>
        <w:rPr>
          <w:lang w:val="en-US"/>
        </w:rPr>
        <w:t xml:space="preserve">Remediation </w:t>
      </w:r>
      <w:r w:rsidR="00E6483C">
        <w:rPr>
          <w:lang w:val="en-US"/>
        </w:rPr>
        <w:t>Review</w:t>
      </w:r>
      <w:r w:rsidRPr="613E041D">
        <w:rPr>
          <w:lang w:val="en-US"/>
        </w:rPr>
        <w:t xml:space="preserve"> and provides details on how to register onto the Secure Employee </w:t>
      </w:r>
      <w:proofErr w:type="gramStart"/>
      <w:r w:rsidRPr="613E041D">
        <w:rPr>
          <w:lang w:val="en-US"/>
        </w:rPr>
        <w:t>Portal;</w:t>
      </w:r>
      <w:proofErr w:type="gramEnd"/>
    </w:p>
    <w:p w14:paraId="34A0B698" w14:textId="77777777" w:rsidR="00352AD8" w:rsidRPr="001528BD" w:rsidRDefault="00F147CA" w:rsidP="005E312A">
      <w:pPr>
        <w:pStyle w:val="ListParagraph"/>
        <w:numPr>
          <w:ilvl w:val="0"/>
          <w:numId w:val="3"/>
        </w:numPr>
        <w:tabs>
          <w:tab w:val="left" w:pos="840"/>
        </w:tabs>
        <w:spacing w:before="120" w:line="360" w:lineRule="auto"/>
        <w:ind w:left="1553" w:right="198" w:hanging="357"/>
      </w:pPr>
      <w:r w:rsidRPr="613E041D">
        <w:rPr>
          <w:lang w:val="en-US"/>
        </w:rPr>
        <w:t>searches on LinkedIn to identify former Affected Staff Members based on their name and any indication of affiliation wi</w:t>
      </w:r>
      <w:r w:rsidRPr="004E0BAF">
        <w:rPr>
          <w:lang w:val="en-US"/>
        </w:rPr>
        <w:t>th UoM;</w:t>
      </w:r>
      <w:r w:rsidR="009B35B8" w:rsidRPr="004E0BAF">
        <w:rPr>
          <w:lang w:val="en-US"/>
        </w:rPr>
        <w:t xml:space="preserve"> and</w:t>
      </w:r>
    </w:p>
    <w:p w14:paraId="50330395" w14:textId="77777777" w:rsidR="001528BD" w:rsidRDefault="001528BD" w:rsidP="001528BD">
      <w:pPr>
        <w:pStyle w:val="ListParagraph"/>
        <w:tabs>
          <w:tab w:val="left" w:pos="840"/>
        </w:tabs>
        <w:spacing w:before="120" w:line="360" w:lineRule="auto"/>
        <w:ind w:left="1553" w:right="198" w:firstLine="0"/>
      </w:pPr>
    </w:p>
    <w:p w14:paraId="1489AB0E" w14:textId="77777777" w:rsidR="00352AD8" w:rsidRDefault="00F147CA" w:rsidP="005E312A">
      <w:pPr>
        <w:pStyle w:val="ListParagraph"/>
        <w:numPr>
          <w:ilvl w:val="0"/>
          <w:numId w:val="3"/>
        </w:numPr>
        <w:tabs>
          <w:tab w:val="left" w:pos="840"/>
        </w:tabs>
        <w:spacing w:before="120" w:line="360" w:lineRule="auto"/>
        <w:ind w:left="1553" w:right="198" w:hanging="357"/>
      </w:pPr>
      <w:r>
        <w:lastRenderedPageBreak/>
        <w:t xml:space="preserve">paying </w:t>
      </w:r>
      <w:r w:rsidRPr="007555D3">
        <w:t xml:space="preserve">remediation payments to </w:t>
      </w:r>
      <w:r>
        <w:t xml:space="preserve">the last known bank accounts of </w:t>
      </w:r>
      <w:r w:rsidRPr="007555D3">
        <w:t xml:space="preserve">Affected Staff Members </w:t>
      </w:r>
      <w:r>
        <w:t>who were owed an amount less than $5</w:t>
      </w:r>
      <w:r w:rsidR="0060360F">
        <w:t>,</w:t>
      </w:r>
      <w:r>
        <w:t xml:space="preserve">000 (including interest and superannuation contributions) and </w:t>
      </w:r>
      <w:r w:rsidRPr="007555D3">
        <w:t xml:space="preserve">who </w:t>
      </w:r>
      <w:r>
        <w:t xml:space="preserve">have not otherwise completed their registration on the </w:t>
      </w:r>
      <w:r w:rsidR="00E55CFA" w:rsidRPr="004E0BAF">
        <w:t>S</w:t>
      </w:r>
      <w:r w:rsidRPr="004E0BAF">
        <w:t xml:space="preserve">ecure </w:t>
      </w:r>
      <w:r w:rsidR="00E55CFA" w:rsidRPr="004E0BAF">
        <w:t>E</w:t>
      </w:r>
      <w:r w:rsidRPr="004E0BAF">
        <w:t xml:space="preserve">mployee </w:t>
      </w:r>
      <w:r w:rsidR="00E55CFA" w:rsidRPr="004E0BAF">
        <w:t>P</w:t>
      </w:r>
      <w:r w:rsidRPr="004E0BAF">
        <w:t>ortal</w:t>
      </w:r>
      <w:r>
        <w:t xml:space="preserve"> to provide relevant verification details to process their payment.</w:t>
      </w:r>
    </w:p>
    <w:p w14:paraId="0073F6A8" w14:textId="77777777" w:rsidR="00352AD8" w:rsidRPr="004053B2" w:rsidRDefault="00352AD8" w:rsidP="000E1639">
      <w:pPr>
        <w:pStyle w:val="ListParagraph"/>
        <w:spacing w:before="120" w:line="360" w:lineRule="auto"/>
        <w:ind w:left="358" w:right="198" w:firstLine="0"/>
      </w:pPr>
    </w:p>
    <w:bookmarkEnd w:id="65"/>
    <w:p w14:paraId="7BCA31D7" w14:textId="77777777" w:rsidR="184F159D" w:rsidRDefault="184F159D" w:rsidP="000E1639">
      <w:pPr>
        <w:pStyle w:val="ListParagraph"/>
        <w:spacing w:before="120" w:line="360" w:lineRule="auto"/>
        <w:ind w:left="476" w:right="198" w:firstLine="0"/>
      </w:pPr>
    </w:p>
    <w:p w14:paraId="16E708C2" w14:textId="77777777" w:rsidR="00DA727C" w:rsidRPr="001A44D0" w:rsidRDefault="00DA727C" w:rsidP="000E1639">
      <w:pPr>
        <w:pStyle w:val="ListParagraph"/>
        <w:tabs>
          <w:tab w:val="left" w:pos="479"/>
          <w:tab w:val="left" w:pos="480"/>
        </w:tabs>
        <w:spacing w:before="121" w:line="360" w:lineRule="auto"/>
        <w:ind w:left="480" w:right="198" w:firstLine="0"/>
        <w:sectPr w:rsidR="00DA727C" w:rsidRPr="001A44D0" w:rsidSect="006515B3">
          <w:headerReference w:type="even" r:id="rId14"/>
          <w:headerReference w:type="default" r:id="rId15"/>
          <w:footerReference w:type="even" r:id="rId16"/>
          <w:footerReference w:type="default" r:id="rId17"/>
          <w:headerReference w:type="first" r:id="rId18"/>
          <w:footerReference w:type="first" r:id="rId19"/>
          <w:pgSz w:w="11910" w:h="16840"/>
          <w:pgMar w:top="1380" w:right="1320" w:bottom="1580" w:left="1320" w:header="0" w:footer="1399" w:gutter="0"/>
          <w:cols w:space="720"/>
        </w:sectPr>
      </w:pPr>
    </w:p>
    <w:p w14:paraId="3847BF09" w14:textId="77777777" w:rsidR="00DA727C" w:rsidRPr="001A44D0" w:rsidRDefault="00F147CA" w:rsidP="000E1639">
      <w:pPr>
        <w:pStyle w:val="Heading2"/>
        <w:numPr>
          <w:ilvl w:val="0"/>
          <w:numId w:val="0"/>
        </w:numPr>
        <w:spacing w:before="41"/>
        <w:ind w:right="198"/>
        <w:rPr>
          <w:sz w:val="20"/>
          <w:szCs w:val="20"/>
        </w:rPr>
      </w:pPr>
      <w:r w:rsidRPr="001A44D0">
        <w:rPr>
          <w:sz w:val="20"/>
          <w:szCs w:val="20"/>
        </w:rPr>
        <w:lastRenderedPageBreak/>
        <w:t>Executed</w:t>
      </w:r>
      <w:r w:rsidRPr="001A44D0">
        <w:rPr>
          <w:spacing w:val="47"/>
          <w:sz w:val="20"/>
          <w:szCs w:val="20"/>
        </w:rPr>
        <w:t xml:space="preserve"> </w:t>
      </w:r>
      <w:r w:rsidRPr="001A44D0">
        <w:rPr>
          <w:sz w:val="20"/>
          <w:szCs w:val="20"/>
        </w:rPr>
        <w:t>as</w:t>
      </w:r>
      <w:r w:rsidRPr="001A44D0">
        <w:rPr>
          <w:spacing w:val="47"/>
          <w:sz w:val="20"/>
          <w:szCs w:val="20"/>
        </w:rPr>
        <w:t xml:space="preserve"> </w:t>
      </w:r>
      <w:r w:rsidRPr="001A44D0">
        <w:rPr>
          <w:sz w:val="20"/>
          <w:szCs w:val="20"/>
        </w:rPr>
        <w:t>an</w:t>
      </w:r>
      <w:r w:rsidRPr="001A44D0">
        <w:rPr>
          <w:spacing w:val="48"/>
          <w:sz w:val="20"/>
          <w:szCs w:val="20"/>
        </w:rPr>
        <w:t xml:space="preserve"> </w:t>
      </w:r>
      <w:r w:rsidRPr="001A44D0">
        <w:rPr>
          <w:spacing w:val="7"/>
          <w:sz w:val="20"/>
          <w:szCs w:val="20"/>
        </w:rPr>
        <w:t>undertaking</w:t>
      </w:r>
    </w:p>
    <w:p w14:paraId="33789DD4" w14:textId="77777777" w:rsidR="00DA727C" w:rsidRPr="001A44D0" w:rsidRDefault="00DA727C" w:rsidP="000E1639">
      <w:pPr>
        <w:pStyle w:val="BodyText"/>
        <w:spacing w:before="7"/>
        <w:ind w:right="198"/>
        <w:rPr>
          <w:b/>
          <w:sz w:val="20"/>
          <w:szCs w:val="20"/>
        </w:rPr>
      </w:pPr>
    </w:p>
    <w:p w14:paraId="354B9486" w14:textId="52191E06" w:rsidR="00DA727C" w:rsidRPr="001A44D0" w:rsidRDefault="00F147CA" w:rsidP="000E1639">
      <w:pPr>
        <w:pStyle w:val="BodyText"/>
        <w:spacing w:before="1"/>
        <w:ind w:right="198"/>
        <w:rPr>
          <w:sz w:val="20"/>
          <w:szCs w:val="20"/>
          <w:lang w:val="en-US"/>
        </w:rPr>
      </w:pPr>
      <w:r w:rsidRPr="613E041D">
        <w:rPr>
          <w:b/>
          <w:sz w:val="20"/>
          <w:szCs w:val="20"/>
          <w:lang w:val="en-US"/>
        </w:rPr>
        <w:t>EXECUTED</w:t>
      </w:r>
      <w:r w:rsidRPr="613E041D">
        <w:rPr>
          <w:spacing w:val="-5"/>
          <w:sz w:val="20"/>
          <w:szCs w:val="20"/>
          <w:lang w:val="en-US"/>
        </w:rPr>
        <w:t xml:space="preserve"> </w:t>
      </w:r>
      <w:r w:rsidRPr="613E041D">
        <w:rPr>
          <w:sz w:val="20"/>
          <w:szCs w:val="20"/>
          <w:lang w:val="en-US"/>
        </w:rPr>
        <w:t>by</w:t>
      </w:r>
      <w:r w:rsidRPr="613E041D">
        <w:rPr>
          <w:spacing w:val="-2"/>
          <w:sz w:val="20"/>
          <w:szCs w:val="20"/>
          <w:lang w:val="en-US"/>
        </w:rPr>
        <w:t xml:space="preserve"> </w:t>
      </w:r>
      <w:r w:rsidRPr="613E041D">
        <w:rPr>
          <w:sz w:val="20"/>
          <w:szCs w:val="20"/>
          <w:lang w:val="en-US"/>
        </w:rPr>
        <w:t>an</w:t>
      </w:r>
      <w:r w:rsidRPr="613E041D">
        <w:rPr>
          <w:spacing w:val="-2"/>
          <w:sz w:val="20"/>
          <w:szCs w:val="20"/>
          <w:lang w:val="en-US"/>
        </w:rPr>
        <w:t xml:space="preserve"> </w:t>
      </w:r>
      <w:proofErr w:type="spellStart"/>
      <w:r w:rsidRPr="613E041D">
        <w:rPr>
          <w:sz w:val="20"/>
          <w:szCs w:val="20"/>
          <w:lang w:val="en-US"/>
        </w:rPr>
        <w:t>authorised</w:t>
      </w:r>
      <w:proofErr w:type="spellEnd"/>
      <w:r w:rsidRPr="613E041D">
        <w:rPr>
          <w:sz w:val="20"/>
          <w:szCs w:val="20"/>
          <w:lang w:val="en-US"/>
        </w:rPr>
        <w:t xml:space="preserve"> person</w:t>
      </w:r>
      <w:r w:rsidRPr="613E041D">
        <w:rPr>
          <w:spacing w:val="-2"/>
          <w:sz w:val="20"/>
          <w:szCs w:val="20"/>
          <w:lang w:val="en-US"/>
        </w:rPr>
        <w:t xml:space="preserve"> </w:t>
      </w:r>
      <w:r w:rsidRPr="613E041D">
        <w:rPr>
          <w:sz w:val="20"/>
          <w:szCs w:val="20"/>
          <w:lang w:val="en-US"/>
        </w:rPr>
        <w:t xml:space="preserve">of </w:t>
      </w:r>
      <w:r w:rsidR="000E2611" w:rsidRPr="613E041D">
        <w:rPr>
          <w:sz w:val="20"/>
          <w:szCs w:val="20"/>
          <w:lang w:val="en-US"/>
        </w:rPr>
        <w:t>t</w:t>
      </w:r>
      <w:r w:rsidR="000F16E5" w:rsidRPr="613E041D">
        <w:rPr>
          <w:sz w:val="20"/>
          <w:szCs w:val="20"/>
          <w:lang w:val="en-US"/>
        </w:rPr>
        <w:t xml:space="preserve">he </w:t>
      </w:r>
      <w:r w:rsidR="000F16E5" w:rsidRPr="00F404EA">
        <w:rPr>
          <w:caps/>
          <w:sz w:val="20"/>
          <w:szCs w:val="20"/>
          <w:lang w:val="en-US"/>
        </w:rPr>
        <w:t>University of Melbourne</w:t>
      </w:r>
      <w:r w:rsidRPr="613E041D">
        <w:rPr>
          <w:spacing w:val="-3"/>
          <w:sz w:val="20"/>
          <w:szCs w:val="20"/>
          <w:lang w:val="en-US"/>
        </w:rPr>
        <w:t xml:space="preserve"> </w:t>
      </w:r>
      <w:r w:rsidR="0098504D">
        <w:rPr>
          <w:sz w:val="20"/>
          <w:szCs w:val="20"/>
          <w:lang w:val="en-US"/>
        </w:rPr>
        <w:t>on</w:t>
      </w:r>
      <w:r w:rsidRPr="613E041D">
        <w:rPr>
          <w:spacing w:val="-5"/>
          <w:sz w:val="20"/>
          <w:szCs w:val="20"/>
          <w:lang w:val="en-US"/>
        </w:rPr>
        <w:t>:</w:t>
      </w:r>
    </w:p>
    <w:p w14:paraId="2F8DAF99" w14:textId="77777777" w:rsidR="00DA727C" w:rsidRPr="001A44D0" w:rsidRDefault="00DA727C" w:rsidP="000E1639">
      <w:pPr>
        <w:pStyle w:val="BodyText"/>
        <w:ind w:right="198"/>
        <w:rPr>
          <w:sz w:val="20"/>
          <w:szCs w:val="20"/>
        </w:rPr>
      </w:pPr>
    </w:p>
    <w:p w14:paraId="69964F08" w14:textId="77777777" w:rsidR="00DA727C" w:rsidRPr="001A44D0" w:rsidRDefault="00DA727C" w:rsidP="000E1639">
      <w:pPr>
        <w:pStyle w:val="BodyText"/>
        <w:ind w:right="198"/>
        <w:rPr>
          <w:sz w:val="20"/>
          <w:szCs w:val="20"/>
        </w:rPr>
      </w:pPr>
    </w:p>
    <w:p w14:paraId="4662C690" w14:textId="77777777" w:rsidR="00DA727C" w:rsidRPr="001A44D0" w:rsidRDefault="00DA727C" w:rsidP="000E1639">
      <w:pPr>
        <w:pStyle w:val="BodyText"/>
        <w:ind w:right="198"/>
        <w:rPr>
          <w:sz w:val="20"/>
          <w:szCs w:val="20"/>
        </w:rPr>
      </w:pPr>
    </w:p>
    <w:p w14:paraId="5668684A" w14:textId="77777777" w:rsidR="00DA727C" w:rsidRPr="001A44D0" w:rsidRDefault="00DA727C" w:rsidP="000E1639">
      <w:pPr>
        <w:pStyle w:val="BodyText"/>
        <w:ind w:right="198"/>
        <w:rPr>
          <w:sz w:val="20"/>
          <w:szCs w:val="20"/>
        </w:rPr>
      </w:pPr>
    </w:p>
    <w:p w14:paraId="7E75C0E3" w14:textId="77777777" w:rsidR="00DA727C" w:rsidRPr="001A44D0" w:rsidRDefault="00DA727C" w:rsidP="000E1639">
      <w:pPr>
        <w:pStyle w:val="BodyText"/>
        <w:spacing w:before="11" w:after="1"/>
        <w:ind w:right="198"/>
        <w:rPr>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00"/>
        <w:gridCol w:w="4327"/>
      </w:tblGrid>
      <w:tr w:rsidR="00B17C0B" w14:paraId="4824A9FE" w14:textId="77777777" w:rsidTr="003E45D6">
        <w:trPr>
          <w:trHeight w:val="849"/>
        </w:trPr>
        <w:tc>
          <w:tcPr>
            <w:tcW w:w="4399" w:type="dxa"/>
            <w:tcBorders>
              <w:top w:val="single" w:sz="4" w:space="0" w:color="000000" w:themeColor="text1"/>
            </w:tcBorders>
          </w:tcPr>
          <w:p w14:paraId="53552DB8" w14:textId="2F8B7AEF" w:rsidR="00067EED" w:rsidRDefault="006B411F" w:rsidP="00067EED">
            <w:pPr>
              <w:pStyle w:val="TableParagraph"/>
              <w:spacing w:line="292" w:lineRule="exact"/>
              <w:ind w:left="-6" w:right="198"/>
              <w:rPr>
                <w:lang w:val="en-US"/>
              </w:rPr>
            </w:pPr>
            <w:bookmarkStart w:id="67" w:name="_Hlk184119479"/>
            <w:r>
              <w:rPr>
                <w:lang w:val="en-US"/>
              </w:rPr>
              <w:t>P</w:t>
            </w:r>
            <w:r w:rsidRPr="006B411F">
              <w:rPr>
                <w:lang w:val="en-US"/>
              </w:rPr>
              <w:t>rofessor Duncan Maskell</w:t>
            </w:r>
          </w:p>
          <w:p w14:paraId="34F90CC9" w14:textId="4306BF24" w:rsidR="006A36A8" w:rsidRDefault="00336CF6" w:rsidP="000E1639">
            <w:pPr>
              <w:pStyle w:val="TableParagraph"/>
              <w:spacing w:line="242" w:lineRule="auto"/>
              <w:ind w:left="-3" w:right="198"/>
              <w:rPr>
                <w:lang w:val="en-US"/>
              </w:rPr>
            </w:pPr>
            <w:r>
              <w:rPr>
                <w:lang w:val="en-US"/>
              </w:rPr>
              <w:t>Vice Chancellor</w:t>
            </w:r>
          </w:p>
          <w:p w14:paraId="0675B4C9" w14:textId="3B688D14" w:rsidR="00DA727C" w:rsidRPr="001A44D0" w:rsidRDefault="006A36A8" w:rsidP="000E1639">
            <w:pPr>
              <w:pStyle w:val="TableParagraph"/>
              <w:spacing w:line="242" w:lineRule="auto"/>
              <w:ind w:left="-3" w:right="198"/>
            </w:pPr>
            <w:r>
              <w:rPr>
                <w:lang w:val="en-US"/>
              </w:rPr>
              <w:t>University of Melbourne</w:t>
            </w:r>
          </w:p>
        </w:tc>
        <w:tc>
          <w:tcPr>
            <w:tcW w:w="300" w:type="dxa"/>
          </w:tcPr>
          <w:p w14:paraId="6CA54148" w14:textId="77777777" w:rsidR="00DA727C" w:rsidRPr="001A44D0" w:rsidRDefault="00DA727C" w:rsidP="000E1639">
            <w:pPr>
              <w:pStyle w:val="TableParagraph"/>
              <w:ind w:right="198"/>
            </w:pPr>
          </w:p>
        </w:tc>
        <w:tc>
          <w:tcPr>
            <w:tcW w:w="4327" w:type="dxa"/>
            <w:tcBorders>
              <w:top w:val="single" w:sz="4" w:space="0" w:color="auto"/>
            </w:tcBorders>
          </w:tcPr>
          <w:p w14:paraId="1AC66530" w14:textId="5AB38F99" w:rsidR="00DA727C" w:rsidRPr="001A44D0" w:rsidRDefault="003E45D6" w:rsidP="000E1639">
            <w:pPr>
              <w:pStyle w:val="TableParagraph"/>
              <w:spacing w:line="292" w:lineRule="exact"/>
              <w:ind w:right="198"/>
            </w:pPr>
            <w:r>
              <w:t>Date</w:t>
            </w:r>
          </w:p>
        </w:tc>
      </w:tr>
      <w:tr w:rsidR="00B17C0B" w14:paraId="1F6CA191" w14:textId="77777777" w:rsidTr="00AB2CF5">
        <w:trPr>
          <w:trHeight w:val="506"/>
        </w:trPr>
        <w:tc>
          <w:tcPr>
            <w:tcW w:w="4399" w:type="dxa"/>
          </w:tcPr>
          <w:p w14:paraId="419A6105" w14:textId="77777777" w:rsidR="00DA727C" w:rsidRPr="001A44D0" w:rsidRDefault="00DA727C" w:rsidP="000E1639">
            <w:pPr>
              <w:pStyle w:val="TableParagraph"/>
              <w:spacing w:before="10"/>
              <w:ind w:right="198"/>
            </w:pPr>
          </w:p>
          <w:p w14:paraId="5A88DE4C" w14:textId="77777777" w:rsidR="00DA727C" w:rsidRPr="001A44D0" w:rsidRDefault="00F147CA" w:rsidP="006B411F">
            <w:pPr>
              <w:pStyle w:val="TableParagraph"/>
              <w:spacing w:line="269" w:lineRule="exact"/>
              <w:ind w:right="198"/>
            </w:pPr>
            <w:r w:rsidRPr="001A44D0">
              <w:t>in</w:t>
            </w:r>
            <w:r w:rsidRPr="001A44D0">
              <w:rPr>
                <w:spacing w:val="-1"/>
              </w:rPr>
              <w:t xml:space="preserve"> </w:t>
            </w:r>
            <w:r w:rsidRPr="001A44D0">
              <w:t>the</w:t>
            </w:r>
            <w:r w:rsidRPr="001A44D0">
              <w:rPr>
                <w:spacing w:val="-2"/>
              </w:rPr>
              <w:t xml:space="preserve"> </w:t>
            </w:r>
            <w:r w:rsidRPr="001A44D0">
              <w:t>presence</w:t>
            </w:r>
            <w:r w:rsidRPr="001A44D0">
              <w:rPr>
                <w:spacing w:val="-2"/>
              </w:rPr>
              <w:t xml:space="preserve"> </w:t>
            </w:r>
            <w:r w:rsidRPr="001A44D0">
              <w:rPr>
                <w:spacing w:val="-5"/>
              </w:rPr>
              <w:t>of:</w:t>
            </w:r>
          </w:p>
        </w:tc>
        <w:tc>
          <w:tcPr>
            <w:tcW w:w="300" w:type="dxa"/>
          </w:tcPr>
          <w:p w14:paraId="4FC4EF83" w14:textId="77777777" w:rsidR="00DA727C" w:rsidRPr="001A44D0" w:rsidRDefault="00DA727C" w:rsidP="000E1639">
            <w:pPr>
              <w:pStyle w:val="TableParagraph"/>
              <w:ind w:right="198"/>
            </w:pPr>
          </w:p>
        </w:tc>
        <w:tc>
          <w:tcPr>
            <w:tcW w:w="4327" w:type="dxa"/>
          </w:tcPr>
          <w:p w14:paraId="51254FA1" w14:textId="77777777" w:rsidR="00DA727C" w:rsidRPr="001A44D0" w:rsidRDefault="00DA727C" w:rsidP="000E1639">
            <w:pPr>
              <w:pStyle w:val="TableParagraph"/>
              <w:ind w:right="198"/>
            </w:pPr>
          </w:p>
        </w:tc>
      </w:tr>
      <w:bookmarkEnd w:id="67"/>
    </w:tbl>
    <w:p w14:paraId="257EF57E" w14:textId="77777777" w:rsidR="00DA727C" w:rsidRPr="001A44D0" w:rsidRDefault="00DA727C" w:rsidP="000E1639">
      <w:pPr>
        <w:pStyle w:val="BodyText"/>
        <w:ind w:right="198"/>
        <w:rPr>
          <w:sz w:val="20"/>
          <w:szCs w:val="20"/>
        </w:rPr>
      </w:pPr>
    </w:p>
    <w:p w14:paraId="129CB6FF" w14:textId="3E45FDA4" w:rsidR="00DA727C" w:rsidRDefault="00DA727C" w:rsidP="000E1639">
      <w:pPr>
        <w:pStyle w:val="BodyText"/>
        <w:ind w:right="198"/>
        <w:rPr>
          <w:sz w:val="20"/>
          <w:szCs w:val="20"/>
        </w:rPr>
      </w:pPr>
    </w:p>
    <w:p w14:paraId="59133EE1" w14:textId="77777777" w:rsidR="00067EED" w:rsidRPr="001A44D0" w:rsidRDefault="00067EED" w:rsidP="000E1639">
      <w:pPr>
        <w:pStyle w:val="BodyText"/>
        <w:ind w:right="198"/>
        <w:rPr>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4404"/>
        <w:gridCol w:w="300"/>
        <w:gridCol w:w="14"/>
        <w:gridCol w:w="4313"/>
      </w:tblGrid>
      <w:tr w:rsidR="00026338" w14:paraId="3BB6AF9B" w14:textId="77777777" w:rsidTr="003E45D6">
        <w:trPr>
          <w:trHeight w:val="849"/>
        </w:trPr>
        <w:tc>
          <w:tcPr>
            <w:tcW w:w="4404" w:type="dxa"/>
            <w:tcBorders>
              <w:top w:val="single" w:sz="4" w:space="0" w:color="000000" w:themeColor="text1"/>
            </w:tcBorders>
          </w:tcPr>
          <w:p w14:paraId="3947E101" w14:textId="3FBB1955" w:rsidR="00026338" w:rsidRPr="001A44D0" w:rsidRDefault="007463F1">
            <w:pPr>
              <w:pStyle w:val="TableParagraph"/>
              <w:spacing w:line="242" w:lineRule="auto"/>
              <w:ind w:left="-3" w:right="198"/>
            </w:pPr>
            <w:r w:rsidRPr="00026338">
              <w:t>(Signature of witness)</w:t>
            </w:r>
            <w:r>
              <w:t xml:space="preserve"> </w:t>
            </w:r>
          </w:p>
        </w:tc>
        <w:tc>
          <w:tcPr>
            <w:tcW w:w="300" w:type="dxa"/>
          </w:tcPr>
          <w:p w14:paraId="158FB45D" w14:textId="77777777" w:rsidR="00026338" w:rsidRPr="001A44D0" w:rsidRDefault="00026338">
            <w:pPr>
              <w:pStyle w:val="TableParagraph"/>
              <w:ind w:right="198"/>
            </w:pPr>
          </w:p>
        </w:tc>
        <w:tc>
          <w:tcPr>
            <w:tcW w:w="4327" w:type="dxa"/>
            <w:gridSpan w:val="2"/>
            <w:tcBorders>
              <w:top w:val="single" w:sz="4" w:space="0" w:color="auto"/>
            </w:tcBorders>
          </w:tcPr>
          <w:p w14:paraId="450714D3" w14:textId="07C7A7FA" w:rsidR="00026338" w:rsidRPr="001A44D0" w:rsidRDefault="007463F1">
            <w:pPr>
              <w:pStyle w:val="TableParagraph"/>
              <w:spacing w:line="292" w:lineRule="exact"/>
              <w:ind w:right="198"/>
            </w:pPr>
            <w:r>
              <w:t>(Name of witness)</w:t>
            </w:r>
          </w:p>
        </w:tc>
      </w:tr>
      <w:tr w:rsidR="00B17C0B" w14:paraId="2F92805C" w14:textId="77777777" w:rsidTr="003E45D6">
        <w:trPr>
          <w:trHeight w:val="1312"/>
        </w:trPr>
        <w:tc>
          <w:tcPr>
            <w:tcW w:w="9031" w:type="dxa"/>
            <w:gridSpan w:val="4"/>
          </w:tcPr>
          <w:p w14:paraId="32B6F2EF" w14:textId="77777777" w:rsidR="00DA727C" w:rsidRPr="001A44D0" w:rsidRDefault="00F147CA" w:rsidP="000E1639">
            <w:pPr>
              <w:pStyle w:val="TableParagraph"/>
              <w:spacing w:line="244" w:lineRule="exact"/>
              <w:ind w:left="-3" w:right="198"/>
            </w:pPr>
            <w:r w:rsidRPr="613E041D">
              <w:rPr>
                <w:b/>
                <w:lang w:val="en-US"/>
              </w:rPr>
              <w:t>ACCEPTED</w:t>
            </w:r>
            <w:r w:rsidRPr="613E041D">
              <w:rPr>
                <w:lang w:val="en-US"/>
              </w:rPr>
              <w:t xml:space="preserve"> </w:t>
            </w:r>
            <w:r w:rsidR="00F15C4F" w:rsidRPr="613E041D">
              <w:rPr>
                <w:lang w:val="en-US"/>
              </w:rPr>
              <w:t>by the</w:t>
            </w:r>
            <w:r w:rsidRPr="613E041D">
              <w:rPr>
                <w:spacing w:val="-1"/>
                <w:lang w:val="en-US"/>
              </w:rPr>
              <w:t xml:space="preserve"> </w:t>
            </w:r>
            <w:r w:rsidRPr="613E041D">
              <w:rPr>
                <w:lang w:val="en-US"/>
              </w:rPr>
              <w:t>FAIR</w:t>
            </w:r>
            <w:r w:rsidRPr="613E041D">
              <w:rPr>
                <w:spacing w:val="-4"/>
                <w:lang w:val="en-US"/>
              </w:rPr>
              <w:t xml:space="preserve"> </w:t>
            </w:r>
            <w:r w:rsidRPr="613E041D">
              <w:rPr>
                <w:lang w:val="en-US"/>
              </w:rPr>
              <w:t>WORK</w:t>
            </w:r>
            <w:r w:rsidRPr="613E041D">
              <w:rPr>
                <w:spacing w:val="-1"/>
                <w:lang w:val="en-US"/>
              </w:rPr>
              <w:t xml:space="preserve"> </w:t>
            </w:r>
            <w:r w:rsidRPr="613E041D">
              <w:rPr>
                <w:lang w:val="en-US"/>
              </w:rPr>
              <w:t>OMBUDSMAN</w:t>
            </w:r>
            <w:r w:rsidRPr="613E041D">
              <w:rPr>
                <w:spacing w:val="-3"/>
                <w:lang w:val="en-US"/>
              </w:rPr>
              <w:t xml:space="preserve"> </w:t>
            </w:r>
            <w:r w:rsidR="00F15C4F" w:rsidRPr="613E041D">
              <w:rPr>
                <w:lang w:val="en-US"/>
              </w:rPr>
              <w:t>pursuant to section</w:t>
            </w:r>
            <w:r w:rsidRPr="613E041D">
              <w:rPr>
                <w:spacing w:val="-3"/>
                <w:lang w:val="en-US"/>
              </w:rPr>
              <w:t xml:space="preserve"> </w:t>
            </w:r>
            <w:r w:rsidRPr="613E041D">
              <w:rPr>
                <w:lang w:val="en-US"/>
              </w:rPr>
              <w:t>715(2)</w:t>
            </w:r>
            <w:r w:rsidRPr="613E041D">
              <w:rPr>
                <w:spacing w:val="-2"/>
                <w:lang w:val="en-US"/>
              </w:rPr>
              <w:t xml:space="preserve"> </w:t>
            </w:r>
            <w:r w:rsidR="00D95F26" w:rsidRPr="613E041D">
              <w:rPr>
                <w:lang w:val="en-US"/>
              </w:rPr>
              <w:t xml:space="preserve">of the </w:t>
            </w:r>
            <w:r w:rsidR="00D95F26" w:rsidRPr="613E041D">
              <w:rPr>
                <w:i/>
                <w:lang w:val="en-US"/>
              </w:rPr>
              <w:t>Fair Work Act 2009</w:t>
            </w:r>
            <w:r w:rsidR="00D95F26" w:rsidRPr="613E041D">
              <w:rPr>
                <w:lang w:val="en-US"/>
              </w:rPr>
              <w:t xml:space="preserve"> on:</w:t>
            </w:r>
          </w:p>
        </w:tc>
      </w:tr>
      <w:tr w:rsidR="00B17C0B" w14:paraId="630F8467" w14:textId="77777777" w:rsidTr="003E45D6">
        <w:trPr>
          <w:trHeight w:val="1309"/>
        </w:trPr>
        <w:tc>
          <w:tcPr>
            <w:tcW w:w="4404" w:type="dxa"/>
            <w:tcBorders>
              <w:top w:val="single" w:sz="4" w:space="0" w:color="000000" w:themeColor="text1"/>
            </w:tcBorders>
          </w:tcPr>
          <w:p w14:paraId="2253127B" w14:textId="7B4A51B7" w:rsidR="00DA727C" w:rsidRDefault="006B411F" w:rsidP="00067EED">
            <w:pPr>
              <w:pStyle w:val="TableParagraph"/>
              <w:spacing w:line="292" w:lineRule="exact"/>
              <w:ind w:left="-6" w:right="198"/>
            </w:pPr>
            <w:r>
              <w:t>Michael Campbell</w:t>
            </w:r>
          </w:p>
          <w:p w14:paraId="11641327" w14:textId="11687A18" w:rsidR="006B411F" w:rsidRDefault="006B411F" w:rsidP="00067EED">
            <w:pPr>
              <w:pStyle w:val="TableParagraph"/>
              <w:spacing w:line="292" w:lineRule="exact"/>
              <w:ind w:left="-6" w:right="198"/>
            </w:pPr>
            <w:r>
              <w:t xml:space="preserve">Group Manager </w:t>
            </w:r>
            <w:r w:rsidR="00D3770E">
              <w:t>–</w:t>
            </w:r>
            <w:r>
              <w:t xml:space="preserve"> Operations</w:t>
            </w:r>
          </w:p>
          <w:p w14:paraId="67F8AFFB" w14:textId="4A867847" w:rsidR="00DA727C" w:rsidRPr="001A44D0" w:rsidRDefault="00D3770E" w:rsidP="000E1639">
            <w:pPr>
              <w:pStyle w:val="TableParagraph"/>
              <w:ind w:right="198"/>
            </w:pPr>
            <w:r w:rsidRPr="00D3770E">
              <w:t>Delegate for the FAIR WORK OMBUDSMAN</w:t>
            </w:r>
          </w:p>
          <w:p w14:paraId="4A840BF8" w14:textId="77777777" w:rsidR="00DA727C" w:rsidRPr="001A44D0" w:rsidRDefault="00DA727C" w:rsidP="000E1639">
            <w:pPr>
              <w:pStyle w:val="TableParagraph"/>
              <w:ind w:right="198"/>
            </w:pPr>
          </w:p>
          <w:p w14:paraId="016C7022" w14:textId="41595A2C" w:rsidR="00DA727C" w:rsidRPr="001A44D0" w:rsidRDefault="00DA727C" w:rsidP="003E45D6">
            <w:pPr>
              <w:pStyle w:val="TableParagraph"/>
              <w:ind w:left="-3" w:right="198"/>
            </w:pPr>
          </w:p>
        </w:tc>
        <w:tc>
          <w:tcPr>
            <w:tcW w:w="314" w:type="dxa"/>
            <w:gridSpan w:val="2"/>
          </w:tcPr>
          <w:p w14:paraId="381666D9" w14:textId="77777777" w:rsidR="00DA727C" w:rsidRPr="001A44D0" w:rsidRDefault="00DA727C" w:rsidP="000E1639">
            <w:pPr>
              <w:pStyle w:val="TableParagraph"/>
              <w:ind w:right="198"/>
            </w:pPr>
          </w:p>
        </w:tc>
        <w:tc>
          <w:tcPr>
            <w:tcW w:w="4313" w:type="dxa"/>
            <w:tcBorders>
              <w:top w:val="single" w:sz="4" w:space="0" w:color="auto"/>
            </w:tcBorders>
          </w:tcPr>
          <w:p w14:paraId="4E7469E6" w14:textId="5ABC2ADF" w:rsidR="00DA727C" w:rsidRPr="001A44D0" w:rsidRDefault="003E45D6" w:rsidP="00A25C68">
            <w:pPr>
              <w:pStyle w:val="TableParagraph"/>
              <w:spacing w:line="292" w:lineRule="exact"/>
              <w:ind w:right="198"/>
            </w:pPr>
            <w:r>
              <w:t>Date</w:t>
            </w:r>
          </w:p>
        </w:tc>
      </w:tr>
      <w:tr w:rsidR="00B17C0B" w14:paraId="0733EC29" w14:textId="77777777" w:rsidTr="003E45D6">
        <w:trPr>
          <w:trHeight w:val="1163"/>
        </w:trPr>
        <w:tc>
          <w:tcPr>
            <w:tcW w:w="4404" w:type="dxa"/>
            <w:tcBorders>
              <w:bottom w:val="single" w:sz="4" w:space="0" w:color="000000" w:themeColor="text1"/>
            </w:tcBorders>
          </w:tcPr>
          <w:p w14:paraId="65575A2D" w14:textId="77777777" w:rsidR="00DA727C" w:rsidRPr="001A44D0" w:rsidRDefault="00F147CA" w:rsidP="000E1639">
            <w:pPr>
              <w:pStyle w:val="TableParagraph"/>
              <w:spacing w:before="98"/>
              <w:ind w:left="-3" w:right="198"/>
            </w:pPr>
            <w:r w:rsidRPr="001A44D0">
              <w:t>in</w:t>
            </w:r>
            <w:r w:rsidRPr="001A44D0">
              <w:rPr>
                <w:spacing w:val="-1"/>
              </w:rPr>
              <w:t xml:space="preserve"> </w:t>
            </w:r>
            <w:r w:rsidRPr="001A44D0">
              <w:t>the</w:t>
            </w:r>
            <w:r w:rsidRPr="001A44D0">
              <w:rPr>
                <w:spacing w:val="-2"/>
              </w:rPr>
              <w:t xml:space="preserve"> </w:t>
            </w:r>
            <w:r w:rsidRPr="001A44D0">
              <w:t>presence</w:t>
            </w:r>
            <w:r w:rsidRPr="001A44D0">
              <w:rPr>
                <w:spacing w:val="-2"/>
              </w:rPr>
              <w:t xml:space="preserve"> </w:t>
            </w:r>
            <w:r w:rsidRPr="001A44D0">
              <w:rPr>
                <w:spacing w:val="-5"/>
              </w:rPr>
              <w:t>of:</w:t>
            </w:r>
          </w:p>
        </w:tc>
        <w:tc>
          <w:tcPr>
            <w:tcW w:w="314" w:type="dxa"/>
            <w:gridSpan w:val="2"/>
          </w:tcPr>
          <w:p w14:paraId="632B6CBA" w14:textId="77777777" w:rsidR="00DA727C" w:rsidRPr="001A44D0" w:rsidRDefault="00DA727C" w:rsidP="000E1639">
            <w:pPr>
              <w:pStyle w:val="TableParagraph"/>
              <w:ind w:right="198"/>
            </w:pPr>
          </w:p>
        </w:tc>
        <w:tc>
          <w:tcPr>
            <w:tcW w:w="4313" w:type="dxa"/>
            <w:tcBorders>
              <w:bottom w:val="single" w:sz="4" w:space="0" w:color="000000" w:themeColor="text1"/>
            </w:tcBorders>
          </w:tcPr>
          <w:p w14:paraId="13F7097E" w14:textId="77777777" w:rsidR="00DA727C" w:rsidRPr="001A44D0" w:rsidRDefault="00DA727C" w:rsidP="000E1639">
            <w:pPr>
              <w:pStyle w:val="TableParagraph"/>
              <w:ind w:right="198"/>
            </w:pPr>
          </w:p>
        </w:tc>
      </w:tr>
      <w:tr w:rsidR="00B17C0B" w14:paraId="76A24E23" w14:textId="77777777" w:rsidTr="003E45D6">
        <w:trPr>
          <w:trHeight w:val="290"/>
        </w:trPr>
        <w:tc>
          <w:tcPr>
            <w:tcW w:w="4404" w:type="dxa"/>
            <w:tcBorders>
              <w:top w:val="single" w:sz="4" w:space="0" w:color="000000" w:themeColor="text1"/>
            </w:tcBorders>
          </w:tcPr>
          <w:p w14:paraId="6DF79C03" w14:textId="77777777" w:rsidR="00DA727C" w:rsidRPr="001A44D0" w:rsidRDefault="00F147CA" w:rsidP="000E1639">
            <w:pPr>
              <w:pStyle w:val="TableParagraph"/>
              <w:spacing w:before="1" w:line="269" w:lineRule="exact"/>
              <w:ind w:left="-3" w:right="198"/>
            </w:pPr>
            <w:r w:rsidRPr="001A44D0">
              <w:t>(Signature</w:t>
            </w:r>
            <w:r w:rsidRPr="001A44D0">
              <w:rPr>
                <w:spacing w:val="-2"/>
              </w:rPr>
              <w:t xml:space="preserve"> </w:t>
            </w:r>
            <w:r w:rsidRPr="001A44D0">
              <w:t>of</w:t>
            </w:r>
            <w:r w:rsidRPr="001A44D0">
              <w:rPr>
                <w:spacing w:val="-2"/>
              </w:rPr>
              <w:t xml:space="preserve"> witness)</w:t>
            </w:r>
          </w:p>
        </w:tc>
        <w:tc>
          <w:tcPr>
            <w:tcW w:w="314" w:type="dxa"/>
            <w:gridSpan w:val="2"/>
          </w:tcPr>
          <w:p w14:paraId="4F2904FE" w14:textId="77777777" w:rsidR="00DA727C" w:rsidRPr="001A44D0" w:rsidRDefault="00DA727C" w:rsidP="000E1639">
            <w:pPr>
              <w:pStyle w:val="TableParagraph"/>
              <w:ind w:right="198"/>
            </w:pPr>
          </w:p>
        </w:tc>
        <w:tc>
          <w:tcPr>
            <w:tcW w:w="4313" w:type="dxa"/>
            <w:tcBorders>
              <w:top w:val="single" w:sz="4" w:space="0" w:color="000000" w:themeColor="text1"/>
            </w:tcBorders>
          </w:tcPr>
          <w:p w14:paraId="73B15F4F" w14:textId="77777777" w:rsidR="00DA727C" w:rsidRPr="001A44D0" w:rsidRDefault="00F147CA" w:rsidP="000E1639">
            <w:pPr>
              <w:pStyle w:val="TableParagraph"/>
              <w:spacing w:before="1" w:line="269" w:lineRule="exact"/>
              <w:ind w:left="12" w:right="198"/>
            </w:pPr>
            <w:r w:rsidRPr="001A44D0">
              <w:t>(Name</w:t>
            </w:r>
            <w:r w:rsidRPr="001A44D0">
              <w:rPr>
                <w:spacing w:val="-1"/>
              </w:rPr>
              <w:t xml:space="preserve"> </w:t>
            </w:r>
            <w:r w:rsidRPr="001A44D0">
              <w:t>of</w:t>
            </w:r>
            <w:r w:rsidRPr="001A44D0">
              <w:rPr>
                <w:spacing w:val="-1"/>
              </w:rPr>
              <w:t xml:space="preserve"> </w:t>
            </w:r>
            <w:r w:rsidRPr="001A44D0">
              <w:rPr>
                <w:spacing w:val="-2"/>
              </w:rPr>
              <w:t>Witness)</w:t>
            </w:r>
          </w:p>
        </w:tc>
      </w:tr>
    </w:tbl>
    <w:p w14:paraId="4B9C790B" w14:textId="77777777" w:rsidR="00DA727C" w:rsidRPr="001A44D0" w:rsidRDefault="00DA727C" w:rsidP="000E1639">
      <w:pPr>
        <w:spacing w:line="269" w:lineRule="exact"/>
        <w:ind w:right="198"/>
        <w:sectPr w:rsidR="00DA727C" w:rsidRPr="001A44D0" w:rsidSect="006515B3">
          <w:pgSz w:w="11910" w:h="16840"/>
          <w:pgMar w:top="1380" w:right="1320" w:bottom="1580" w:left="1320" w:header="0" w:footer="1399" w:gutter="0"/>
          <w:cols w:space="720"/>
        </w:sectPr>
      </w:pPr>
    </w:p>
    <w:p w14:paraId="4CDC7D3A" w14:textId="77777777" w:rsidR="00DA727C" w:rsidRPr="001A44D0" w:rsidRDefault="00F147CA" w:rsidP="000E1639">
      <w:pPr>
        <w:spacing w:before="41"/>
        <w:ind w:left="120" w:right="198"/>
        <w:rPr>
          <w:b/>
          <w:spacing w:val="-5"/>
        </w:rPr>
      </w:pPr>
      <w:r w:rsidRPr="001A44D0">
        <w:rPr>
          <w:b/>
        </w:rPr>
        <w:lastRenderedPageBreak/>
        <w:t>Annexure</w:t>
      </w:r>
      <w:r w:rsidRPr="001A44D0">
        <w:rPr>
          <w:b/>
          <w:spacing w:val="-7"/>
        </w:rPr>
        <w:t xml:space="preserve"> </w:t>
      </w:r>
      <w:r w:rsidRPr="001A44D0">
        <w:rPr>
          <w:b/>
        </w:rPr>
        <w:t>A</w:t>
      </w:r>
      <w:r w:rsidRPr="001A44D0">
        <w:rPr>
          <w:b/>
          <w:spacing w:val="-5"/>
        </w:rPr>
        <w:t xml:space="preserve"> </w:t>
      </w:r>
      <w:r w:rsidRPr="001A44D0">
        <w:rPr>
          <w:b/>
        </w:rPr>
        <w:t>–</w:t>
      </w:r>
      <w:r w:rsidRPr="001A44D0">
        <w:rPr>
          <w:b/>
          <w:spacing w:val="-5"/>
        </w:rPr>
        <w:t xml:space="preserve"> Clauses of Applicable Enterprise Agreements</w:t>
      </w:r>
      <w:r w:rsidR="001118CF">
        <w:rPr>
          <w:b/>
          <w:spacing w:val="-5"/>
        </w:rPr>
        <w:t xml:space="preserve"> (Stage 1A</w:t>
      </w:r>
      <w:r w:rsidR="003274CE">
        <w:rPr>
          <w:b/>
          <w:spacing w:val="-5"/>
        </w:rPr>
        <w:t xml:space="preserve"> and 1B</w:t>
      </w:r>
      <w:r w:rsidR="00D25D24">
        <w:rPr>
          <w:b/>
          <w:spacing w:val="-5"/>
        </w:rPr>
        <w:t>)</w:t>
      </w:r>
      <w:r w:rsidR="003274CE">
        <w:rPr>
          <w:b/>
          <w:spacing w:val="-5"/>
        </w:rPr>
        <w:t xml:space="preserve"> </w:t>
      </w:r>
    </w:p>
    <w:p w14:paraId="41BCF8EE" w14:textId="77777777" w:rsidR="001C481E" w:rsidRDefault="001C481E" w:rsidP="000E1639">
      <w:pPr>
        <w:spacing w:before="41"/>
        <w:ind w:left="120" w:right="198"/>
        <w:rPr>
          <w:b/>
          <w:spacing w:val="-5"/>
        </w:rPr>
      </w:pPr>
    </w:p>
    <w:p w14:paraId="09A69AA8" w14:textId="0F428201" w:rsidR="00AA74A6" w:rsidRDefault="00F147CA" w:rsidP="000E1639">
      <w:pPr>
        <w:spacing w:before="41"/>
        <w:ind w:left="120" w:right="198"/>
        <w:rPr>
          <w:b/>
          <w:spacing w:val="-5"/>
        </w:rPr>
      </w:pPr>
      <w:r>
        <w:rPr>
          <w:b/>
          <w:spacing w:val="-5"/>
        </w:rPr>
        <w:t xml:space="preserve">Annexure B – </w:t>
      </w:r>
      <w:r w:rsidR="00845BD1">
        <w:rPr>
          <w:b/>
          <w:spacing w:val="-5"/>
        </w:rPr>
        <w:t xml:space="preserve">Total </w:t>
      </w:r>
      <w:r w:rsidR="00966677">
        <w:rPr>
          <w:b/>
          <w:spacing w:val="-5"/>
        </w:rPr>
        <w:t>Underpayment A</w:t>
      </w:r>
      <w:r w:rsidR="00845BD1">
        <w:rPr>
          <w:b/>
          <w:spacing w:val="-5"/>
        </w:rPr>
        <w:t>mounts per Entitlement</w:t>
      </w:r>
    </w:p>
    <w:p w14:paraId="5787CA7D" w14:textId="77777777" w:rsidR="005821E9" w:rsidRDefault="005821E9" w:rsidP="000E1639">
      <w:pPr>
        <w:spacing w:before="41"/>
        <w:ind w:right="198"/>
        <w:rPr>
          <w:b/>
          <w:spacing w:val="-5"/>
        </w:rPr>
      </w:pPr>
    </w:p>
    <w:p w14:paraId="0F7004BD" w14:textId="77777777" w:rsidR="001118CF" w:rsidRDefault="00F147CA" w:rsidP="000E1639">
      <w:pPr>
        <w:spacing w:before="41"/>
        <w:ind w:left="120" w:right="198"/>
        <w:rPr>
          <w:b/>
          <w:bCs/>
        </w:rPr>
      </w:pPr>
      <w:r w:rsidRPr="001A44D0">
        <w:rPr>
          <w:b/>
          <w:bCs/>
        </w:rPr>
        <w:t xml:space="preserve">Annexure </w:t>
      </w:r>
      <w:r w:rsidR="003274CE">
        <w:rPr>
          <w:b/>
          <w:bCs/>
        </w:rPr>
        <w:t>C</w:t>
      </w:r>
      <w:r w:rsidR="00F05C22">
        <w:rPr>
          <w:b/>
          <w:bCs/>
        </w:rPr>
        <w:t xml:space="preserve"> –</w:t>
      </w:r>
      <w:r w:rsidRPr="001A44D0">
        <w:rPr>
          <w:b/>
          <w:bCs/>
        </w:rPr>
        <w:t xml:space="preserve"> Apology</w:t>
      </w:r>
    </w:p>
    <w:p w14:paraId="57728CA4" w14:textId="77777777" w:rsidR="00067961" w:rsidRDefault="00067961" w:rsidP="000E1639">
      <w:pPr>
        <w:spacing w:before="41"/>
        <w:ind w:left="120" w:right="198"/>
        <w:rPr>
          <w:b/>
          <w:bCs/>
        </w:rPr>
      </w:pPr>
    </w:p>
    <w:p w14:paraId="608A6271" w14:textId="77777777" w:rsidR="00067961" w:rsidRPr="001A44D0" w:rsidRDefault="00F147CA" w:rsidP="000E1639">
      <w:pPr>
        <w:spacing w:before="41"/>
        <w:ind w:left="120" w:right="198"/>
        <w:rPr>
          <w:b/>
          <w:bCs/>
        </w:rPr>
      </w:pPr>
      <w:r>
        <w:rPr>
          <w:b/>
          <w:bCs/>
        </w:rPr>
        <w:t xml:space="preserve">Annexure D – </w:t>
      </w:r>
      <w:r w:rsidR="008966FA">
        <w:rPr>
          <w:b/>
          <w:bCs/>
        </w:rPr>
        <w:t xml:space="preserve">Public Statement </w:t>
      </w:r>
    </w:p>
    <w:p w14:paraId="37EF7459" w14:textId="77777777" w:rsidR="00A45978" w:rsidRDefault="00F147CA" w:rsidP="000E1639">
      <w:pPr>
        <w:widowControl/>
        <w:autoSpaceDE/>
        <w:autoSpaceDN/>
        <w:spacing w:after="160" w:line="259" w:lineRule="auto"/>
        <w:ind w:right="198"/>
      </w:pPr>
      <w:r>
        <w:br w:type="page"/>
      </w:r>
    </w:p>
    <w:p w14:paraId="784F585D" w14:textId="77777777" w:rsidR="00B94583" w:rsidRPr="00A45978" w:rsidRDefault="00F147CA" w:rsidP="000E1639">
      <w:pPr>
        <w:ind w:right="198"/>
        <w:rPr>
          <w:b/>
          <w:bCs/>
        </w:rPr>
      </w:pPr>
      <w:r w:rsidRPr="00A45978">
        <w:rPr>
          <w:b/>
          <w:bCs/>
        </w:rPr>
        <w:lastRenderedPageBreak/>
        <w:t>ANNEXURE A</w:t>
      </w:r>
    </w:p>
    <w:p w14:paraId="16FDE66B" w14:textId="77777777" w:rsidR="00A45978" w:rsidRPr="00A45978" w:rsidRDefault="00A45978" w:rsidP="000E1639">
      <w:pPr>
        <w:ind w:right="198"/>
        <w:rPr>
          <w:b/>
          <w:bCs/>
        </w:rPr>
      </w:pPr>
    </w:p>
    <w:tbl>
      <w:tblPr>
        <w:tblStyle w:val="TableGridLight"/>
        <w:tblW w:w="0" w:type="auto"/>
        <w:tblLook w:val="04A0" w:firstRow="1" w:lastRow="0" w:firstColumn="1" w:lastColumn="0" w:noHBand="0" w:noVBand="1"/>
      </w:tblPr>
      <w:tblGrid>
        <w:gridCol w:w="737"/>
        <w:gridCol w:w="4331"/>
        <w:gridCol w:w="4192"/>
      </w:tblGrid>
      <w:tr w:rsidR="00B17C0B" w14:paraId="3F7C74E8" w14:textId="77777777" w:rsidTr="00E02CB9">
        <w:trPr>
          <w:tblHeader/>
        </w:trPr>
        <w:tc>
          <w:tcPr>
            <w:tcW w:w="562" w:type="dxa"/>
          </w:tcPr>
          <w:p w14:paraId="257D4973" w14:textId="77777777" w:rsidR="007F7AE4" w:rsidRPr="00E10839" w:rsidRDefault="00F147CA" w:rsidP="000E1639">
            <w:pPr>
              <w:pStyle w:val="AdvChapterL2"/>
              <w:numPr>
                <w:ilvl w:val="0"/>
                <w:numId w:val="0"/>
              </w:numPr>
              <w:ind w:right="198"/>
              <w:rPr>
                <w:rFonts w:ascii="Arial" w:hAnsi="Arial" w:cs="Arial"/>
                <w:b/>
                <w:bCs/>
              </w:rPr>
            </w:pPr>
            <w:r w:rsidRPr="00E10839">
              <w:rPr>
                <w:rFonts w:ascii="Arial" w:hAnsi="Arial" w:cs="Arial"/>
                <w:b/>
                <w:bCs/>
              </w:rPr>
              <w:t xml:space="preserve">No. </w:t>
            </w:r>
          </w:p>
        </w:tc>
        <w:tc>
          <w:tcPr>
            <w:tcW w:w="4417" w:type="dxa"/>
          </w:tcPr>
          <w:p w14:paraId="52778B8E" w14:textId="77777777" w:rsidR="007F7AE4" w:rsidRPr="00E10839" w:rsidRDefault="00F147CA" w:rsidP="000E1639">
            <w:pPr>
              <w:pStyle w:val="AdvChapterL2"/>
              <w:numPr>
                <w:ilvl w:val="0"/>
                <w:numId w:val="0"/>
              </w:numPr>
              <w:ind w:right="198"/>
              <w:rPr>
                <w:rFonts w:ascii="Arial" w:hAnsi="Arial" w:cs="Arial"/>
                <w:b/>
                <w:bCs/>
              </w:rPr>
            </w:pPr>
            <w:r w:rsidRPr="00E10839">
              <w:rPr>
                <w:rFonts w:ascii="Arial" w:hAnsi="Arial" w:cs="Arial"/>
                <w:b/>
                <w:bCs/>
              </w:rPr>
              <w:t xml:space="preserve">Entitlement </w:t>
            </w:r>
          </w:p>
        </w:tc>
        <w:tc>
          <w:tcPr>
            <w:tcW w:w="4281" w:type="dxa"/>
          </w:tcPr>
          <w:p w14:paraId="4F31AB10" w14:textId="77777777" w:rsidR="007F7AE4" w:rsidRPr="00E10839" w:rsidRDefault="00F147CA" w:rsidP="000E1639">
            <w:pPr>
              <w:pStyle w:val="AdvChapterL2"/>
              <w:numPr>
                <w:ilvl w:val="0"/>
                <w:numId w:val="0"/>
              </w:numPr>
              <w:ind w:right="198"/>
              <w:rPr>
                <w:rFonts w:ascii="Arial" w:hAnsi="Arial" w:cs="Arial"/>
                <w:b/>
                <w:bCs/>
              </w:rPr>
            </w:pPr>
            <w:r w:rsidRPr="00E10839">
              <w:rPr>
                <w:rFonts w:ascii="Arial" w:hAnsi="Arial" w:cs="Arial"/>
                <w:b/>
                <w:bCs/>
              </w:rPr>
              <w:t xml:space="preserve">Clause </w:t>
            </w:r>
          </w:p>
        </w:tc>
      </w:tr>
      <w:tr w:rsidR="00B17C0B" w14:paraId="3427D8D3" w14:textId="77777777" w:rsidTr="00E02CB9">
        <w:tc>
          <w:tcPr>
            <w:tcW w:w="562" w:type="dxa"/>
          </w:tcPr>
          <w:p w14:paraId="249DB7EF"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51A60285"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Academic (casual) - Casual minimum engagement</w:t>
            </w:r>
          </w:p>
        </w:tc>
        <w:tc>
          <w:tcPr>
            <w:tcW w:w="4281" w:type="dxa"/>
          </w:tcPr>
          <w:p w14:paraId="7FECA2A0" w14:textId="3A4B421E" w:rsidR="007F7AE4" w:rsidRPr="00E10839" w:rsidRDefault="00F147CA" w:rsidP="000E1639">
            <w:pPr>
              <w:pStyle w:val="AdvChapterL2"/>
              <w:numPr>
                <w:ilvl w:val="0"/>
                <w:numId w:val="0"/>
              </w:numPr>
              <w:spacing w:before="100" w:after="100"/>
              <w:ind w:right="198"/>
              <w:rPr>
                <w:rFonts w:ascii="Arial" w:hAnsi="Arial" w:cs="Arial"/>
              </w:rPr>
            </w:pPr>
            <w:r w:rsidRPr="00E10839">
              <w:rPr>
                <w:rFonts w:ascii="Arial" w:hAnsi="Arial" w:cs="Arial"/>
              </w:rPr>
              <w:t xml:space="preserve">Clause 2.8.1.2(d), 2018 </w:t>
            </w:r>
            <w:r w:rsidR="0094743A">
              <w:rPr>
                <w:rFonts w:ascii="Arial" w:hAnsi="Arial" w:cs="Arial"/>
              </w:rPr>
              <w:t xml:space="preserve">Enterprise </w:t>
            </w:r>
            <w:r w:rsidRPr="5D9CD65D">
              <w:rPr>
                <w:rFonts w:ascii="Arial" w:hAnsi="Arial" w:cs="Arial"/>
              </w:rPr>
              <w:t>Agreement</w:t>
            </w:r>
            <w:r w:rsidRPr="00E10839">
              <w:rPr>
                <w:rFonts w:ascii="Arial" w:hAnsi="Arial" w:cs="Arial"/>
              </w:rPr>
              <w:t xml:space="preserve"> Note: There is no minimum engagement consideration for academics under the 2013 </w:t>
            </w:r>
            <w:r w:rsidR="6D5FC425" w:rsidRPr="36B8F669">
              <w:rPr>
                <w:rFonts w:ascii="Arial" w:hAnsi="Arial" w:cs="Arial"/>
              </w:rPr>
              <w:t xml:space="preserve">Enterprise </w:t>
            </w:r>
            <w:r w:rsidRPr="5D9CD65D">
              <w:rPr>
                <w:rFonts w:ascii="Arial" w:hAnsi="Arial" w:cs="Arial"/>
              </w:rPr>
              <w:t>Agreement</w:t>
            </w:r>
            <w:r w:rsidRPr="00E10839">
              <w:rPr>
                <w:rFonts w:ascii="Arial" w:hAnsi="Arial" w:cs="Arial"/>
              </w:rPr>
              <w:t>.</w:t>
            </w:r>
          </w:p>
        </w:tc>
      </w:tr>
      <w:tr w:rsidR="00B17C0B" w14:paraId="07BAF108" w14:textId="77777777" w:rsidTr="00E02CB9">
        <w:tc>
          <w:tcPr>
            <w:tcW w:w="562" w:type="dxa"/>
          </w:tcPr>
          <w:p w14:paraId="77B5E480"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180BF824"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Academic (casual) - </w:t>
            </w:r>
            <w:proofErr w:type="gramStart"/>
            <w:r w:rsidRPr="00E10839">
              <w:rPr>
                <w:rFonts w:ascii="Arial" w:hAnsi="Arial" w:cs="Arial"/>
                <w:b/>
                <w:bCs/>
              </w:rPr>
              <w:t>Non-sessional</w:t>
            </w:r>
            <w:proofErr w:type="gramEnd"/>
            <w:r w:rsidRPr="00E10839">
              <w:rPr>
                <w:rFonts w:ascii="Arial" w:hAnsi="Arial" w:cs="Arial"/>
                <w:b/>
                <w:bCs/>
              </w:rPr>
              <w:t xml:space="preserve"> activity</w:t>
            </w:r>
          </w:p>
          <w:p w14:paraId="1E3B3773" w14:textId="77777777" w:rsidR="007F7AE4" w:rsidRPr="00E10839" w:rsidRDefault="007F7AE4" w:rsidP="000E1639">
            <w:pPr>
              <w:pStyle w:val="AdvChapterL2"/>
              <w:numPr>
                <w:ilvl w:val="0"/>
                <w:numId w:val="0"/>
              </w:numPr>
              <w:spacing w:before="100" w:after="100"/>
              <w:ind w:right="198"/>
              <w:rPr>
                <w:rFonts w:ascii="Arial" w:hAnsi="Arial" w:cs="Arial"/>
                <w:b/>
                <w:bCs/>
              </w:rPr>
            </w:pPr>
          </w:p>
        </w:tc>
        <w:tc>
          <w:tcPr>
            <w:tcW w:w="4281" w:type="dxa"/>
          </w:tcPr>
          <w:p w14:paraId="60CAFD5C" w14:textId="77777777" w:rsidR="007F7AE4" w:rsidRPr="00E10839" w:rsidRDefault="00F147CA" w:rsidP="000E1639">
            <w:pPr>
              <w:pStyle w:val="AdvChapterL2"/>
              <w:numPr>
                <w:ilvl w:val="0"/>
                <w:numId w:val="0"/>
              </w:numPr>
              <w:spacing w:after="0"/>
              <w:ind w:right="198"/>
              <w:rPr>
                <w:rFonts w:ascii="Arial" w:hAnsi="Arial" w:cs="Arial"/>
              </w:rPr>
            </w:pPr>
            <w:r w:rsidRPr="00E10839">
              <w:rPr>
                <w:rFonts w:ascii="Arial" w:hAnsi="Arial" w:cs="Arial"/>
              </w:rPr>
              <w:t xml:space="preserve">Schedule 1, Clauses 3.17 – 3.18, 2013 </w:t>
            </w:r>
            <w:r w:rsidR="749218A5" w:rsidRPr="108103D5">
              <w:rPr>
                <w:rFonts w:ascii="Arial" w:hAnsi="Arial" w:cs="Arial"/>
              </w:rPr>
              <w:t>Enterprise</w:t>
            </w:r>
            <w:r w:rsidR="0094743A">
              <w:rPr>
                <w:rFonts w:ascii="Arial" w:hAnsi="Arial" w:cs="Arial"/>
              </w:rPr>
              <w:t xml:space="preserve"> </w:t>
            </w:r>
            <w:r w:rsidRPr="5D9CD65D">
              <w:rPr>
                <w:rFonts w:ascii="Arial" w:hAnsi="Arial" w:cs="Arial"/>
              </w:rPr>
              <w:t>Agreement</w:t>
            </w:r>
            <w:r w:rsidRPr="00E10839">
              <w:rPr>
                <w:rFonts w:ascii="Arial" w:hAnsi="Arial" w:cs="Arial"/>
              </w:rPr>
              <w:t xml:space="preserve"> </w:t>
            </w:r>
          </w:p>
          <w:p w14:paraId="6666904E" w14:textId="77777777" w:rsidR="007F7AE4" w:rsidRPr="00E10839" w:rsidRDefault="00F147CA" w:rsidP="000E1639">
            <w:pPr>
              <w:pStyle w:val="AdvChapterL2"/>
              <w:numPr>
                <w:ilvl w:val="0"/>
                <w:numId w:val="0"/>
              </w:numPr>
              <w:spacing w:before="100" w:after="100"/>
              <w:ind w:right="198"/>
              <w:rPr>
                <w:rFonts w:ascii="Arial" w:hAnsi="Arial" w:cs="Arial"/>
              </w:rPr>
            </w:pPr>
            <w:r w:rsidRPr="00E10839">
              <w:rPr>
                <w:rFonts w:ascii="Arial" w:hAnsi="Arial" w:cs="Arial"/>
              </w:rPr>
              <w:t xml:space="preserve">Clauses 1.10.2 and 2.8.3, 2018 </w:t>
            </w:r>
            <w:r w:rsidR="59422B1B" w:rsidRPr="12CD9B0E">
              <w:rPr>
                <w:rFonts w:ascii="Arial" w:hAnsi="Arial" w:cs="Arial"/>
              </w:rPr>
              <w:t xml:space="preserve">Enterprise </w:t>
            </w:r>
            <w:r w:rsidRPr="5D9CD65D">
              <w:rPr>
                <w:rFonts w:ascii="Arial" w:hAnsi="Arial" w:cs="Arial"/>
              </w:rPr>
              <w:t>Agreement</w:t>
            </w:r>
          </w:p>
        </w:tc>
      </w:tr>
      <w:tr w:rsidR="00B17C0B" w14:paraId="1770D5C1" w14:textId="77777777" w:rsidTr="00E02CB9">
        <w:tc>
          <w:tcPr>
            <w:tcW w:w="562" w:type="dxa"/>
          </w:tcPr>
          <w:p w14:paraId="29BD7A94"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65143BDB"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Academic (casual) - Sessional marking</w:t>
            </w:r>
          </w:p>
          <w:p w14:paraId="54493452" w14:textId="77777777" w:rsidR="007F7AE4" w:rsidRPr="00E10839" w:rsidRDefault="007F7AE4" w:rsidP="000E1639">
            <w:pPr>
              <w:pStyle w:val="AdvChapterL2"/>
              <w:numPr>
                <w:ilvl w:val="0"/>
                <w:numId w:val="0"/>
              </w:numPr>
              <w:spacing w:before="100" w:after="100"/>
              <w:ind w:right="198"/>
              <w:rPr>
                <w:rFonts w:ascii="Arial" w:hAnsi="Arial" w:cs="Arial"/>
                <w:b/>
                <w:bCs/>
              </w:rPr>
            </w:pPr>
          </w:p>
        </w:tc>
        <w:tc>
          <w:tcPr>
            <w:tcW w:w="4281" w:type="dxa"/>
          </w:tcPr>
          <w:p w14:paraId="17691FFC" w14:textId="77777777" w:rsidR="007F7AE4" w:rsidRPr="00E10839" w:rsidRDefault="00F147CA" w:rsidP="000E1639">
            <w:pPr>
              <w:pStyle w:val="AdvChapterL2"/>
              <w:numPr>
                <w:ilvl w:val="0"/>
                <w:numId w:val="0"/>
              </w:numPr>
              <w:spacing w:before="100" w:after="100"/>
              <w:ind w:right="198"/>
              <w:rPr>
                <w:rFonts w:ascii="Arial" w:hAnsi="Arial" w:cs="Arial"/>
              </w:rPr>
            </w:pPr>
            <w:r w:rsidRPr="00E10839">
              <w:rPr>
                <w:rFonts w:ascii="Arial" w:hAnsi="Arial" w:cs="Arial"/>
              </w:rPr>
              <w:t xml:space="preserve">Schedule 1, </w:t>
            </w:r>
            <w:bookmarkStart w:id="68" w:name="_Hlk171509655"/>
            <w:r w:rsidRPr="00E10839">
              <w:rPr>
                <w:rFonts w:ascii="Arial" w:hAnsi="Arial" w:cs="Arial"/>
              </w:rPr>
              <w:t xml:space="preserve">Clause 3.12, 2013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r w:rsidRPr="00E10839">
              <w:rPr>
                <w:rFonts w:ascii="Arial" w:hAnsi="Arial" w:cs="Arial"/>
              </w:rPr>
              <w:t xml:space="preserve"> </w:t>
            </w:r>
          </w:p>
          <w:p w14:paraId="36FCB321" w14:textId="77777777" w:rsidR="007F7AE4" w:rsidRPr="00E10839" w:rsidRDefault="00F147CA" w:rsidP="000E1639">
            <w:pPr>
              <w:pStyle w:val="AdvChapterL2"/>
              <w:ind w:right="198"/>
              <w:rPr>
                <w:rFonts w:ascii="Arial" w:hAnsi="Arial" w:cs="Arial"/>
              </w:rPr>
            </w:pPr>
            <w:r w:rsidRPr="00E10839">
              <w:rPr>
                <w:rFonts w:ascii="Arial" w:hAnsi="Arial" w:cs="Arial"/>
              </w:rPr>
              <w:t xml:space="preserve">Clause 2.8.4.4, 2018 </w:t>
            </w:r>
            <w:bookmarkEnd w:id="68"/>
            <w:r w:rsidR="06FC383C" w:rsidRPr="108103D5">
              <w:rPr>
                <w:rFonts w:ascii="Arial" w:hAnsi="Arial" w:cs="Arial"/>
              </w:rPr>
              <w:t xml:space="preserve">Enterprise </w:t>
            </w:r>
            <w:r w:rsidRPr="5D9CD65D">
              <w:rPr>
                <w:rFonts w:ascii="Arial" w:hAnsi="Arial" w:cs="Arial"/>
              </w:rPr>
              <w:t>Agreement</w:t>
            </w:r>
          </w:p>
        </w:tc>
      </w:tr>
      <w:tr w:rsidR="00B17C0B" w14:paraId="134F04A0" w14:textId="77777777" w:rsidTr="00E02CB9">
        <w:tc>
          <w:tcPr>
            <w:tcW w:w="562" w:type="dxa"/>
          </w:tcPr>
          <w:p w14:paraId="5EC4FBA4"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45F6BB10"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Academic (casual) - Sessional teaching</w:t>
            </w:r>
          </w:p>
        </w:tc>
        <w:tc>
          <w:tcPr>
            <w:tcW w:w="4281" w:type="dxa"/>
          </w:tcPr>
          <w:p w14:paraId="257331A7" w14:textId="77777777" w:rsidR="007F7AE4" w:rsidRPr="00E10839" w:rsidRDefault="00F147CA" w:rsidP="000E1639">
            <w:pPr>
              <w:pStyle w:val="AdvChapterL2"/>
              <w:numPr>
                <w:ilvl w:val="0"/>
                <w:numId w:val="0"/>
              </w:numPr>
              <w:spacing w:before="100" w:after="100"/>
              <w:ind w:right="198"/>
              <w:rPr>
                <w:rFonts w:ascii="Arial" w:hAnsi="Arial" w:cs="Arial"/>
              </w:rPr>
            </w:pPr>
            <w:r w:rsidRPr="00E10839">
              <w:rPr>
                <w:rFonts w:ascii="Arial" w:hAnsi="Arial" w:cs="Arial"/>
              </w:rPr>
              <w:t xml:space="preserve">Schedule 1, Clauses 3.5 – 3.11, 2013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p>
          <w:p w14:paraId="4F44892B" w14:textId="77777777" w:rsidR="007F7AE4" w:rsidRPr="00E10839" w:rsidRDefault="00F147CA" w:rsidP="000E1639">
            <w:pPr>
              <w:pStyle w:val="AdvChapterL2"/>
              <w:numPr>
                <w:ilvl w:val="0"/>
                <w:numId w:val="0"/>
              </w:numPr>
              <w:ind w:right="198"/>
              <w:rPr>
                <w:rFonts w:ascii="Arial" w:hAnsi="Arial" w:cs="Arial"/>
              </w:rPr>
            </w:pPr>
            <w:r w:rsidRPr="00E10839">
              <w:rPr>
                <w:rFonts w:ascii="Arial" w:hAnsi="Arial" w:cs="Arial"/>
              </w:rPr>
              <w:t xml:space="preserve">Clauses 2.8.4.2 – 2.8.4.3, 2018 </w:t>
            </w:r>
            <w:r w:rsidR="00EA4686">
              <w:rPr>
                <w:rFonts w:ascii="Arial" w:hAnsi="Arial" w:cs="Arial"/>
              </w:rPr>
              <w:t>Enterprise</w:t>
            </w:r>
            <w:r w:rsidR="00EA4686" w:rsidRPr="5D9CD65D">
              <w:rPr>
                <w:rFonts w:ascii="Arial" w:hAnsi="Arial" w:cs="Arial"/>
              </w:rPr>
              <w:t xml:space="preserve"> </w:t>
            </w:r>
            <w:r w:rsidRPr="5D9CD65D">
              <w:rPr>
                <w:rFonts w:ascii="Arial" w:hAnsi="Arial" w:cs="Arial"/>
              </w:rPr>
              <w:t>Agreement</w:t>
            </w:r>
          </w:p>
        </w:tc>
      </w:tr>
      <w:tr w:rsidR="00B17C0B" w14:paraId="22D4373D" w14:textId="77777777" w:rsidTr="00E02CB9">
        <w:tc>
          <w:tcPr>
            <w:tcW w:w="562" w:type="dxa"/>
          </w:tcPr>
          <w:p w14:paraId="597124F9"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64A43CCC"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(casual) - </w:t>
            </w:r>
          </w:p>
          <w:p w14:paraId="0BBD3DDF" w14:textId="77777777" w:rsidR="00EE0FF4"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Casual minimum engagement (ordinary hours) </w:t>
            </w:r>
          </w:p>
          <w:p w14:paraId="75FB4CBB" w14:textId="77777777" w:rsidR="008B13BD" w:rsidRPr="00E10839" w:rsidRDefault="008B13BD" w:rsidP="000E1639">
            <w:pPr>
              <w:pStyle w:val="AdvChapterL2"/>
              <w:numPr>
                <w:ilvl w:val="0"/>
                <w:numId w:val="0"/>
              </w:numPr>
              <w:spacing w:before="100" w:after="100"/>
              <w:ind w:right="198"/>
              <w:rPr>
                <w:rFonts w:ascii="Arial" w:hAnsi="Arial" w:cs="Arial"/>
                <w:b/>
                <w:bCs/>
              </w:rPr>
            </w:pPr>
          </w:p>
        </w:tc>
        <w:tc>
          <w:tcPr>
            <w:tcW w:w="4281" w:type="dxa"/>
          </w:tcPr>
          <w:p w14:paraId="44BB8F07" w14:textId="77777777" w:rsidR="007F7AE4" w:rsidRPr="00E10839" w:rsidRDefault="00F147CA" w:rsidP="000E1639">
            <w:pPr>
              <w:pStyle w:val="AdvChapterL2"/>
              <w:numPr>
                <w:ilvl w:val="0"/>
                <w:numId w:val="0"/>
              </w:numPr>
              <w:spacing w:before="100" w:after="100"/>
              <w:ind w:right="198"/>
              <w:rPr>
                <w:rFonts w:ascii="Arial" w:hAnsi="Arial" w:cs="Arial"/>
              </w:rPr>
            </w:pPr>
            <w:r w:rsidRPr="00E10839">
              <w:rPr>
                <w:rFonts w:ascii="Arial" w:hAnsi="Arial" w:cs="Arial"/>
              </w:rPr>
              <w:t xml:space="preserve">Clause 38, 2013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p>
          <w:p w14:paraId="6A6AEB5D" w14:textId="77777777" w:rsidR="007F7AE4" w:rsidRPr="00E10839" w:rsidRDefault="00F147CA" w:rsidP="000E1639">
            <w:pPr>
              <w:pStyle w:val="AdvChapterL2"/>
              <w:numPr>
                <w:ilvl w:val="0"/>
                <w:numId w:val="0"/>
              </w:numPr>
              <w:ind w:right="198"/>
              <w:rPr>
                <w:rFonts w:ascii="Arial" w:hAnsi="Arial" w:cs="Arial"/>
              </w:rPr>
            </w:pPr>
            <w:r w:rsidRPr="00E10839">
              <w:rPr>
                <w:rFonts w:ascii="Arial" w:hAnsi="Arial" w:cs="Arial"/>
              </w:rPr>
              <w:t xml:space="preserve">Clause 3.12.1, 2018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p>
        </w:tc>
      </w:tr>
      <w:tr w:rsidR="00B17C0B" w14:paraId="4C4007E3" w14:textId="77777777" w:rsidTr="00E02CB9">
        <w:tc>
          <w:tcPr>
            <w:tcW w:w="562" w:type="dxa"/>
          </w:tcPr>
          <w:p w14:paraId="4257DA94" w14:textId="77777777" w:rsidR="006664DA" w:rsidRPr="00E10839" w:rsidRDefault="006664DA" w:rsidP="005E312A">
            <w:pPr>
              <w:pStyle w:val="AdvChapterL2"/>
              <w:numPr>
                <w:ilvl w:val="0"/>
                <w:numId w:val="12"/>
              </w:numPr>
              <w:spacing w:before="100" w:after="100"/>
              <w:ind w:left="417" w:right="198"/>
              <w:rPr>
                <w:rFonts w:ascii="Arial" w:hAnsi="Arial" w:cs="Arial"/>
              </w:rPr>
            </w:pPr>
          </w:p>
        </w:tc>
        <w:tc>
          <w:tcPr>
            <w:tcW w:w="4417" w:type="dxa"/>
          </w:tcPr>
          <w:p w14:paraId="3F693B2E" w14:textId="77777777" w:rsidR="006664DA" w:rsidRPr="00E10839" w:rsidRDefault="00F147CA" w:rsidP="000E1639">
            <w:pPr>
              <w:pStyle w:val="AdvChapterL2"/>
              <w:numPr>
                <w:ilvl w:val="0"/>
                <w:numId w:val="0"/>
              </w:numPr>
              <w:spacing w:before="100" w:after="100"/>
              <w:ind w:right="198"/>
              <w:rPr>
                <w:rFonts w:ascii="Arial" w:hAnsi="Arial" w:cs="Arial"/>
                <w:b/>
                <w:bCs/>
              </w:rPr>
            </w:pPr>
            <w:r w:rsidRPr="354B3877">
              <w:rPr>
                <w:rFonts w:ascii="Arial" w:hAnsi="Arial" w:cs="Arial"/>
                <w:b/>
                <w:bCs/>
              </w:rPr>
              <w:t xml:space="preserve">Professional (casual) - Casual </w:t>
            </w:r>
            <w:r w:rsidRPr="1F3F08FE">
              <w:rPr>
                <w:rFonts w:ascii="Arial" w:hAnsi="Arial" w:cs="Arial"/>
                <w:b/>
                <w:bCs/>
              </w:rPr>
              <w:t>minimum engagement (overtime)</w:t>
            </w:r>
          </w:p>
        </w:tc>
        <w:tc>
          <w:tcPr>
            <w:tcW w:w="4281" w:type="dxa"/>
          </w:tcPr>
          <w:p w14:paraId="43101E44" w14:textId="77777777" w:rsidR="00545030" w:rsidRPr="00545030" w:rsidRDefault="00F147CA" w:rsidP="000E1639">
            <w:pPr>
              <w:pStyle w:val="AdvChapterL2"/>
              <w:spacing w:before="100" w:after="100"/>
              <w:ind w:right="198"/>
              <w:rPr>
                <w:rFonts w:ascii="Arial" w:hAnsi="Arial" w:cs="Arial"/>
              </w:rPr>
            </w:pPr>
            <w:r w:rsidRPr="00545030">
              <w:rPr>
                <w:rFonts w:ascii="Arial" w:hAnsi="Arial" w:cs="Arial"/>
              </w:rPr>
              <w:t>Clause 38, 2013 Enterprise Agreement</w:t>
            </w:r>
          </w:p>
          <w:p w14:paraId="5C65E647" w14:textId="77777777" w:rsidR="006664DA" w:rsidRPr="00E10839" w:rsidRDefault="00F147CA" w:rsidP="000E1639">
            <w:pPr>
              <w:pStyle w:val="AdvChapterL2"/>
              <w:numPr>
                <w:ilvl w:val="0"/>
                <w:numId w:val="0"/>
              </w:numPr>
              <w:spacing w:before="100" w:after="100"/>
              <w:ind w:right="198"/>
              <w:rPr>
                <w:rFonts w:ascii="Arial" w:hAnsi="Arial" w:cs="Arial"/>
              </w:rPr>
            </w:pPr>
            <w:r w:rsidRPr="00545030">
              <w:rPr>
                <w:rFonts w:ascii="Arial" w:hAnsi="Arial" w:cs="Arial"/>
              </w:rPr>
              <w:t>Clause 3.12.1, 2018 Enterprise Agreement</w:t>
            </w:r>
          </w:p>
        </w:tc>
      </w:tr>
      <w:tr w:rsidR="00B17C0B" w14:paraId="6354A0A8" w14:textId="77777777" w:rsidTr="00E02CB9">
        <w:tc>
          <w:tcPr>
            <w:tcW w:w="562" w:type="dxa"/>
          </w:tcPr>
          <w:p w14:paraId="4F7B5DFD" w14:textId="77777777" w:rsidR="00382234" w:rsidRPr="00E10839" w:rsidRDefault="00382234" w:rsidP="005E312A">
            <w:pPr>
              <w:pStyle w:val="AdvChapterL2"/>
              <w:numPr>
                <w:ilvl w:val="0"/>
                <w:numId w:val="12"/>
              </w:numPr>
              <w:spacing w:before="100" w:after="100"/>
              <w:ind w:left="417" w:right="198"/>
              <w:rPr>
                <w:rFonts w:ascii="Arial" w:hAnsi="Arial" w:cs="Arial"/>
              </w:rPr>
            </w:pPr>
          </w:p>
        </w:tc>
        <w:tc>
          <w:tcPr>
            <w:tcW w:w="4417" w:type="dxa"/>
          </w:tcPr>
          <w:p w14:paraId="4AD19A89" w14:textId="77777777" w:rsidR="00382234" w:rsidRPr="00E10839" w:rsidRDefault="00F147CA" w:rsidP="000E1639">
            <w:pPr>
              <w:pStyle w:val="AdvChapterL2"/>
              <w:numPr>
                <w:ilvl w:val="0"/>
                <w:numId w:val="0"/>
              </w:numPr>
              <w:spacing w:before="100" w:after="100"/>
              <w:ind w:right="198"/>
              <w:rPr>
                <w:rFonts w:ascii="Arial" w:hAnsi="Arial" w:cs="Arial"/>
                <w:b/>
                <w:bCs/>
              </w:rPr>
            </w:pPr>
            <w:r w:rsidRPr="1F3F08FE">
              <w:rPr>
                <w:rFonts w:ascii="Arial" w:hAnsi="Arial" w:cs="Arial"/>
                <w:b/>
                <w:bCs/>
              </w:rPr>
              <w:t>Professional (casual) - Casual minimum engagement (public holiday)</w:t>
            </w:r>
          </w:p>
        </w:tc>
        <w:tc>
          <w:tcPr>
            <w:tcW w:w="4281" w:type="dxa"/>
          </w:tcPr>
          <w:p w14:paraId="66225BA0" w14:textId="77777777" w:rsidR="00545030" w:rsidRPr="00545030" w:rsidRDefault="00F147CA" w:rsidP="000E1639">
            <w:pPr>
              <w:pStyle w:val="AdvChapterL2"/>
              <w:spacing w:before="100" w:after="100"/>
              <w:ind w:right="198"/>
              <w:rPr>
                <w:rFonts w:ascii="Arial" w:hAnsi="Arial" w:cs="Arial"/>
              </w:rPr>
            </w:pPr>
            <w:r w:rsidRPr="00545030">
              <w:rPr>
                <w:rFonts w:ascii="Arial" w:hAnsi="Arial" w:cs="Arial"/>
              </w:rPr>
              <w:t>Clause 38, 2013 Enterprise Agreement</w:t>
            </w:r>
          </w:p>
          <w:p w14:paraId="4F21EB81" w14:textId="77777777" w:rsidR="00382234" w:rsidRPr="00E10839" w:rsidRDefault="00F147CA" w:rsidP="000E1639">
            <w:pPr>
              <w:pStyle w:val="AdvChapterL2"/>
              <w:numPr>
                <w:ilvl w:val="0"/>
                <w:numId w:val="0"/>
              </w:numPr>
              <w:spacing w:before="100" w:after="100"/>
              <w:ind w:right="198"/>
              <w:rPr>
                <w:rFonts w:ascii="Arial" w:hAnsi="Arial" w:cs="Arial"/>
              </w:rPr>
            </w:pPr>
            <w:r w:rsidRPr="00545030">
              <w:rPr>
                <w:rFonts w:ascii="Arial" w:hAnsi="Arial" w:cs="Arial"/>
              </w:rPr>
              <w:t>Clause 3.12.1, 2018 Enterprise Agreement</w:t>
            </w:r>
          </w:p>
        </w:tc>
      </w:tr>
      <w:tr w:rsidR="00B17C0B" w14:paraId="7C1E53D8" w14:textId="77777777" w:rsidTr="00E02CB9">
        <w:tc>
          <w:tcPr>
            <w:tcW w:w="562" w:type="dxa"/>
          </w:tcPr>
          <w:p w14:paraId="40A44358" w14:textId="77777777" w:rsidR="00382234" w:rsidRPr="00E10839" w:rsidRDefault="00382234" w:rsidP="005E312A">
            <w:pPr>
              <w:pStyle w:val="AdvChapterL2"/>
              <w:numPr>
                <w:ilvl w:val="0"/>
                <w:numId w:val="12"/>
              </w:numPr>
              <w:spacing w:before="100" w:after="100"/>
              <w:ind w:left="417" w:right="198"/>
              <w:rPr>
                <w:rFonts w:ascii="Arial" w:hAnsi="Arial" w:cs="Arial"/>
              </w:rPr>
            </w:pPr>
          </w:p>
        </w:tc>
        <w:tc>
          <w:tcPr>
            <w:tcW w:w="4417" w:type="dxa"/>
          </w:tcPr>
          <w:p w14:paraId="78B85989" w14:textId="77777777" w:rsidR="00382234" w:rsidRPr="00E10839" w:rsidRDefault="00F147CA" w:rsidP="000E1639">
            <w:pPr>
              <w:pStyle w:val="AdvChapterL2"/>
              <w:numPr>
                <w:ilvl w:val="0"/>
                <w:numId w:val="0"/>
              </w:numPr>
              <w:spacing w:before="100" w:after="100"/>
              <w:ind w:right="198"/>
              <w:rPr>
                <w:rFonts w:ascii="Arial" w:hAnsi="Arial" w:cs="Arial"/>
                <w:b/>
                <w:bCs/>
              </w:rPr>
            </w:pPr>
            <w:r w:rsidRPr="1F3F08FE">
              <w:rPr>
                <w:rFonts w:ascii="Arial" w:hAnsi="Arial" w:cs="Arial"/>
                <w:b/>
                <w:bCs/>
              </w:rPr>
              <w:t>Professional (casual) - Casual minimum engagement (weekend)</w:t>
            </w:r>
          </w:p>
        </w:tc>
        <w:tc>
          <w:tcPr>
            <w:tcW w:w="4281" w:type="dxa"/>
          </w:tcPr>
          <w:p w14:paraId="534FE36A" w14:textId="77777777" w:rsidR="00545030" w:rsidRPr="00545030" w:rsidRDefault="00F147CA" w:rsidP="000E1639">
            <w:pPr>
              <w:pStyle w:val="AdvChapterL2"/>
              <w:spacing w:before="100" w:after="100"/>
              <w:ind w:right="198"/>
              <w:rPr>
                <w:rFonts w:ascii="Arial" w:hAnsi="Arial" w:cs="Arial"/>
              </w:rPr>
            </w:pPr>
            <w:r w:rsidRPr="00545030">
              <w:rPr>
                <w:rFonts w:ascii="Arial" w:hAnsi="Arial" w:cs="Arial"/>
              </w:rPr>
              <w:t>Clause 38, 2013 Enterprise Agreement</w:t>
            </w:r>
          </w:p>
          <w:p w14:paraId="3AD44315" w14:textId="77777777" w:rsidR="00382234" w:rsidRPr="00E10839" w:rsidRDefault="00F147CA" w:rsidP="000E1639">
            <w:pPr>
              <w:pStyle w:val="AdvChapterL2"/>
              <w:numPr>
                <w:ilvl w:val="0"/>
                <w:numId w:val="0"/>
              </w:numPr>
              <w:spacing w:before="100" w:after="100"/>
              <w:ind w:right="198"/>
              <w:rPr>
                <w:rFonts w:ascii="Arial" w:hAnsi="Arial" w:cs="Arial"/>
              </w:rPr>
            </w:pPr>
            <w:r w:rsidRPr="00545030">
              <w:rPr>
                <w:rFonts w:ascii="Arial" w:hAnsi="Arial" w:cs="Arial"/>
              </w:rPr>
              <w:t>Clause 3.12.1, 2018 Enterprise Agreement</w:t>
            </w:r>
          </w:p>
        </w:tc>
      </w:tr>
      <w:tr w:rsidR="00B17C0B" w14:paraId="67D90C51" w14:textId="77777777" w:rsidTr="00E02CB9">
        <w:tc>
          <w:tcPr>
            <w:tcW w:w="562" w:type="dxa"/>
          </w:tcPr>
          <w:p w14:paraId="32836FCB"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77648EFE"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(casual) - Ordinary hours</w:t>
            </w:r>
          </w:p>
        </w:tc>
        <w:tc>
          <w:tcPr>
            <w:tcW w:w="4281" w:type="dxa"/>
          </w:tcPr>
          <w:p w14:paraId="67CE94B7"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Schedule 1, Clause 5,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p w14:paraId="7B2C26CA"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1.10.2, 3.2.2 and 3.12.2, 2018 </w:t>
            </w:r>
            <w:r w:rsidR="00EA4686">
              <w:rPr>
                <w:rFonts w:ascii="Arial" w:hAnsi="Arial" w:cs="Arial"/>
              </w:rPr>
              <w:t>Enterprise</w:t>
            </w:r>
            <w:r w:rsidR="00EA4686" w:rsidRPr="5D9CD65D">
              <w:rPr>
                <w:rFonts w:ascii="Arial" w:hAnsi="Arial" w:cs="Arial"/>
                <w:lang w:val="en-AU"/>
              </w:rPr>
              <w:t xml:space="preserve"> </w:t>
            </w:r>
            <w:r w:rsidRPr="5D9CD65D">
              <w:rPr>
                <w:rFonts w:ascii="Arial" w:hAnsi="Arial" w:cs="Arial"/>
                <w:lang w:val="en-AU"/>
              </w:rPr>
              <w:t>Agreement</w:t>
            </w:r>
          </w:p>
        </w:tc>
      </w:tr>
      <w:tr w:rsidR="00B17C0B" w14:paraId="52CD88B9" w14:textId="77777777" w:rsidTr="00E02CB9">
        <w:tc>
          <w:tcPr>
            <w:tcW w:w="562" w:type="dxa"/>
          </w:tcPr>
          <w:p w14:paraId="0CBA5FDD"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64FC4BFE"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(casual) - Overtime </w:t>
            </w:r>
          </w:p>
          <w:p w14:paraId="3DFC3DA5" w14:textId="77777777" w:rsidR="007F7AE4" w:rsidRPr="00E10839" w:rsidRDefault="007F7AE4" w:rsidP="000E1639">
            <w:pPr>
              <w:pStyle w:val="AdvChapterL2"/>
              <w:numPr>
                <w:ilvl w:val="0"/>
                <w:numId w:val="0"/>
              </w:numPr>
              <w:spacing w:before="100" w:after="100"/>
              <w:ind w:right="198"/>
              <w:rPr>
                <w:rFonts w:ascii="Arial" w:hAnsi="Arial" w:cs="Arial"/>
                <w:b/>
                <w:bCs/>
              </w:rPr>
            </w:pPr>
          </w:p>
        </w:tc>
        <w:tc>
          <w:tcPr>
            <w:tcW w:w="4281" w:type="dxa"/>
          </w:tcPr>
          <w:p w14:paraId="10D5ABC6"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39 and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702B93AF" w14:textId="77777777" w:rsidR="007F7AE4" w:rsidRPr="00E10839" w:rsidRDefault="00F147CA" w:rsidP="000E1639">
            <w:pPr>
              <w:pStyle w:val="AdvChapterL2"/>
              <w:numPr>
                <w:ilvl w:val="0"/>
                <w:numId w:val="0"/>
              </w:numPr>
              <w:ind w:right="198"/>
              <w:rPr>
                <w:rFonts w:ascii="Arial" w:hAnsi="Arial" w:cs="Arial"/>
                <w:bCs/>
                <w:lang w:val="en-AU"/>
              </w:rPr>
            </w:pPr>
            <w:r w:rsidRPr="00E10839">
              <w:rPr>
                <w:rFonts w:ascii="Arial" w:hAnsi="Arial" w:cs="Arial"/>
                <w:bCs/>
                <w:lang w:val="en-AU"/>
              </w:rPr>
              <w:t xml:space="preserve">Clauses 3.20.5 and 3.20.8,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tc>
      </w:tr>
      <w:tr w:rsidR="00B17C0B" w14:paraId="2BB3FFEA" w14:textId="77777777" w:rsidTr="00E02CB9">
        <w:tc>
          <w:tcPr>
            <w:tcW w:w="562" w:type="dxa"/>
          </w:tcPr>
          <w:p w14:paraId="32030DA1"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3A2EACF6"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(casual) </w:t>
            </w:r>
            <w:r w:rsidR="000C76BA" w:rsidRPr="00E10839">
              <w:rPr>
                <w:rFonts w:ascii="Arial" w:hAnsi="Arial" w:cs="Arial"/>
                <w:b/>
                <w:bCs/>
              </w:rPr>
              <w:t>-</w:t>
            </w:r>
            <w:r w:rsidRPr="00E10839">
              <w:rPr>
                <w:rFonts w:ascii="Arial" w:hAnsi="Arial" w:cs="Arial"/>
                <w:b/>
                <w:bCs/>
              </w:rPr>
              <w:t xml:space="preserve"> Public holiday overtime</w:t>
            </w:r>
          </w:p>
          <w:p w14:paraId="2BAE1A2F" w14:textId="77777777" w:rsidR="007F7AE4" w:rsidRPr="00E10839" w:rsidRDefault="007F7AE4" w:rsidP="000E1639">
            <w:pPr>
              <w:pStyle w:val="AdvChapterL2"/>
              <w:numPr>
                <w:ilvl w:val="0"/>
                <w:numId w:val="0"/>
              </w:numPr>
              <w:spacing w:before="100" w:after="100"/>
              <w:ind w:right="198"/>
              <w:rPr>
                <w:rFonts w:ascii="Arial" w:hAnsi="Arial" w:cs="Arial"/>
                <w:b/>
                <w:bCs/>
              </w:rPr>
            </w:pPr>
          </w:p>
        </w:tc>
        <w:tc>
          <w:tcPr>
            <w:tcW w:w="4281" w:type="dxa"/>
          </w:tcPr>
          <w:p w14:paraId="512F351F"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1B15BB02"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3.20.5 and 3.20.8,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tc>
      </w:tr>
      <w:tr w:rsidR="00B17C0B" w14:paraId="5106E048" w14:textId="77777777" w:rsidTr="00E02CB9">
        <w:tc>
          <w:tcPr>
            <w:tcW w:w="562" w:type="dxa"/>
          </w:tcPr>
          <w:p w14:paraId="336D72B9"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08D6FE53"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(casual) - Weekend overtime </w:t>
            </w:r>
          </w:p>
        </w:tc>
        <w:tc>
          <w:tcPr>
            <w:tcW w:w="4281" w:type="dxa"/>
          </w:tcPr>
          <w:p w14:paraId="3AE764D5"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39 and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5A141F70"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3.20.5. and 3.20.8,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tc>
      </w:tr>
      <w:tr w:rsidR="00B17C0B" w14:paraId="6E194B88" w14:textId="77777777" w:rsidTr="00E02CB9">
        <w:tc>
          <w:tcPr>
            <w:tcW w:w="562" w:type="dxa"/>
          </w:tcPr>
          <w:p w14:paraId="0FD706C5"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472B7A86"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(fixed term and continuing) - Overtime (part-time)</w:t>
            </w:r>
          </w:p>
        </w:tc>
        <w:tc>
          <w:tcPr>
            <w:tcW w:w="4281" w:type="dxa"/>
          </w:tcPr>
          <w:p w14:paraId="6A08410A"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Clauses 57.3 a</w:t>
            </w:r>
            <w:r w:rsidR="003E7C85">
              <w:rPr>
                <w:rFonts w:ascii="Arial" w:hAnsi="Arial" w:cs="Arial"/>
                <w:bCs/>
                <w:lang w:val="en-AU"/>
              </w:rPr>
              <w:t>n</w:t>
            </w:r>
            <w:r w:rsidRPr="00E10839">
              <w:rPr>
                <w:rFonts w:ascii="Arial" w:hAnsi="Arial" w:cs="Arial"/>
                <w:bCs/>
                <w:lang w:val="en-AU"/>
              </w:rPr>
              <w:t xml:space="preserve">d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59B41F15"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3.20.7,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38C64DB9" w14:textId="77777777" w:rsidTr="00E02CB9">
        <w:tc>
          <w:tcPr>
            <w:tcW w:w="562" w:type="dxa"/>
          </w:tcPr>
          <w:p w14:paraId="5B73979E"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7C8C61EF"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(fixed term and continuing) - Overtime (full-time)</w:t>
            </w:r>
          </w:p>
        </w:tc>
        <w:tc>
          <w:tcPr>
            <w:tcW w:w="4281" w:type="dxa"/>
          </w:tcPr>
          <w:p w14:paraId="3096105A"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Clauses 57.3 a</w:t>
            </w:r>
            <w:r w:rsidR="003E7C85">
              <w:rPr>
                <w:rFonts w:ascii="Arial" w:hAnsi="Arial" w:cs="Arial"/>
                <w:bCs/>
                <w:lang w:val="en-AU"/>
              </w:rPr>
              <w:t>n</w:t>
            </w:r>
            <w:r w:rsidRPr="00E10839">
              <w:rPr>
                <w:rFonts w:ascii="Arial" w:hAnsi="Arial" w:cs="Arial"/>
                <w:bCs/>
                <w:lang w:val="en-AU"/>
              </w:rPr>
              <w:t xml:space="preserve">d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07FE105C"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3.20.5,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5425CDC6" w14:textId="77777777" w:rsidTr="00E02CB9">
        <w:tc>
          <w:tcPr>
            <w:tcW w:w="562" w:type="dxa"/>
          </w:tcPr>
          <w:p w14:paraId="2AA083CE"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6AED4841"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(fixed term and continuing) - Weekend overtime </w:t>
            </w:r>
          </w:p>
        </w:tc>
        <w:tc>
          <w:tcPr>
            <w:tcW w:w="4281" w:type="dxa"/>
          </w:tcPr>
          <w:p w14:paraId="2BF9DE53"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2BD2E19B"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3.20.5 and 3.20.7,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tc>
      </w:tr>
      <w:tr w:rsidR="00B17C0B" w14:paraId="1DD0BA66" w14:textId="77777777" w:rsidTr="00E02CB9">
        <w:tc>
          <w:tcPr>
            <w:tcW w:w="562" w:type="dxa"/>
          </w:tcPr>
          <w:p w14:paraId="4954164C"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39E834A1"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(fixed term and continuing) - Public holiday overtime</w:t>
            </w:r>
          </w:p>
        </w:tc>
        <w:tc>
          <w:tcPr>
            <w:tcW w:w="4281" w:type="dxa"/>
          </w:tcPr>
          <w:p w14:paraId="1C37E838"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57.6,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27D47D1E"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3.20.5 and 3.20.7,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tc>
      </w:tr>
      <w:tr w:rsidR="00B17C0B" w14:paraId="287CEA0A" w14:textId="77777777" w:rsidTr="00E02CB9">
        <w:tc>
          <w:tcPr>
            <w:tcW w:w="562" w:type="dxa"/>
          </w:tcPr>
          <w:p w14:paraId="6B8B8E01"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63D3A9FB"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(fixed term and continuing) - Time off in lieu (TOIL)</w:t>
            </w:r>
          </w:p>
        </w:tc>
        <w:tc>
          <w:tcPr>
            <w:tcW w:w="4281" w:type="dxa"/>
          </w:tcPr>
          <w:p w14:paraId="4A2CF87F"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57.4 and 57.7,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p w14:paraId="3A45F2B5"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3.20.4 and 3.20.6,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2BC8C2AE" w14:textId="77777777" w:rsidTr="00E02CB9">
        <w:tc>
          <w:tcPr>
            <w:tcW w:w="562" w:type="dxa"/>
          </w:tcPr>
          <w:p w14:paraId="5B2B44C4" w14:textId="77777777" w:rsidR="00DF371D" w:rsidRPr="00E10839" w:rsidRDefault="00DF371D" w:rsidP="005E312A">
            <w:pPr>
              <w:pStyle w:val="AdvChapterL2"/>
              <w:numPr>
                <w:ilvl w:val="0"/>
                <w:numId w:val="12"/>
              </w:numPr>
              <w:spacing w:before="100" w:after="100"/>
              <w:ind w:left="417" w:right="198"/>
              <w:rPr>
                <w:rFonts w:ascii="Arial" w:hAnsi="Arial" w:cs="Arial"/>
              </w:rPr>
            </w:pPr>
          </w:p>
        </w:tc>
        <w:tc>
          <w:tcPr>
            <w:tcW w:w="4417" w:type="dxa"/>
          </w:tcPr>
          <w:p w14:paraId="25FA09D1" w14:textId="77777777" w:rsidR="00DF371D" w:rsidRPr="00E10839" w:rsidRDefault="00F147CA" w:rsidP="000E1639">
            <w:pPr>
              <w:pStyle w:val="AdvChapterL2"/>
              <w:numPr>
                <w:ilvl w:val="0"/>
                <w:numId w:val="0"/>
              </w:numPr>
              <w:spacing w:before="100" w:after="100"/>
              <w:ind w:right="198"/>
              <w:rPr>
                <w:rFonts w:ascii="Arial" w:hAnsi="Arial" w:cs="Arial"/>
                <w:b/>
                <w:bCs/>
              </w:rPr>
            </w:pPr>
            <w:r w:rsidRPr="003A4C70">
              <w:rPr>
                <w:rFonts w:ascii="Arial" w:hAnsi="Arial" w:cs="Arial"/>
                <w:b/>
                <w:bCs/>
              </w:rPr>
              <w:t xml:space="preserve">Professional (fixed term and continuing) - Time off in lieu </w:t>
            </w:r>
            <w:r w:rsidR="00E62CB0" w:rsidRPr="00E62CB0">
              <w:rPr>
                <w:rFonts w:ascii="Arial" w:hAnsi="Arial" w:cs="Arial"/>
                <w:b/>
                <w:bCs/>
              </w:rPr>
              <w:t>balance adj</w:t>
            </w:r>
            <w:r w:rsidR="000D74BC">
              <w:rPr>
                <w:rFonts w:ascii="Arial" w:hAnsi="Arial" w:cs="Arial"/>
                <w:b/>
                <w:bCs/>
              </w:rPr>
              <w:t>ustment</w:t>
            </w:r>
            <w:r w:rsidR="00E62CB0" w:rsidRPr="00E62CB0">
              <w:rPr>
                <w:rFonts w:ascii="Arial" w:hAnsi="Arial" w:cs="Arial"/>
                <w:b/>
                <w:bCs/>
              </w:rPr>
              <w:t xml:space="preserve"> (TOIL - Days)</w:t>
            </w:r>
          </w:p>
        </w:tc>
        <w:tc>
          <w:tcPr>
            <w:tcW w:w="4281" w:type="dxa"/>
          </w:tcPr>
          <w:p w14:paraId="04575F03" w14:textId="77777777" w:rsidR="005B5DF7" w:rsidRPr="005B5DF7" w:rsidRDefault="00F147CA" w:rsidP="000E1639">
            <w:pPr>
              <w:pStyle w:val="AdvChapterL2"/>
              <w:ind w:right="198"/>
              <w:rPr>
                <w:rFonts w:ascii="Arial" w:hAnsi="Arial" w:cs="Arial"/>
                <w:bCs/>
                <w:lang w:val="en-AU"/>
              </w:rPr>
            </w:pPr>
            <w:r w:rsidRPr="005B5DF7">
              <w:rPr>
                <w:rFonts w:ascii="Arial" w:hAnsi="Arial" w:cs="Arial"/>
                <w:bCs/>
                <w:lang w:val="en-AU"/>
              </w:rPr>
              <w:t>Clauses 57.4 and 57.7, 2013 Enterprise Agreement</w:t>
            </w:r>
          </w:p>
          <w:p w14:paraId="26E49F87" w14:textId="77777777" w:rsidR="00DF371D" w:rsidRPr="00E10839" w:rsidRDefault="00F147CA" w:rsidP="000E1639">
            <w:pPr>
              <w:pStyle w:val="AdvChapterL2"/>
              <w:ind w:right="198"/>
              <w:rPr>
                <w:rFonts w:ascii="Arial" w:hAnsi="Arial" w:cs="Arial"/>
                <w:bCs/>
                <w:lang w:val="en-AU"/>
              </w:rPr>
            </w:pPr>
            <w:r w:rsidRPr="005B5DF7">
              <w:rPr>
                <w:rFonts w:ascii="Arial" w:hAnsi="Arial" w:cs="Arial"/>
                <w:bCs/>
                <w:lang w:val="en-AU"/>
              </w:rPr>
              <w:t>Clauses 3.20.4 and 3.20.6, 2018 Enterprise Agreement</w:t>
            </w:r>
          </w:p>
        </w:tc>
      </w:tr>
      <w:tr w:rsidR="00B17C0B" w14:paraId="779A66C7" w14:textId="77777777" w:rsidTr="00E02CB9">
        <w:tc>
          <w:tcPr>
            <w:tcW w:w="562" w:type="dxa"/>
          </w:tcPr>
          <w:p w14:paraId="4FE14F5F"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11AED844"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(fixed term and continuing)</w:t>
            </w:r>
            <w:r w:rsidR="000C76BA" w:rsidRPr="00E10839">
              <w:rPr>
                <w:rFonts w:ascii="Arial" w:hAnsi="Arial" w:cs="Arial"/>
                <w:b/>
                <w:bCs/>
              </w:rPr>
              <w:t xml:space="preserve"> - </w:t>
            </w:r>
            <w:r w:rsidRPr="00E10839">
              <w:rPr>
                <w:rFonts w:ascii="Arial" w:hAnsi="Arial" w:cs="Arial"/>
                <w:b/>
                <w:bCs/>
              </w:rPr>
              <w:t xml:space="preserve">Academic Supplementary work </w:t>
            </w:r>
          </w:p>
        </w:tc>
        <w:tc>
          <w:tcPr>
            <w:tcW w:w="4281" w:type="dxa"/>
          </w:tcPr>
          <w:p w14:paraId="7BAB59A1"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3.16,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58AA7A88" w14:textId="77777777" w:rsidTr="00E02CB9">
        <w:tc>
          <w:tcPr>
            <w:tcW w:w="562" w:type="dxa"/>
          </w:tcPr>
          <w:p w14:paraId="7965D2B5"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525151AE"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(fixed term and continuing) </w:t>
            </w:r>
            <w:r w:rsidR="000C76BA" w:rsidRPr="00E10839">
              <w:rPr>
                <w:rFonts w:ascii="Arial" w:hAnsi="Arial" w:cs="Arial"/>
                <w:b/>
                <w:bCs/>
              </w:rPr>
              <w:t>-</w:t>
            </w:r>
            <w:r w:rsidRPr="00E10839">
              <w:rPr>
                <w:rFonts w:ascii="Arial" w:hAnsi="Arial" w:cs="Arial"/>
                <w:b/>
                <w:bCs/>
              </w:rPr>
              <w:t xml:space="preserve"> Professional Supplementary work </w:t>
            </w:r>
          </w:p>
        </w:tc>
        <w:tc>
          <w:tcPr>
            <w:tcW w:w="4281" w:type="dxa"/>
          </w:tcPr>
          <w:p w14:paraId="14B757A8"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3.16,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6D0E5EB8" w14:textId="77777777" w:rsidTr="00E02CB9">
        <w:tc>
          <w:tcPr>
            <w:tcW w:w="562" w:type="dxa"/>
          </w:tcPr>
          <w:p w14:paraId="1F2B9D95"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67491F5D"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Professional (fixed term and continuing) - Shift loading</w:t>
            </w:r>
          </w:p>
        </w:tc>
        <w:tc>
          <w:tcPr>
            <w:tcW w:w="4281" w:type="dxa"/>
          </w:tcPr>
          <w:p w14:paraId="7B452280"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55.5 and 56.1,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p w14:paraId="26498209"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Clauses 3.21.2 and 3.21.5,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6AC5FA4B" w14:textId="77777777" w:rsidTr="00E02CB9">
        <w:tc>
          <w:tcPr>
            <w:tcW w:w="562" w:type="dxa"/>
          </w:tcPr>
          <w:p w14:paraId="5B54B5AC"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5BCA7900"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Academic (fixed term and continuing) - Clinical loading</w:t>
            </w:r>
          </w:p>
        </w:tc>
        <w:tc>
          <w:tcPr>
            <w:tcW w:w="4281" w:type="dxa"/>
          </w:tcPr>
          <w:p w14:paraId="0190D5F6"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Schedule 1, Clause 2.1, 2013 </w:t>
            </w:r>
            <w:r w:rsidR="0094743A">
              <w:rPr>
                <w:rFonts w:ascii="Arial" w:hAnsi="Arial" w:cs="Arial"/>
              </w:rPr>
              <w:t>Enterprise</w:t>
            </w:r>
            <w:r w:rsidRPr="00E10839">
              <w:rPr>
                <w:rFonts w:ascii="Arial" w:hAnsi="Arial" w:cs="Arial"/>
                <w:bCs/>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2C6CF37E"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2.18.1,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1E5A452F" w14:textId="77777777" w:rsidTr="00E02CB9">
        <w:tc>
          <w:tcPr>
            <w:tcW w:w="562" w:type="dxa"/>
          </w:tcPr>
          <w:p w14:paraId="48200C90"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108ED58B"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Professional (fixed term and continuing) - Increment progression </w:t>
            </w:r>
          </w:p>
        </w:tc>
        <w:tc>
          <w:tcPr>
            <w:tcW w:w="4281" w:type="dxa"/>
          </w:tcPr>
          <w:p w14:paraId="52A2F82E"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45,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5117EFE0"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rPr>
              <w:t xml:space="preserve">Clause 3.5, 2018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r w:rsidRPr="00E10839">
              <w:rPr>
                <w:rFonts w:ascii="Arial" w:hAnsi="Arial" w:cs="Arial"/>
                <w:bCs/>
              </w:rPr>
              <w:t xml:space="preserve"> </w:t>
            </w:r>
          </w:p>
        </w:tc>
      </w:tr>
      <w:tr w:rsidR="00B17C0B" w14:paraId="4A204039" w14:textId="77777777" w:rsidTr="00E02CB9">
        <w:tc>
          <w:tcPr>
            <w:tcW w:w="562" w:type="dxa"/>
          </w:tcPr>
          <w:p w14:paraId="081CE9A1"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583B78E3" w14:textId="77777777" w:rsidR="007F7AE4" w:rsidRPr="00E10839" w:rsidRDefault="00F147CA" w:rsidP="000E1639">
            <w:pPr>
              <w:pStyle w:val="AdvChapterL2"/>
              <w:numPr>
                <w:ilvl w:val="0"/>
                <w:numId w:val="0"/>
              </w:numPr>
              <w:spacing w:before="100" w:after="100"/>
              <w:ind w:right="198"/>
              <w:rPr>
                <w:rFonts w:ascii="Arial" w:hAnsi="Arial" w:cs="Arial"/>
                <w:b/>
                <w:bCs/>
              </w:rPr>
            </w:pPr>
            <w:r w:rsidRPr="00CC54C9">
              <w:rPr>
                <w:rFonts w:ascii="Arial" w:hAnsi="Arial" w:cs="Arial"/>
                <w:b/>
              </w:rPr>
              <w:t>Professional (fixed term and continuing) - Annual salary</w:t>
            </w:r>
            <w:r w:rsidRPr="00E10839">
              <w:rPr>
                <w:rFonts w:ascii="Arial" w:hAnsi="Arial" w:cs="Arial"/>
                <w:b/>
                <w:bCs/>
              </w:rPr>
              <w:t xml:space="preserve">  </w:t>
            </w:r>
          </w:p>
        </w:tc>
        <w:tc>
          <w:tcPr>
            <w:tcW w:w="4281" w:type="dxa"/>
          </w:tcPr>
          <w:p w14:paraId="7C998D87"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73C7B828">
              <w:rPr>
                <w:rFonts w:ascii="Arial" w:hAnsi="Arial" w:cs="Arial"/>
                <w:lang w:val="en-AU"/>
              </w:rPr>
              <w:t>S</w:t>
            </w:r>
            <w:r w:rsidR="00542046" w:rsidRPr="73C7B828">
              <w:rPr>
                <w:rFonts w:ascii="Arial" w:hAnsi="Arial" w:cs="Arial"/>
                <w:lang w:val="en-AU"/>
              </w:rPr>
              <w:t>chedule</w:t>
            </w:r>
            <w:r w:rsidR="00542046" w:rsidRPr="00E10839">
              <w:rPr>
                <w:rFonts w:ascii="Arial" w:hAnsi="Arial" w:cs="Arial"/>
                <w:bCs/>
                <w:lang w:val="en-AU"/>
              </w:rPr>
              <w:t xml:space="preserve"> 1, Clause 4, 2013 </w:t>
            </w:r>
            <w:r w:rsidR="0094743A">
              <w:rPr>
                <w:rFonts w:ascii="Arial" w:hAnsi="Arial" w:cs="Arial"/>
              </w:rPr>
              <w:t>Enterprise</w:t>
            </w:r>
            <w:r w:rsidR="0094743A" w:rsidRPr="5D9CD65D">
              <w:rPr>
                <w:rFonts w:ascii="Arial" w:hAnsi="Arial" w:cs="Arial"/>
                <w:lang w:val="en-AU"/>
              </w:rPr>
              <w:t xml:space="preserve"> </w:t>
            </w:r>
            <w:r w:rsidR="00542046" w:rsidRPr="5D9CD65D">
              <w:rPr>
                <w:rFonts w:ascii="Arial" w:hAnsi="Arial" w:cs="Arial"/>
                <w:lang w:val="en-AU"/>
              </w:rPr>
              <w:t>Agreement</w:t>
            </w:r>
            <w:r w:rsidR="00542046" w:rsidRPr="00E10839">
              <w:rPr>
                <w:rFonts w:ascii="Arial" w:hAnsi="Arial" w:cs="Arial"/>
                <w:bCs/>
                <w:lang w:val="en-AU"/>
              </w:rPr>
              <w:t xml:space="preserve"> </w:t>
            </w:r>
          </w:p>
          <w:p w14:paraId="29D777EB"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3.2.2, 2018 </w:t>
            </w:r>
            <w:r w:rsidR="0094743A">
              <w:rPr>
                <w:rFonts w:ascii="Arial" w:hAnsi="Arial" w:cs="Arial"/>
              </w:rPr>
              <w:t>Enterprise</w:t>
            </w:r>
            <w:r w:rsidRPr="00E10839">
              <w:rPr>
                <w:rFonts w:ascii="Arial" w:hAnsi="Arial" w:cs="Arial"/>
                <w:bCs/>
                <w:lang w:val="en-AU"/>
              </w:rPr>
              <w:t xml:space="preserve"> </w:t>
            </w:r>
            <w:r w:rsidRPr="5D9CD65D">
              <w:rPr>
                <w:rFonts w:ascii="Arial" w:hAnsi="Arial" w:cs="Arial"/>
                <w:lang w:val="en-AU"/>
              </w:rPr>
              <w:t>Agreement</w:t>
            </w:r>
            <w:r w:rsidRPr="00E10839">
              <w:rPr>
                <w:rFonts w:ascii="Arial" w:hAnsi="Arial" w:cs="Arial"/>
                <w:bCs/>
                <w:lang w:val="en-AU"/>
              </w:rPr>
              <w:t xml:space="preserve"> </w:t>
            </w:r>
          </w:p>
        </w:tc>
      </w:tr>
      <w:tr w:rsidR="00B17C0B" w14:paraId="780459F7" w14:textId="77777777" w:rsidTr="00E02CB9">
        <w:tc>
          <w:tcPr>
            <w:tcW w:w="562" w:type="dxa"/>
          </w:tcPr>
          <w:p w14:paraId="524C99FB" w14:textId="77777777" w:rsidR="00DB1ED8" w:rsidRPr="00E10839" w:rsidRDefault="00DB1ED8" w:rsidP="005E312A">
            <w:pPr>
              <w:pStyle w:val="AdvChapterL2"/>
              <w:numPr>
                <w:ilvl w:val="0"/>
                <w:numId w:val="12"/>
              </w:numPr>
              <w:spacing w:before="100" w:after="100"/>
              <w:ind w:left="417" w:right="198"/>
              <w:rPr>
                <w:rFonts w:ascii="Arial" w:hAnsi="Arial" w:cs="Arial"/>
              </w:rPr>
            </w:pPr>
          </w:p>
        </w:tc>
        <w:tc>
          <w:tcPr>
            <w:tcW w:w="4417" w:type="dxa"/>
          </w:tcPr>
          <w:p w14:paraId="5FBC12C4" w14:textId="77777777" w:rsidR="00DB1ED8" w:rsidRPr="00CC54C9" w:rsidRDefault="00F147CA" w:rsidP="000E1639">
            <w:pPr>
              <w:pStyle w:val="AdvChapterL2"/>
              <w:numPr>
                <w:ilvl w:val="0"/>
                <w:numId w:val="0"/>
              </w:numPr>
              <w:spacing w:before="100" w:after="100"/>
              <w:ind w:right="198"/>
              <w:rPr>
                <w:rFonts w:ascii="Arial" w:hAnsi="Arial" w:cs="Arial"/>
                <w:b/>
              </w:rPr>
            </w:pPr>
            <w:r w:rsidRPr="00E10839">
              <w:rPr>
                <w:rFonts w:ascii="Arial" w:hAnsi="Arial" w:cs="Arial"/>
                <w:b/>
                <w:bCs/>
              </w:rPr>
              <w:t>Academic (fixed term and continuing) - increment progression</w:t>
            </w:r>
          </w:p>
        </w:tc>
        <w:tc>
          <w:tcPr>
            <w:tcW w:w="4281" w:type="dxa"/>
          </w:tcPr>
          <w:p w14:paraId="4D28C836" w14:textId="77777777" w:rsidR="00DB1ED8"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45, 2013 </w:t>
            </w:r>
            <w:r>
              <w:rPr>
                <w:rFonts w:ascii="Arial" w:hAnsi="Arial" w:cs="Arial"/>
              </w:rPr>
              <w:t>Enterprise</w:t>
            </w:r>
            <w:r w:rsidRPr="5D9CD65D">
              <w:rPr>
                <w:rFonts w:ascii="Arial" w:hAnsi="Arial" w:cs="Arial"/>
                <w:lang w:val="en-AU"/>
              </w:rPr>
              <w:t xml:space="preserve"> Agreement</w:t>
            </w:r>
          </w:p>
          <w:p w14:paraId="3095A5BF" w14:textId="77777777" w:rsidR="00DB1ED8" w:rsidRPr="73C7B828" w:rsidRDefault="00F147CA" w:rsidP="000E1639">
            <w:pPr>
              <w:pStyle w:val="AdvChapterL2"/>
              <w:numPr>
                <w:ilvl w:val="0"/>
                <w:numId w:val="0"/>
              </w:numPr>
              <w:spacing w:before="100" w:after="100"/>
              <w:ind w:right="198"/>
              <w:rPr>
                <w:rFonts w:ascii="Arial" w:hAnsi="Arial" w:cs="Arial"/>
                <w:lang w:val="en-AU"/>
              </w:rPr>
            </w:pPr>
            <w:r w:rsidRPr="00E10839">
              <w:rPr>
                <w:rFonts w:ascii="Arial" w:hAnsi="Arial" w:cs="Arial"/>
                <w:bCs/>
                <w:lang w:val="en-AU"/>
              </w:rPr>
              <w:t xml:space="preserve">Clause 2.16, </w:t>
            </w:r>
            <w:r w:rsidRPr="00E10839">
              <w:rPr>
                <w:rFonts w:ascii="Arial" w:hAnsi="Arial" w:cs="Arial"/>
                <w:bCs/>
              </w:rPr>
              <w:t xml:space="preserve">2018 </w:t>
            </w:r>
            <w:r>
              <w:rPr>
                <w:rFonts w:ascii="Arial" w:hAnsi="Arial" w:cs="Arial"/>
              </w:rPr>
              <w:t>Enterprise</w:t>
            </w:r>
            <w:r w:rsidRPr="5D9CD65D">
              <w:rPr>
                <w:rFonts w:ascii="Arial" w:hAnsi="Arial" w:cs="Arial"/>
              </w:rPr>
              <w:t xml:space="preserve"> Agreement</w:t>
            </w:r>
          </w:p>
        </w:tc>
      </w:tr>
      <w:tr w:rsidR="00B17C0B" w14:paraId="497E7E34" w14:textId="77777777" w:rsidTr="00E02CB9">
        <w:tc>
          <w:tcPr>
            <w:tcW w:w="562" w:type="dxa"/>
          </w:tcPr>
          <w:p w14:paraId="59FC40CE" w14:textId="77777777" w:rsidR="00DB1ED8" w:rsidRPr="00E10839" w:rsidRDefault="00DB1ED8" w:rsidP="005E312A">
            <w:pPr>
              <w:pStyle w:val="AdvChapterL2"/>
              <w:numPr>
                <w:ilvl w:val="0"/>
                <w:numId w:val="12"/>
              </w:numPr>
              <w:spacing w:before="100" w:after="100"/>
              <w:ind w:left="417" w:right="198"/>
              <w:rPr>
                <w:rFonts w:ascii="Arial" w:hAnsi="Arial" w:cs="Arial"/>
              </w:rPr>
            </w:pPr>
          </w:p>
        </w:tc>
        <w:tc>
          <w:tcPr>
            <w:tcW w:w="4417" w:type="dxa"/>
          </w:tcPr>
          <w:p w14:paraId="3D4F0437" w14:textId="77777777" w:rsidR="00DB1ED8" w:rsidRPr="00CC54C9" w:rsidRDefault="00F147CA" w:rsidP="000E1639">
            <w:pPr>
              <w:pStyle w:val="AdvChapterL2"/>
              <w:numPr>
                <w:ilvl w:val="0"/>
                <w:numId w:val="0"/>
              </w:numPr>
              <w:spacing w:before="100" w:after="100"/>
              <w:ind w:right="198"/>
              <w:rPr>
                <w:rFonts w:ascii="Arial" w:hAnsi="Arial" w:cs="Arial"/>
                <w:b/>
              </w:rPr>
            </w:pPr>
            <w:r w:rsidRPr="3D2C1540">
              <w:rPr>
                <w:rFonts w:ascii="Arial" w:hAnsi="Arial" w:cs="Arial"/>
                <w:b/>
                <w:bCs/>
              </w:rPr>
              <w:t xml:space="preserve">Academic (fixed term and continuing) - Annual salary </w:t>
            </w:r>
          </w:p>
        </w:tc>
        <w:tc>
          <w:tcPr>
            <w:tcW w:w="4281" w:type="dxa"/>
          </w:tcPr>
          <w:p w14:paraId="1B61829B" w14:textId="77777777" w:rsidR="00DB1ED8" w:rsidRDefault="00F147CA" w:rsidP="000E1639">
            <w:pPr>
              <w:pStyle w:val="AdvChapterL2"/>
              <w:numPr>
                <w:ilvl w:val="0"/>
                <w:numId w:val="0"/>
              </w:numPr>
              <w:spacing w:before="100" w:after="100"/>
              <w:ind w:right="198"/>
              <w:rPr>
                <w:rFonts w:ascii="Arial" w:hAnsi="Arial" w:cs="Arial"/>
                <w:lang w:val="en-AU"/>
              </w:rPr>
            </w:pPr>
            <w:r w:rsidRPr="3D2C1540">
              <w:rPr>
                <w:rFonts w:ascii="Arial" w:hAnsi="Arial" w:cs="Arial"/>
                <w:lang w:val="en-AU"/>
              </w:rPr>
              <w:t xml:space="preserve">Schedule 1, Clause 1, 2013 </w:t>
            </w:r>
            <w:r w:rsidRPr="3D2C1540">
              <w:rPr>
                <w:rFonts w:ascii="Arial" w:hAnsi="Arial" w:cs="Arial"/>
              </w:rPr>
              <w:t>Enterprise</w:t>
            </w:r>
            <w:r w:rsidRPr="3D2C1540">
              <w:rPr>
                <w:rFonts w:ascii="Arial" w:hAnsi="Arial" w:cs="Arial"/>
                <w:lang w:val="en-AU"/>
              </w:rPr>
              <w:t xml:space="preserve"> Agreement</w:t>
            </w:r>
          </w:p>
          <w:p w14:paraId="06DC38DF" w14:textId="77777777" w:rsidR="00DB1ED8" w:rsidRPr="73C7B828" w:rsidRDefault="00F147CA" w:rsidP="000E1639">
            <w:pPr>
              <w:pStyle w:val="AdvChapterL2"/>
              <w:numPr>
                <w:ilvl w:val="0"/>
                <w:numId w:val="0"/>
              </w:numPr>
              <w:spacing w:before="100" w:after="100"/>
              <w:ind w:right="198"/>
              <w:rPr>
                <w:rFonts w:ascii="Arial" w:hAnsi="Arial" w:cs="Arial"/>
                <w:lang w:val="en-AU"/>
              </w:rPr>
            </w:pPr>
            <w:r w:rsidRPr="3D2C1540">
              <w:rPr>
                <w:rFonts w:ascii="Arial" w:hAnsi="Arial" w:cs="Arial"/>
                <w:lang w:val="en-AU"/>
              </w:rPr>
              <w:t xml:space="preserve">Clause 2.2.3, </w:t>
            </w:r>
            <w:r w:rsidRPr="3D2C1540">
              <w:rPr>
                <w:rFonts w:ascii="Arial" w:hAnsi="Arial" w:cs="Arial"/>
              </w:rPr>
              <w:t>2018 Enterprise Agreement</w:t>
            </w:r>
          </w:p>
        </w:tc>
      </w:tr>
      <w:tr w:rsidR="00B17C0B" w14:paraId="2D8E5E3E" w14:textId="77777777" w:rsidTr="005762EF">
        <w:trPr>
          <w:trHeight w:val="1683"/>
        </w:trPr>
        <w:tc>
          <w:tcPr>
            <w:tcW w:w="562" w:type="dxa"/>
          </w:tcPr>
          <w:p w14:paraId="14BC7DC4" w14:textId="77777777" w:rsidR="00B16A4E" w:rsidRPr="00E10839" w:rsidRDefault="00B16A4E" w:rsidP="005E312A">
            <w:pPr>
              <w:pStyle w:val="AdvChapterL2"/>
              <w:numPr>
                <w:ilvl w:val="0"/>
                <w:numId w:val="12"/>
              </w:numPr>
              <w:spacing w:before="100" w:after="100"/>
              <w:ind w:left="417" w:right="198"/>
              <w:rPr>
                <w:rFonts w:ascii="Arial" w:hAnsi="Arial" w:cs="Arial"/>
              </w:rPr>
            </w:pPr>
          </w:p>
        </w:tc>
        <w:tc>
          <w:tcPr>
            <w:tcW w:w="4417" w:type="dxa"/>
          </w:tcPr>
          <w:p w14:paraId="1E3178C2" w14:textId="77777777" w:rsidR="00B16A4E" w:rsidRPr="3D2C1540" w:rsidRDefault="00F147CA" w:rsidP="000E1639">
            <w:pPr>
              <w:pStyle w:val="AdvChapterL2"/>
              <w:numPr>
                <w:ilvl w:val="0"/>
                <w:numId w:val="0"/>
              </w:numPr>
              <w:spacing w:before="100" w:after="100"/>
              <w:ind w:right="198"/>
              <w:rPr>
                <w:rFonts w:ascii="Arial" w:hAnsi="Arial" w:cs="Arial"/>
                <w:b/>
                <w:bCs/>
              </w:rPr>
            </w:pPr>
            <w:r w:rsidRPr="00B16A4E">
              <w:rPr>
                <w:rFonts w:ascii="Arial" w:hAnsi="Arial" w:cs="Arial"/>
                <w:b/>
                <w:bCs/>
              </w:rPr>
              <w:t>Casual academic staff – sessional teaching and other academic activities</w:t>
            </w:r>
          </w:p>
        </w:tc>
        <w:tc>
          <w:tcPr>
            <w:tcW w:w="4281" w:type="dxa"/>
          </w:tcPr>
          <w:p w14:paraId="6AF278ED" w14:textId="288FA2CE" w:rsidR="000D74BC" w:rsidRPr="000D74BC" w:rsidRDefault="00F147CA" w:rsidP="000E1639">
            <w:pPr>
              <w:pStyle w:val="AdvChapterL2"/>
              <w:spacing w:before="100" w:after="100"/>
              <w:ind w:right="198"/>
              <w:rPr>
                <w:rFonts w:ascii="Arial" w:hAnsi="Arial" w:cs="Arial"/>
                <w:lang w:val="en-AU"/>
              </w:rPr>
            </w:pPr>
            <w:r w:rsidRPr="000D74BC">
              <w:rPr>
                <w:rFonts w:ascii="Arial" w:hAnsi="Arial" w:cs="Arial"/>
                <w:lang w:val="en-AU"/>
              </w:rPr>
              <w:t>Schedule 1, Clauses 3.5 – 3.1</w:t>
            </w:r>
            <w:r w:rsidR="008D5712">
              <w:rPr>
                <w:rFonts w:ascii="Arial" w:hAnsi="Arial" w:cs="Arial"/>
                <w:lang w:val="en-AU"/>
              </w:rPr>
              <w:t>2</w:t>
            </w:r>
            <w:r>
              <w:rPr>
                <w:rFonts w:ascii="Arial" w:hAnsi="Arial" w:cs="Arial"/>
                <w:lang w:val="en-AU"/>
              </w:rPr>
              <w:t xml:space="preserve">, </w:t>
            </w:r>
            <w:r w:rsidR="00920D85">
              <w:rPr>
                <w:rFonts w:ascii="Arial" w:hAnsi="Arial" w:cs="Arial"/>
                <w:lang w:val="en-AU"/>
              </w:rPr>
              <w:t>3.17 – 3.18</w:t>
            </w:r>
            <w:r w:rsidRPr="000D74BC">
              <w:rPr>
                <w:rFonts w:ascii="Arial" w:hAnsi="Arial" w:cs="Arial"/>
                <w:lang w:val="en-AU"/>
              </w:rPr>
              <w:t>, 2013 Enterprise Agreement</w:t>
            </w:r>
          </w:p>
          <w:p w14:paraId="7315FCC1" w14:textId="75FD5120" w:rsidR="00B16A4E" w:rsidRPr="3D2C1540" w:rsidRDefault="00F147CA" w:rsidP="000E1639">
            <w:pPr>
              <w:pStyle w:val="AdvChapterL2"/>
              <w:numPr>
                <w:ilvl w:val="0"/>
                <w:numId w:val="0"/>
              </w:numPr>
              <w:spacing w:before="100" w:after="100"/>
              <w:ind w:right="198"/>
              <w:rPr>
                <w:rFonts w:ascii="Arial" w:hAnsi="Arial" w:cs="Arial"/>
                <w:lang w:val="en-AU"/>
              </w:rPr>
            </w:pPr>
            <w:r w:rsidRPr="000D74BC">
              <w:rPr>
                <w:rFonts w:ascii="Arial" w:hAnsi="Arial" w:cs="Arial"/>
                <w:lang w:val="en-AU"/>
              </w:rPr>
              <w:t xml:space="preserve">Clauses </w:t>
            </w:r>
            <w:r w:rsidR="00920D85">
              <w:rPr>
                <w:rFonts w:ascii="Arial" w:hAnsi="Arial" w:cs="Arial"/>
                <w:lang w:val="en-AU"/>
              </w:rPr>
              <w:t xml:space="preserve">2.8.3, </w:t>
            </w:r>
            <w:r w:rsidRPr="000D74BC">
              <w:rPr>
                <w:rFonts w:ascii="Arial" w:hAnsi="Arial" w:cs="Arial"/>
                <w:lang w:val="en-AU"/>
              </w:rPr>
              <w:t>2.8.4.2 – 2.8.4.</w:t>
            </w:r>
            <w:r w:rsidR="008D5712">
              <w:rPr>
                <w:rFonts w:ascii="Arial" w:hAnsi="Arial" w:cs="Arial"/>
                <w:lang w:val="en-AU"/>
              </w:rPr>
              <w:t>4</w:t>
            </w:r>
            <w:r w:rsidRPr="000D74BC">
              <w:rPr>
                <w:rFonts w:ascii="Arial" w:hAnsi="Arial" w:cs="Arial"/>
                <w:lang w:val="en-AU"/>
              </w:rPr>
              <w:t>, 2018 Enterprise Agreement</w:t>
            </w:r>
          </w:p>
        </w:tc>
      </w:tr>
      <w:tr w:rsidR="00B17C0B" w14:paraId="1E48B7EC" w14:textId="77777777" w:rsidTr="00E02CB9">
        <w:tc>
          <w:tcPr>
            <w:tcW w:w="562" w:type="dxa"/>
          </w:tcPr>
          <w:p w14:paraId="49C23A2D"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3B3EBF64"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 xml:space="preserve">Trades and Services Employees - Call back payments </w:t>
            </w:r>
          </w:p>
        </w:tc>
        <w:tc>
          <w:tcPr>
            <w:tcW w:w="4281" w:type="dxa"/>
          </w:tcPr>
          <w:p w14:paraId="71414082"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Schedule 2, Clause 5.2, 2013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p w14:paraId="6F54AB9E" w14:textId="77777777" w:rsidR="007F7AE4" w:rsidRPr="00E10839" w:rsidRDefault="00F147CA" w:rsidP="000E1639">
            <w:pPr>
              <w:pStyle w:val="AdvChapterL2"/>
              <w:numPr>
                <w:ilvl w:val="0"/>
                <w:numId w:val="0"/>
              </w:numPr>
              <w:spacing w:before="100" w:after="100"/>
              <w:ind w:right="198"/>
              <w:rPr>
                <w:rFonts w:ascii="Arial" w:hAnsi="Arial" w:cs="Arial"/>
                <w:bCs/>
              </w:rPr>
            </w:pPr>
            <w:r w:rsidRPr="00E10839">
              <w:rPr>
                <w:rFonts w:ascii="Arial" w:hAnsi="Arial" w:cs="Arial"/>
                <w:bCs/>
              </w:rPr>
              <w:t xml:space="preserve">Clauses 3.22.2 and 3.22.3, 2018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r w:rsidRPr="00E10839">
              <w:rPr>
                <w:rFonts w:ascii="Arial" w:hAnsi="Arial" w:cs="Arial"/>
                <w:bCs/>
              </w:rPr>
              <w:t xml:space="preserve"> </w:t>
            </w:r>
          </w:p>
        </w:tc>
      </w:tr>
      <w:tr w:rsidR="00B17C0B" w14:paraId="000F2CC5" w14:textId="77777777" w:rsidTr="00E02CB9">
        <w:tc>
          <w:tcPr>
            <w:tcW w:w="562" w:type="dxa"/>
          </w:tcPr>
          <w:p w14:paraId="66C4A562" w14:textId="77777777" w:rsidR="007F7AE4" w:rsidRPr="00E10839" w:rsidRDefault="007F7AE4" w:rsidP="005E312A">
            <w:pPr>
              <w:pStyle w:val="AdvChapterL2"/>
              <w:numPr>
                <w:ilvl w:val="0"/>
                <w:numId w:val="12"/>
              </w:numPr>
              <w:spacing w:before="100" w:after="100"/>
              <w:ind w:left="417" w:right="198"/>
              <w:rPr>
                <w:rFonts w:ascii="Arial" w:hAnsi="Arial" w:cs="Arial"/>
              </w:rPr>
            </w:pPr>
          </w:p>
        </w:tc>
        <w:tc>
          <w:tcPr>
            <w:tcW w:w="4417" w:type="dxa"/>
          </w:tcPr>
          <w:p w14:paraId="210999D6" w14:textId="77777777" w:rsidR="007F7AE4" w:rsidRPr="00E10839" w:rsidRDefault="00F147CA" w:rsidP="000E1639">
            <w:pPr>
              <w:pStyle w:val="AdvChapterL2"/>
              <w:numPr>
                <w:ilvl w:val="0"/>
                <w:numId w:val="0"/>
              </w:numPr>
              <w:spacing w:before="100" w:after="100"/>
              <w:ind w:right="198"/>
              <w:rPr>
                <w:rFonts w:ascii="Arial" w:hAnsi="Arial" w:cs="Arial"/>
                <w:b/>
                <w:bCs/>
              </w:rPr>
            </w:pPr>
            <w:r w:rsidRPr="00E10839">
              <w:rPr>
                <w:rFonts w:ascii="Arial" w:hAnsi="Arial" w:cs="Arial"/>
                <w:b/>
                <w:bCs/>
              </w:rPr>
              <w:t>Academic (fixed term and continuing) - Ordinary hours</w:t>
            </w:r>
          </w:p>
        </w:tc>
        <w:tc>
          <w:tcPr>
            <w:tcW w:w="4281" w:type="dxa"/>
          </w:tcPr>
          <w:p w14:paraId="085F7C8A"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rPr>
              <w:t>Clause</w:t>
            </w:r>
            <w:r w:rsidR="00D02382">
              <w:rPr>
                <w:rFonts w:ascii="Arial" w:hAnsi="Arial" w:cs="Arial"/>
                <w:bCs/>
              </w:rPr>
              <w:t>s</w:t>
            </w:r>
            <w:r w:rsidRPr="00E10839">
              <w:rPr>
                <w:rFonts w:ascii="Arial" w:hAnsi="Arial" w:cs="Arial"/>
                <w:bCs/>
              </w:rPr>
              <w:t xml:space="preserve"> 5.2 and 15.1, 2013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r w:rsidRPr="00E10839">
              <w:rPr>
                <w:rFonts w:ascii="Arial" w:hAnsi="Arial" w:cs="Arial"/>
                <w:bCs/>
              </w:rPr>
              <w:t xml:space="preserve"> </w:t>
            </w:r>
          </w:p>
          <w:p w14:paraId="52396CC9" w14:textId="77777777" w:rsidR="007F7AE4"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rPr>
              <w:lastRenderedPageBreak/>
              <w:t xml:space="preserve">Clause 2.11.1, 2018 </w:t>
            </w:r>
            <w:r w:rsidR="0094743A">
              <w:rPr>
                <w:rFonts w:ascii="Arial" w:hAnsi="Arial" w:cs="Arial"/>
              </w:rPr>
              <w:t>Enterprise</w:t>
            </w:r>
            <w:r w:rsidR="0094743A" w:rsidRPr="5D9CD65D">
              <w:rPr>
                <w:rFonts w:ascii="Arial" w:hAnsi="Arial" w:cs="Arial"/>
              </w:rPr>
              <w:t xml:space="preserve"> </w:t>
            </w:r>
            <w:r w:rsidRPr="5D9CD65D">
              <w:rPr>
                <w:rFonts w:ascii="Arial" w:hAnsi="Arial" w:cs="Arial"/>
              </w:rPr>
              <w:t>Agreement</w:t>
            </w:r>
            <w:r w:rsidRPr="00E10839">
              <w:rPr>
                <w:rFonts w:ascii="Arial" w:hAnsi="Arial" w:cs="Arial"/>
                <w:bCs/>
              </w:rPr>
              <w:t xml:space="preserve"> </w:t>
            </w:r>
          </w:p>
        </w:tc>
      </w:tr>
      <w:tr w:rsidR="00B17C0B" w14:paraId="3AB482E2" w14:textId="77777777" w:rsidTr="00E02CB9">
        <w:tc>
          <w:tcPr>
            <w:tcW w:w="562" w:type="dxa"/>
          </w:tcPr>
          <w:p w14:paraId="61353B8F" w14:textId="77777777" w:rsidR="00AC5945" w:rsidRPr="00E10839" w:rsidRDefault="00AC5945" w:rsidP="005E312A">
            <w:pPr>
              <w:pStyle w:val="AdvChapterL2"/>
              <w:numPr>
                <w:ilvl w:val="0"/>
                <w:numId w:val="12"/>
              </w:numPr>
              <w:spacing w:before="100" w:after="100"/>
              <w:ind w:left="417" w:right="198"/>
              <w:rPr>
                <w:rFonts w:ascii="Arial" w:hAnsi="Arial" w:cs="Arial"/>
              </w:rPr>
            </w:pPr>
          </w:p>
        </w:tc>
        <w:tc>
          <w:tcPr>
            <w:tcW w:w="4417" w:type="dxa"/>
          </w:tcPr>
          <w:p w14:paraId="523ACD6B" w14:textId="77777777" w:rsidR="00AC5945" w:rsidRPr="00E10839" w:rsidRDefault="00F147CA" w:rsidP="000E1639">
            <w:pPr>
              <w:pStyle w:val="AdvChapterL2"/>
              <w:numPr>
                <w:ilvl w:val="0"/>
                <w:numId w:val="0"/>
              </w:numPr>
              <w:spacing w:before="100" w:after="100"/>
              <w:ind w:right="198"/>
              <w:rPr>
                <w:rFonts w:ascii="Arial" w:hAnsi="Arial" w:cs="Arial"/>
                <w:b/>
                <w:bCs/>
              </w:rPr>
            </w:pPr>
            <w:r>
              <w:rPr>
                <w:rFonts w:ascii="Arial" w:hAnsi="Arial" w:cs="Arial"/>
                <w:b/>
                <w:bCs/>
              </w:rPr>
              <w:t xml:space="preserve">Motor vehicle allowance </w:t>
            </w:r>
          </w:p>
        </w:tc>
        <w:tc>
          <w:tcPr>
            <w:tcW w:w="4281" w:type="dxa"/>
          </w:tcPr>
          <w:p w14:paraId="34E75BA3" w14:textId="77777777" w:rsidR="00AC5945" w:rsidRPr="00E10839"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w:t>
            </w:r>
            <w:r>
              <w:rPr>
                <w:rFonts w:ascii="Arial" w:hAnsi="Arial" w:cs="Arial"/>
                <w:bCs/>
                <w:lang w:val="en-AU"/>
              </w:rPr>
              <w:t>49</w:t>
            </w:r>
            <w:r w:rsidRPr="00E10839">
              <w:rPr>
                <w:rFonts w:ascii="Arial" w:hAnsi="Arial" w:cs="Arial"/>
                <w:bCs/>
                <w:lang w:val="en-AU"/>
              </w:rPr>
              <w:t xml:space="preserve">, 2013 </w:t>
            </w:r>
            <w:r w:rsidR="0094743A">
              <w:rPr>
                <w:rFonts w:ascii="Arial" w:hAnsi="Arial" w:cs="Arial"/>
              </w:rPr>
              <w:t>Enterprise</w:t>
            </w:r>
            <w:r w:rsidRPr="00E10839">
              <w:rPr>
                <w:rFonts w:ascii="Arial" w:hAnsi="Arial" w:cs="Arial"/>
                <w:bCs/>
                <w:lang w:val="en-AU"/>
              </w:rPr>
              <w:t xml:space="preserve"> </w:t>
            </w:r>
            <w:r w:rsidRPr="5D9CD65D">
              <w:rPr>
                <w:rFonts w:ascii="Arial" w:hAnsi="Arial" w:cs="Arial"/>
                <w:lang w:val="en-AU"/>
              </w:rPr>
              <w:t>Agreement</w:t>
            </w:r>
            <w:r w:rsidRPr="00E10839">
              <w:rPr>
                <w:rFonts w:ascii="Arial" w:hAnsi="Arial" w:cs="Arial"/>
                <w:bCs/>
                <w:lang w:val="en-AU"/>
              </w:rPr>
              <w:t xml:space="preserve"> </w:t>
            </w:r>
          </w:p>
          <w:p w14:paraId="2AB346EC" w14:textId="77777777" w:rsidR="00AC5945" w:rsidRPr="00AC5945" w:rsidRDefault="00F147CA" w:rsidP="000E1639">
            <w:pPr>
              <w:pStyle w:val="AdvChapterL2"/>
              <w:numPr>
                <w:ilvl w:val="0"/>
                <w:numId w:val="0"/>
              </w:numPr>
              <w:spacing w:before="100" w:after="100"/>
              <w:ind w:right="198"/>
              <w:rPr>
                <w:rFonts w:ascii="Arial" w:hAnsi="Arial" w:cs="Arial"/>
                <w:bCs/>
                <w:lang w:val="en-AU"/>
              </w:rPr>
            </w:pPr>
            <w:r w:rsidRPr="00E10839">
              <w:rPr>
                <w:rFonts w:ascii="Arial" w:hAnsi="Arial" w:cs="Arial"/>
                <w:bCs/>
                <w:lang w:val="en-AU"/>
              </w:rPr>
              <w:t xml:space="preserve">Clause </w:t>
            </w:r>
            <w:r>
              <w:rPr>
                <w:rFonts w:ascii="Arial" w:hAnsi="Arial" w:cs="Arial"/>
                <w:bCs/>
                <w:lang w:val="en-AU"/>
              </w:rPr>
              <w:t>1.14</w:t>
            </w:r>
            <w:r w:rsidRPr="00E10839">
              <w:rPr>
                <w:rFonts w:ascii="Arial" w:hAnsi="Arial" w:cs="Arial"/>
                <w:bCs/>
                <w:lang w:val="en-AU"/>
              </w:rPr>
              <w:t xml:space="preserve">, 2018 </w:t>
            </w:r>
            <w:r w:rsidR="0094743A">
              <w:rPr>
                <w:rFonts w:ascii="Arial" w:hAnsi="Arial" w:cs="Arial"/>
              </w:rPr>
              <w:t>Enterprise</w:t>
            </w:r>
            <w:r w:rsidR="0094743A" w:rsidRPr="5D9CD65D">
              <w:rPr>
                <w:rFonts w:ascii="Arial" w:hAnsi="Arial" w:cs="Arial"/>
                <w:lang w:val="en-AU"/>
              </w:rPr>
              <w:t xml:space="preserve"> </w:t>
            </w:r>
            <w:r w:rsidRPr="5D9CD65D">
              <w:rPr>
                <w:rFonts w:ascii="Arial" w:hAnsi="Arial" w:cs="Arial"/>
                <w:lang w:val="en-AU"/>
              </w:rPr>
              <w:t>Agreement</w:t>
            </w:r>
          </w:p>
        </w:tc>
      </w:tr>
      <w:tr w:rsidR="00B17C0B" w14:paraId="4C28306A" w14:textId="77777777" w:rsidTr="00E02CB9">
        <w:tc>
          <w:tcPr>
            <w:tcW w:w="562" w:type="dxa"/>
          </w:tcPr>
          <w:p w14:paraId="3A0DE5F4" w14:textId="77777777" w:rsidR="00751C88" w:rsidRPr="00E10839" w:rsidRDefault="00751C88" w:rsidP="005E312A">
            <w:pPr>
              <w:pStyle w:val="AdvChapterL2"/>
              <w:numPr>
                <w:ilvl w:val="0"/>
                <w:numId w:val="12"/>
              </w:numPr>
              <w:spacing w:before="100" w:after="100"/>
              <w:ind w:left="417" w:right="198"/>
              <w:rPr>
                <w:rFonts w:ascii="Arial" w:hAnsi="Arial" w:cs="Arial"/>
              </w:rPr>
            </w:pPr>
          </w:p>
        </w:tc>
        <w:tc>
          <w:tcPr>
            <w:tcW w:w="4417" w:type="dxa"/>
          </w:tcPr>
          <w:p w14:paraId="423B90EA" w14:textId="77777777" w:rsidR="00751C88" w:rsidRDefault="00F147CA" w:rsidP="000E1639">
            <w:pPr>
              <w:pStyle w:val="AdvChapterL2"/>
              <w:numPr>
                <w:ilvl w:val="0"/>
                <w:numId w:val="0"/>
              </w:numPr>
              <w:spacing w:before="100" w:after="100"/>
              <w:ind w:right="198"/>
              <w:rPr>
                <w:rFonts w:ascii="Arial" w:hAnsi="Arial" w:cs="Arial"/>
                <w:b/>
                <w:bCs/>
              </w:rPr>
            </w:pPr>
            <w:r>
              <w:rPr>
                <w:rFonts w:ascii="Arial" w:hAnsi="Arial" w:cs="Arial"/>
                <w:b/>
                <w:bCs/>
              </w:rPr>
              <w:t xml:space="preserve">Faculty Backpays </w:t>
            </w:r>
          </w:p>
        </w:tc>
        <w:tc>
          <w:tcPr>
            <w:tcW w:w="4281" w:type="dxa"/>
          </w:tcPr>
          <w:p w14:paraId="02334198" w14:textId="77777777" w:rsidR="00B349A9" w:rsidRPr="00B349A9" w:rsidRDefault="00F147CA" w:rsidP="000E1639">
            <w:pPr>
              <w:pStyle w:val="AdvChapterL2"/>
              <w:spacing w:before="100" w:after="100"/>
              <w:ind w:right="198"/>
              <w:rPr>
                <w:rFonts w:ascii="Arial" w:hAnsi="Arial" w:cs="Arial"/>
                <w:bCs/>
              </w:rPr>
            </w:pPr>
            <w:r>
              <w:rPr>
                <w:rFonts w:ascii="Arial" w:hAnsi="Arial" w:cs="Arial"/>
                <w:bCs/>
              </w:rPr>
              <w:t xml:space="preserve">Schedule 1, </w:t>
            </w:r>
            <w:r w:rsidRPr="00B349A9">
              <w:rPr>
                <w:rFonts w:ascii="Arial" w:hAnsi="Arial" w:cs="Arial"/>
                <w:bCs/>
              </w:rPr>
              <w:t xml:space="preserve">Clauses </w:t>
            </w:r>
            <w:r>
              <w:rPr>
                <w:rFonts w:ascii="Arial" w:hAnsi="Arial" w:cs="Arial"/>
                <w:bCs/>
              </w:rPr>
              <w:t xml:space="preserve">3.10 </w:t>
            </w:r>
            <w:r w:rsidRPr="00B349A9">
              <w:rPr>
                <w:rFonts w:ascii="Arial" w:hAnsi="Arial" w:cs="Arial"/>
                <w:bCs/>
              </w:rPr>
              <w:t>–</w:t>
            </w:r>
            <w:r>
              <w:rPr>
                <w:rFonts w:ascii="Arial" w:hAnsi="Arial" w:cs="Arial"/>
                <w:bCs/>
              </w:rPr>
              <w:t xml:space="preserve"> </w:t>
            </w:r>
            <w:r w:rsidRPr="00B349A9">
              <w:rPr>
                <w:rFonts w:ascii="Arial" w:hAnsi="Arial" w:cs="Arial"/>
                <w:bCs/>
              </w:rPr>
              <w:t>3.12, 3.17 –</w:t>
            </w:r>
            <w:r>
              <w:rPr>
                <w:rFonts w:ascii="Arial" w:hAnsi="Arial" w:cs="Arial"/>
                <w:bCs/>
              </w:rPr>
              <w:t xml:space="preserve"> </w:t>
            </w:r>
            <w:r w:rsidRPr="00B349A9">
              <w:rPr>
                <w:rFonts w:ascii="Arial" w:hAnsi="Arial" w:cs="Arial"/>
                <w:bCs/>
              </w:rPr>
              <w:t>3.18(h), 2013</w:t>
            </w:r>
            <w:r>
              <w:rPr>
                <w:rFonts w:ascii="Arial" w:hAnsi="Arial" w:cs="Arial"/>
                <w:bCs/>
              </w:rPr>
              <w:t xml:space="preserve"> Enterprise</w:t>
            </w:r>
            <w:r w:rsidRPr="00B349A9">
              <w:rPr>
                <w:rFonts w:ascii="Arial" w:hAnsi="Arial" w:cs="Arial"/>
                <w:bCs/>
              </w:rPr>
              <w:t xml:space="preserve"> Agreement</w:t>
            </w:r>
          </w:p>
          <w:p w14:paraId="03681CDE" w14:textId="77777777" w:rsidR="00751C88" w:rsidRPr="00E10839" w:rsidRDefault="00F147CA" w:rsidP="000E1639">
            <w:pPr>
              <w:pStyle w:val="AdvChapterL2"/>
              <w:spacing w:before="100" w:after="100"/>
              <w:ind w:right="198"/>
              <w:rPr>
                <w:rFonts w:ascii="Arial" w:hAnsi="Arial" w:cs="Arial"/>
                <w:bCs/>
                <w:lang w:val="en-AU"/>
              </w:rPr>
            </w:pPr>
            <w:r w:rsidRPr="00B349A9">
              <w:rPr>
                <w:rFonts w:ascii="Arial" w:hAnsi="Arial" w:cs="Arial"/>
                <w:bCs/>
              </w:rPr>
              <w:t xml:space="preserve">Clauses 2.8.3 and </w:t>
            </w:r>
            <w:r>
              <w:rPr>
                <w:rFonts w:ascii="Arial" w:hAnsi="Arial" w:cs="Arial"/>
                <w:bCs/>
              </w:rPr>
              <w:t xml:space="preserve">2.8.4.3 </w:t>
            </w:r>
            <w:r w:rsidRPr="00B349A9">
              <w:rPr>
                <w:rFonts w:ascii="Arial" w:hAnsi="Arial" w:cs="Arial"/>
                <w:bCs/>
              </w:rPr>
              <w:t>–</w:t>
            </w:r>
            <w:r>
              <w:rPr>
                <w:rFonts w:ascii="Arial" w:hAnsi="Arial" w:cs="Arial"/>
                <w:bCs/>
              </w:rPr>
              <w:t xml:space="preserve"> </w:t>
            </w:r>
            <w:r w:rsidRPr="00B349A9">
              <w:rPr>
                <w:rFonts w:ascii="Arial" w:hAnsi="Arial" w:cs="Arial"/>
                <w:bCs/>
              </w:rPr>
              <w:t>2.8.4.4, 2018</w:t>
            </w:r>
            <w:r>
              <w:rPr>
                <w:rFonts w:ascii="Arial" w:hAnsi="Arial" w:cs="Arial"/>
                <w:bCs/>
              </w:rPr>
              <w:t xml:space="preserve"> Enterprise </w:t>
            </w:r>
            <w:r w:rsidRPr="00B349A9">
              <w:rPr>
                <w:rFonts w:ascii="Arial" w:hAnsi="Arial" w:cs="Arial"/>
                <w:bCs/>
                <w:lang w:val="en-AU"/>
              </w:rPr>
              <w:t>Agreement</w:t>
            </w:r>
          </w:p>
        </w:tc>
      </w:tr>
      <w:tr w:rsidR="00B17C0B" w14:paraId="09215C0A" w14:textId="77777777" w:rsidTr="00E02CB9">
        <w:tc>
          <w:tcPr>
            <w:tcW w:w="562" w:type="dxa"/>
          </w:tcPr>
          <w:p w14:paraId="3CD63315" w14:textId="77777777" w:rsidR="001253E0" w:rsidRPr="00E10839" w:rsidRDefault="001253E0" w:rsidP="005E312A">
            <w:pPr>
              <w:pStyle w:val="AdvChapterL2"/>
              <w:numPr>
                <w:ilvl w:val="0"/>
                <w:numId w:val="12"/>
              </w:numPr>
              <w:spacing w:before="100" w:after="100"/>
              <w:ind w:left="417" w:right="198"/>
              <w:rPr>
                <w:rFonts w:ascii="Arial" w:hAnsi="Arial" w:cs="Arial"/>
              </w:rPr>
            </w:pPr>
          </w:p>
        </w:tc>
        <w:tc>
          <w:tcPr>
            <w:tcW w:w="4417" w:type="dxa"/>
          </w:tcPr>
          <w:p w14:paraId="00727C5B" w14:textId="77777777" w:rsidR="001253E0" w:rsidRDefault="00F147CA" w:rsidP="000E1639">
            <w:pPr>
              <w:pStyle w:val="AdvChapterL2"/>
              <w:numPr>
                <w:ilvl w:val="0"/>
                <w:numId w:val="0"/>
              </w:numPr>
              <w:spacing w:before="100" w:after="100"/>
              <w:ind w:right="198"/>
              <w:rPr>
                <w:rFonts w:ascii="Arial" w:hAnsi="Arial" w:cs="Arial"/>
                <w:b/>
                <w:bCs/>
              </w:rPr>
            </w:pPr>
            <w:r>
              <w:rPr>
                <w:rFonts w:ascii="Arial" w:hAnsi="Arial" w:cs="Arial"/>
                <w:b/>
                <w:bCs/>
              </w:rPr>
              <w:t xml:space="preserve">Other payments </w:t>
            </w:r>
          </w:p>
        </w:tc>
        <w:tc>
          <w:tcPr>
            <w:tcW w:w="4281" w:type="dxa"/>
          </w:tcPr>
          <w:p w14:paraId="43196CBA" w14:textId="77777777" w:rsidR="003E7C85" w:rsidRDefault="00F147CA" w:rsidP="003E7C85">
            <w:pPr>
              <w:pStyle w:val="AdvChapterL2"/>
              <w:numPr>
                <w:ilvl w:val="0"/>
                <w:numId w:val="0"/>
              </w:numPr>
              <w:spacing w:before="100" w:after="100"/>
              <w:ind w:right="198"/>
              <w:rPr>
                <w:rFonts w:ascii="Arial" w:hAnsi="Arial" w:cs="Arial"/>
                <w:bCs/>
              </w:rPr>
            </w:pPr>
            <w:r>
              <w:rPr>
                <w:rFonts w:ascii="Arial" w:hAnsi="Arial" w:cs="Arial"/>
                <w:bCs/>
              </w:rPr>
              <w:t xml:space="preserve">Clauses 39, 57.3, 57.6 and Schedule 1, Clauses 3.5 – 3.12, 3.17 – 3.18 and 5, 2013 Enterprise Agreement </w:t>
            </w:r>
          </w:p>
          <w:p w14:paraId="416CE1DB" w14:textId="77777777" w:rsidR="00C21C02" w:rsidRDefault="00F147CA" w:rsidP="00C21C02">
            <w:pPr>
              <w:pStyle w:val="AdvChapterL2"/>
              <w:numPr>
                <w:ilvl w:val="0"/>
                <w:numId w:val="0"/>
              </w:numPr>
              <w:spacing w:before="100" w:after="100"/>
              <w:ind w:right="198"/>
              <w:rPr>
                <w:rFonts w:ascii="Arial" w:hAnsi="Arial" w:cs="Arial"/>
                <w:bCs/>
              </w:rPr>
            </w:pPr>
            <w:r>
              <w:rPr>
                <w:rFonts w:ascii="Arial" w:hAnsi="Arial" w:cs="Arial"/>
                <w:bCs/>
              </w:rPr>
              <w:t xml:space="preserve">Clauses </w:t>
            </w:r>
            <w:r w:rsidRPr="003E7C85">
              <w:rPr>
                <w:rFonts w:ascii="Arial" w:hAnsi="Arial" w:cs="Arial"/>
                <w:bCs/>
              </w:rPr>
              <w:t xml:space="preserve">1.10.2, </w:t>
            </w:r>
            <w:r>
              <w:rPr>
                <w:rFonts w:ascii="Arial" w:hAnsi="Arial" w:cs="Arial"/>
                <w:bCs/>
              </w:rPr>
              <w:t xml:space="preserve">2.8.3, 2.8.4.2 – 2.8.4.4, </w:t>
            </w:r>
            <w:r w:rsidRPr="003E7C85">
              <w:rPr>
                <w:rFonts w:ascii="Arial" w:hAnsi="Arial" w:cs="Arial"/>
                <w:bCs/>
              </w:rPr>
              <w:t>3.2.2</w:t>
            </w:r>
            <w:r>
              <w:rPr>
                <w:rFonts w:ascii="Arial" w:hAnsi="Arial" w:cs="Arial"/>
                <w:bCs/>
              </w:rPr>
              <w:t xml:space="preserve">, </w:t>
            </w:r>
            <w:r w:rsidRPr="003E7C85">
              <w:rPr>
                <w:rFonts w:ascii="Arial" w:hAnsi="Arial" w:cs="Arial"/>
                <w:bCs/>
              </w:rPr>
              <w:t>3.12.2</w:t>
            </w:r>
            <w:r>
              <w:rPr>
                <w:rFonts w:ascii="Arial" w:hAnsi="Arial" w:cs="Arial"/>
                <w:bCs/>
              </w:rPr>
              <w:t>, 3.16, 3.20.5, 3.20.7 – 3.20.8, 2018 Enterprise Agreement</w:t>
            </w:r>
          </w:p>
        </w:tc>
      </w:tr>
    </w:tbl>
    <w:p w14:paraId="5FD49810" w14:textId="77777777" w:rsidR="00B80CD8" w:rsidRDefault="00B80CD8" w:rsidP="000E1639">
      <w:pPr>
        <w:ind w:right="198"/>
        <w:rPr>
          <w:rFonts w:ascii="Arial" w:hAnsi="Arial" w:cs="Arial"/>
          <w:b/>
          <w:bCs/>
        </w:rPr>
      </w:pPr>
    </w:p>
    <w:p w14:paraId="79DA92FF" w14:textId="77777777" w:rsidR="00B80CD8" w:rsidRDefault="00F147CA" w:rsidP="000E1639">
      <w:pPr>
        <w:widowControl/>
        <w:autoSpaceDE/>
        <w:autoSpaceDN/>
        <w:spacing w:after="160" w:line="259" w:lineRule="auto"/>
        <w:ind w:right="198"/>
        <w:rPr>
          <w:rFonts w:ascii="Arial" w:hAnsi="Arial" w:cs="Arial"/>
          <w:b/>
          <w:bCs/>
        </w:rPr>
      </w:pPr>
      <w:r>
        <w:rPr>
          <w:rFonts w:ascii="Arial" w:hAnsi="Arial" w:cs="Arial"/>
          <w:b/>
          <w:bCs/>
        </w:rPr>
        <w:br w:type="page"/>
      </w:r>
    </w:p>
    <w:p w14:paraId="51464423" w14:textId="77777777" w:rsidR="00443E8C" w:rsidRPr="00E10839" w:rsidRDefault="00F147CA" w:rsidP="000E1639">
      <w:pPr>
        <w:ind w:right="198"/>
        <w:rPr>
          <w:rFonts w:ascii="Arial" w:hAnsi="Arial" w:cs="Arial"/>
          <w:b/>
          <w:bCs/>
        </w:rPr>
      </w:pPr>
      <w:r w:rsidRPr="00E10839">
        <w:rPr>
          <w:rFonts w:ascii="Arial" w:hAnsi="Arial" w:cs="Arial"/>
          <w:b/>
          <w:bCs/>
        </w:rPr>
        <w:lastRenderedPageBreak/>
        <w:t>ANNEXURE B</w:t>
      </w:r>
    </w:p>
    <w:p w14:paraId="491560AD" w14:textId="77777777" w:rsidR="00851588" w:rsidRDefault="00851588" w:rsidP="00851588">
      <w:pPr>
        <w:widowControl/>
        <w:autoSpaceDE/>
        <w:autoSpaceDN/>
        <w:ind w:right="198"/>
        <w:rPr>
          <w:rFonts w:ascii="Arial" w:eastAsia="Times New Roman" w:hAnsi="Arial" w:cs="Arial"/>
          <w:b/>
          <w:i/>
          <w:color w:val="000000"/>
          <w:lang w:eastAsia="en-AU"/>
        </w:rPr>
      </w:pPr>
    </w:p>
    <w:p w14:paraId="0FB0C42A" w14:textId="7A91B453" w:rsidR="003335FD" w:rsidRDefault="00851588" w:rsidP="00851588">
      <w:pPr>
        <w:widowControl/>
        <w:autoSpaceDE/>
        <w:autoSpaceDN/>
        <w:ind w:right="198"/>
        <w:rPr>
          <w:rFonts w:ascii="Arial" w:eastAsia="Times New Roman" w:hAnsi="Arial" w:cs="Arial"/>
          <w:b/>
          <w:i/>
          <w:color w:val="000000"/>
          <w:lang w:eastAsia="en-AU"/>
        </w:rPr>
      </w:pPr>
      <w:r w:rsidRPr="0077160C">
        <w:rPr>
          <w:rFonts w:ascii="Arial" w:eastAsia="Times New Roman" w:hAnsi="Arial" w:cs="Arial"/>
          <w:b/>
          <w:i/>
          <w:color w:val="000000"/>
          <w:lang w:eastAsia="en-AU"/>
        </w:rPr>
        <w:t xml:space="preserve">Schedule - Total </w:t>
      </w:r>
      <w:r>
        <w:rPr>
          <w:rFonts w:ascii="Arial" w:eastAsia="Times New Roman" w:hAnsi="Arial" w:cs="Arial"/>
          <w:b/>
          <w:i/>
          <w:color w:val="000000"/>
          <w:lang w:eastAsia="en-AU"/>
        </w:rPr>
        <w:t xml:space="preserve">Underpayment Amounts </w:t>
      </w:r>
      <w:r w:rsidRPr="0077160C">
        <w:rPr>
          <w:rFonts w:ascii="Arial" w:eastAsia="Times New Roman" w:hAnsi="Arial" w:cs="Arial"/>
          <w:b/>
          <w:i/>
          <w:color w:val="000000"/>
          <w:lang w:eastAsia="en-AU"/>
        </w:rPr>
        <w:t>per Entitlement Type</w:t>
      </w:r>
    </w:p>
    <w:p w14:paraId="75F32A54" w14:textId="77777777" w:rsidR="00851588" w:rsidRPr="00851588" w:rsidRDefault="00851588" w:rsidP="00851588">
      <w:pPr>
        <w:widowControl/>
        <w:autoSpaceDE/>
        <w:autoSpaceDN/>
        <w:ind w:right="198"/>
        <w:rPr>
          <w:rFonts w:ascii="Arial" w:eastAsia="Times New Roman" w:hAnsi="Arial" w:cs="Arial"/>
          <w:b/>
          <w:i/>
          <w:color w:val="000000"/>
          <w:lang w:eastAsia="en-AU"/>
        </w:rPr>
      </w:pPr>
    </w:p>
    <w:tbl>
      <w:tblPr>
        <w:tblW w:w="9194" w:type="dxa"/>
        <w:tblInd w:w="-5" w:type="dxa"/>
        <w:tblLook w:val="04A0" w:firstRow="1" w:lastRow="0" w:firstColumn="1" w:lastColumn="0" w:noHBand="0" w:noVBand="1"/>
      </w:tblPr>
      <w:tblGrid>
        <w:gridCol w:w="6889"/>
        <w:gridCol w:w="2305"/>
      </w:tblGrid>
      <w:tr w:rsidR="00B17C0B" w14:paraId="60B51FAA" w14:textId="77777777" w:rsidTr="00851588">
        <w:trPr>
          <w:trHeight w:val="270"/>
          <w:tblHeader/>
        </w:trPr>
        <w:tc>
          <w:tcPr>
            <w:tcW w:w="6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856F2" w14:textId="77777777" w:rsidR="00807F40" w:rsidRPr="0077160C" w:rsidRDefault="00F147CA" w:rsidP="000E1639">
            <w:pPr>
              <w:widowControl/>
              <w:autoSpaceDE/>
              <w:autoSpaceDN/>
              <w:ind w:right="198"/>
              <w:rPr>
                <w:rFonts w:ascii="Arial" w:eastAsia="Times New Roman" w:hAnsi="Arial" w:cs="Arial"/>
                <w:b/>
                <w:lang w:eastAsia="en-AU"/>
              </w:rPr>
            </w:pPr>
            <w:r w:rsidRPr="0077160C">
              <w:rPr>
                <w:rFonts w:ascii="Arial" w:eastAsia="Times New Roman" w:hAnsi="Arial" w:cs="Arial"/>
                <w:b/>
                <w:lang w:eastAsia="en-AU"/>
              </w:rPr>
              <w:t>Entitlement Type</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6EFC50D0" w14:textId="77777777" w:rsidR="00807F40" w:rsidRPr="0077160C" w:rsidRDefault="00F147CA" w:rsidP="000E1639">
            <w:pPr>
              <w:widowControl/>
              <w:autoSpaceDE/>
              <w:autoSpaceDN/>
              <w:ind w:right="198"/>
              <w:rPr>
                <w:rFonts w:ascii="Arial" w:eastAsia="Times New Roman" w:hAnsi="Arial" w:cs="Arial"/>
                <w:b/>
                <w:lang w:eastAsia="en-AU"/>
              </w:rPr>
            </w:pPr>
            <w:r w:rsidRPr="0077160C">
              <w:rPr>
                <w:rFonts w:ascii="Arial" w:eastAsia="Times New Roman" w:hAnsi="Arial" w:cs="Arial"/>
                <w:b/>
                <w:lang w:eastAsia="en-AU"/>
              </w:rPr>
              <w:t>Amounts</w:t>
            </w:r>
          </w:p>
        </w:tc>
      </w:tr>
      <w:tr w:rsidR="00B17C0B" w14:paraId="043A7A6B"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F8CB060" w14:textId="77777777" w:rsidR="00866B86" w:rsidRDefault="00866B86" w:rsidP="000E1639">
            <w:pPr>
              <w:widowControl/>
              <w:autoSpaceDE/>
              <w:autoSpaceDN/>
              <w:ind w:right="198"/>
              <w:rPr>
                <w:rFonts w:ascii="Arial" w:eastAsia="Times New Roman" w:hAnsi="Arial" w:cs="Arial"/>
                <w:bCs/>
                <w:lang w:eastAsia="en-AU"/>
              </w:rPr>
            </w:pPr>
          </w:p>
          <w:p w14:paraId="735710C3"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(casual) - Casual minimum engagement</w:t>
            </w:r>
          </w:p>
        </w:tc>
        <w:tc>
          <w:tcPr>
            <w:tcW w:w="2305" w:type="dxa"/>
            <w:tcBorders>
              <w:top w:val="nil"/>
              <w:left w:val="nil"/>
              <w:bottom w:val="single" w:sz="4" w:space="0" w:color="auto"/>
              <w:right w:val="single" w:sz="4" w:space="0" w:color="auto"/>
            </w:tcBorders>
            <w:shd w:val="clear" w:color="auto" w:fill="auto"/>
            <w:noWrap/>
            <w:vAlign w:val="center"/>
            <w:hideMark/>
          </w:tcPr>
          <w:p w14:paraId="6E2B0A63"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8,568,665.37 </w:t>
            </w:r>
          </w:p>
        </w:tc>
      </w:tr>
      <w:tr w:rsidR="00B17C0B" w14:paraId="076F4414"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5277177D" w14:textId="77777777" w:rsidR="00866B86" w:rsidRDefault="00866B86" w:rsidP="000E1639">
            <w:pPr>
              <w:widowControl/>
              <w:autoSpaceDE/>
              <w:autoSpaceDN/>
              <w:ind w:right="198"/>
              <w:rPr>
                <w:rFonts w:ascii="Arial" w:eastAsia="Times New Roman" w:hAnsi="Arial" w:cs="Arial"/>
                <w:bCs/>
                <w:color w:val="000000"/>
                <w:lang w:eastAsia="en-AU"/>
              </w:rPr>
            </w:pPr>
          </w:p>
          <w:p w14:paraId="3DCCEE3A"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 xml:space="preserve">Academic (casual) - </w:t>
            </w:r>
            <w:proofErr w:type="gramStart"/>
            <w:r w:rsidRPr="005761B5">
              <w:rPr>
                <w:rFonts w:ascii="Arial" w:eastAsia="Times New Roman" w:hAnsi="Arial" w:cs="Arial"/>
                <w:bCs/>
                <w:lang w:eastAsia="en-AU"/>
              </w:rPr>
              <w:t>Non-sessional</w:t>
            </w:r>
            <w:proofErr w:type="gramEnd"/>
            <w:r w:rsidRPr="005761B5">
              <w:rPr>
                <w:rFonts w:ascii="Arial" w:eastAsia="Times New Roman" w:hAnsi="Arial" w:cs="Arial"/>
                <w:bCs/>
                <w:lang w:eastAsia="en-AU"/>
              </w:rPr>
              <w:t xml:space="preserve"> activity</w:t>
            </w:r>
          </w:p>
        </w:tc>
        <w:tc>
          <w:tcPr>
            <w:tcW w:w="2305" w:type="dxa"/>
            <w:tcBorders>
              <w:top w:val="nil"/>
              <w:left w:val="nil"/>
              <w:bottom w:val="single" w:sz="4" w:space="0" w:color="auto"/>
              <w:right w:val="single" w:sz="4" w:space="0" w:color="auto"/>
            </w:tcBorders>
            <w:shd w:val="clear" w:color="auto" w:fill="auto"/>
            <w:noWrap/>
            <w:vAlign w:val="center"/>
            <w:hideMark/>
          </w:tcPr>
          <w:p w14:paraId="79DBFC69"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4,679,530.33 </w:t>
            </w:r>
          </w:p>
        </w:tc>
      </w:tr>
      <w:tr w:rsidR="00B17C0B" w14:paraId="14B2DACF"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52937786" w14:textId="77777777" w:rsidR="00866B86" w:rsidRDefault="00866B86" w:rsidP="000E1639">
            <w:pPr>
              <w:widowControl/>
              <w:autoSpaceDE/>
              <w:autoSpaceDN/>
              <w:ind w:right="198"/>
              <w:rPr>
                <w:rFonts w:ascii="Arial" w:eastAsia="Times New Roman" w:hAnsi="Arial" w:cs="Arial"/>
                <w:bCs/>
                <w:color w:val="000000"/>
                <w:lang w:eastAsia="en-AU"/>
              </w:rPr>
            </w:pPr>
          </w:p>
          <w:p w14:paraId="7E5D3BB9"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(casual) - Sessional marking</w:t>
            </w:r>
          </w:p>
        </w:tc>
        <w:tc>
          <w:tcPr>
            <w:tcW w:w="2305" w:type="dxa"/>
            <w:tcBorders>
              <w:top w:val="nil"/>
              <w:left w:val="nil"/>
              <w:bottom w:val="single" w:sz="4" w:space="0" w:color="auto"/>
              <w:right w:val="single" w:sz="4" w:space="0" w:color="auto"/>
            </w:tcBorders>
            <w:shd w:val="clear" w:color="auto" w:fill="auto"/>
            <w:noWrap/>
            <w:vAlign w:val="center"/>
            <w:hideMark/>
          </w:tcPr>
          <w:p w14:paraId="59C92590"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6,588,923.19 </w:t>
            </w:r>
          </w:p>
        </w:tc>
      </w:tr>
      <w:tr w:rsidR="00B17C0B" w14:paraId="1E146323"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2C80F458" w14:textId="77777777" w:rsidR="00866B86" w:rsidRDefault="00866B86" w:rsidP="000E1639">
            <w:pPr>
              <w:widowControl/>
              <w:autoSpaceDE/>
              <w:autoSpaceDN/>
              <w:ind w:right="198"/>
              <w:rPr>
                <w:rFonts w:ascii="Arial" w:eastAsia="Times New Roman" w:hAnsi="Arial" w:cs="Arial"/>
                <w:bCs/>
                <w:color w:val="000000"/>
                <w:lang w:eastAsia="en-AU"/>
              </w:rPr>
            </w:pPr>
          </w:p>
          <w:p w14:paraId="6A2A8FD6"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(casual) - Sessional teaching</w:t>
            </w:r>
          </w:p>
        </w:tc>
        <w:tc>
          <w:tcPr>
            <w:tcW w:w="2305" w:type="dxa"/>
            <w:tcBorders>
              <w:top w:val="nil"/>
              <w:left w:val="nil"/>
              <w:bottom w:val="single" w:sz="4" w:space="0" w:color="auto"/>
              <w:right w:val="single" w:sz="4" w:space="0" w:color="auto"/>
            </w:tcBorders>
            <w:shd w:val="clear" w:color="auto" w:fill="auto"/>
            <w:noWrap/>
            <w:vAlign w:val="center"/>
            <w:hideMark/>
          </w:tcPr>
          <w:p w14:paraId="7DDCE399"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9,226,993.81 </w:t>
            </w:r>
          </w:p>
        </w:tc>
      </w:tr>
      <w:tr w:rsidR="00B17C0B" w14:paraId="2AA143E2"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0F2C079D" w14:textId="77777777" w:rsidR="00866B86" w:rsidRDefault="00866B86" w:rsidP="000E1639">
            <w:pPr>
              <w:widowControl/>
              <w:autoSpaceDE/>
              <w:autoSpaceDN/>
              <w:ind w:right="198"/>
              <w:rPr>
                <w:rFonts w:ascii="Arial" w:eastAsia="Times New Roman" w:hAnsi="Arial" w:cs="Arial"/>
                <w:bCs/>
                <w:color w:val="000000"/>
                <w:lang w:eastAsia="en-AU"/>
              </w:rPr>
            </w:pPr>
          </w:p>
          <w:p w14:paraId="272CD9F8"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Casual minimum engagement (ordinary hours)</w:t>
            </w:r>
          </w:p>
        </w:tc>
        <w:tc>
          <w:tcPr>
            <w:tcW w:w="2305" w:type="dxa"/>
            <w:tcBorders>
              <w:top w:val="nil"/>
              <w:left w:val="nil"/>
              <w:bottom w:val="single" w:sz="4" w:space="0" w:color="auto"/>
              <w:right w:val="single" w:sz="4" w:space="0" w:color="auto"/>
            </w:tcBorders>
            <w:shd w:val="clear" w:color="auto" w:fill="auto"/>
            <w:noWrap/>
            <w:vAlign w:val="center"/>
            <w:hideMark/>
          </w:tcPr>
          <w:p w14:paraId="7EB2C0F4"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6,851,153.79 </w:t>
            </w:r>
          </w:p>
        </w:tc>
      </w:tr>
      <w:tr w:rsidR="00B17C0B" w14:paraId="28754CB0"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07B5F6AB" w14:textId="77777777" w:rsidR="00866B86" w:rsidRDefault="00866B86" w:rsidP="000E1639">
            <w:pPr>
              <w:widowControl/>
              <w:autoSpaceDE/>
              <w:autoSpaceDN/>
              <w:ind w:right="198"/>
              <w:rPr>
                <w:rFonts w:ascii="Arial" w:eastAsia="Times New Roman" w:hAnsi="Arial" w:cs="Arial"/>
                <w:bCs/>
                <w:color w:val="000000"/>
                <w:lang w:eastAsia="en-AU"/>
              </w:rPr>
            </w:pPr>
          </w:p>
          <w:p w14:paraId="6AC4AF1F"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Casual minimum engagement (overtime)</w:t>
            </w:r>
          </w:p>
        </w:tc>
        <w:tc>
          <w:tcPr>
            <w:tcW w:w="2305" w:type="dxa"/>
            <w:tcBorders>
              <w:top w:val="nil"/>
              <w:left w:val="nil"/>
              <w:bottom w:val="single" w:sz="4" w:space="0" w:color="auto"/>
              <w:right w:val="single" w:sz="4" w:space="0" w:color="auto"/>
            </w:tcBorders>
            <w:shd w:val="clear" w:color="auto" w:fill="auto"/>
            <w:noWrap/>
            <w:vAlign w:val="center"/>
            <w:hideMark/>
          </w:tcPr>
          <w:p w14:paraId="167F3086"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2,157.98 </w:t>
            </w:r>
          </w:p>
        </w:tc>
      </w:tr>
      <w:tr w:rsidR="00B17C0B" w14:paraId="42C5C276"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70BC4C5" w14:textId="77777777" w:rsidR="00866B86" w:rsidRDefault="00866B86" w:rsidP="000E1639">
            <w:pPr>
              <w:widowControl/>
              <w:autoSpaceDE/>
              <w:autoSpaceDN/>
              <w:ind w:right="198"/>
              <w:rPr>
                <w:rFonts w:ascii="Arial" w:eastAsia="Times New Roman" w:hAnsi="Arial" w:cs="Arial"/>
                <w:bCs/>
                <w:color w:val="000000"/>
                <w:lang w:eastAsia="en-AU"/>
              </w:rPr>
            </w:pPr>
          </w:p>
          <w:p w14:paraId="59888252"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Casual minimum engagement (public holiday)</w:t>
            </w:r>
          </w:p>
        </w:tc>
        <w:tc>
          <w:tcPr>
            <w:tcW w:w="2305" w:type="dxa"/>
            <w:tcBorders>
              <w:top w:val="nil"/>
              <w:left w:val="nil"/>
              <w:bottom w:val="single" w:sz="4" w:space="0" w:color="auto"/>
              <w:right w:val="single" w:sz="4" w:space="0" w:color="auto"/>
            </w:tcBorders>
            <w:shd w:val="clear" w:color="auto" w:fill="auto"/>
            <w:noWrap/>
            <w:vAlign w:val="center"/>
            <w:hideMark/>
          </w:tcPr>
          <w:p w14:paraId="64FC6BF0"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197,586.67 </w:t>
            </w:r>
          </w:p>
        </w:tc>
      </w:tr>
      <w:tr w:rsidR="00B17C0B" w14:paraId="387ACA30"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7C1EE67" w14:textId="77777777" w:rsidR="00866B86" w:rsidRDefault="00866B86" w:rsidP="000E1639">
            <w:pPr>
              <w:widowControl/>
              <w:autoSpaceDE/>
              <w:autoSpaceDN/>
              <w:ind w:right="198"/>
              <w:rPr>
                <w:rFonts w:ascii="Arial" w:eastAsia="Times New Roman" w:hAnsi="Arial" w:cs="Arial"/>
                <w:bCs/>
                <w:color w:val="000000"/>
                <w:lang w:eastAsia="en-AU"/>
              </w:rPr>
            </w:pPr>
          </w:p>
          <w:p w14:paraId="25E3AE7A"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Casual minimum engagement (weekend)</w:t>
            </w:r>
          </w:p>
        </w:tc>
        <w:tc>
          <w:tcPr>
            <w:tcW w:w="2305" w:type="dxa"/>
            <w:tcBorders>
              <w:top w:val="nil"/>
              <w:left w:val="nil"/>
              <w:bottom w:val="single" w:sz="4" w:space="0" w:color="auto"/>
              <w:right w:val="single" w:sz="4" w:space="0" w:color="auto"/>
            </w:tcBorders>
            <w:shd w:val="clear" w:color="auto" w:fill="auto"/>
            <w:noWrap/>
            <w:vAlign w:val="center"/>
            <w:hideMark/>
          </w:tcPr>
          <w:p w14:paraId="2AA9359E"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736,331.08 </w:t>
            </w:r>
          </w:p>
        </w:tc>
      </w:tr>
      <w:tr w:rsidR="00B17C0B" w14:paraId="2D983318"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59AB5A78" w14:textId="77777777" w:rsidR="00866B86" w:rsidRDefault="00866B86" w:rsidP="000E1639">
            <w:pPr>
              <w:widowControl/>
              <w:autoSpaceDE/>
              <w:autoSpaceDN/>
              <w:ind w:right="198"/>
              <w:rPr>
                <w:rFonts w:ascii="Arial" w:eastAsia="Times New Roman" w:hAnsi="Arial" w:cs="Arial"/>
                <w:bCs/>
                <w:color w:val="000000"/>
                <w:lang w:eastAsia="en-AU"/>
              </w:rPr>
            </w:pPr>
          </w:p>
          <w:p w14:paraId="1DBA8EEE"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Ordinary hours</w:t>
            </w:r>
          </w:p>
        </w:tc>
        <w:tc>
          <w:tcPr>
            <w:tcW w:w="2305" w:type="dxa"/>
            <w:tcBorders>
              <w:top w:val="nil"/>
              <w:left w:val="nil"/>
              <w:bottom w:val="single" w:sz="4" w:space="0" w:color="auto"/>
              <w:right w:val="single" w:sz="4" w:space="0" w:color="auto"/>
            </w:tcBorders>
            <w:shd w:val="clear" w:color="auto" w:fill="auto"/>
            <w:noWrap/>
            <w:vAlign w:val="center"/>
            <w:hideMark/>
          </w:tcPr>
          <w:p w14:paraId="1909F211"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591,663.73 </w:t>
            </w:r>
          </w:p>
        </w:tc>
      </w:tr>
      <w:tr w:rsidR="00B17C0B" w14:paraId="05DA8189"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42ECED0B" w14:textId="77777777" w:rsidR="00866B86" w:rsidRDefault="00866B86" w:rsidP="000E1639">
            <w:pPr>
              <w:widowControl/>
              <w:autoSpaceDE/>
              <w:autoSpaceDN/>
              <w:ind w:right="198"/>
              <w:rPr>
                <w:rFonts w:ascii="Arial" w:eastAsia="Times New Roman" w:hAnsi="Arial" w:cs="Arial"/>
                <w:bCs/>
                <w:color w:val="000000"/>
                <w:lang w:eastAsia="en-AU"/>
              </w:rPr>
            </w:pPr>
          </w:p>
          <w:p w14:paraId="164EAA39"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Overtime</w:t>
            </w:r>
          </w:p>
        </w:tc>
        <w:tc>
          <w:tcPr>
            <w:tcW w:w="2305" w:type="dxa"/>
            <w:tcBorders>
              <w:top w:val="nil"/>
              <w:left w:val="nil"/>
              <w:bottom w:val="single" w:sz="4" w:space="0" w:color="auto"/>
              <w:right w:val="single" w:sz="4" w:space="0" w:color="auto"/>
            </w:tcBorders>
            <w:shd w:val="clear" w:color="auto" w:fill="auto"/>
            <w:noWrap/>
            <w:vAlign w:val="center"/>
            <w:hideMark/>
          </w:tcPr>
          <w:p w14:paraId="62E4FD69"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531,577.56 </w:t>
            </w:r>
          </w:p>
        </w:tc>
      </w:tr>
      <w:tr w:rsidR="00B17C0B" w14:paraId="2FA9F8FB"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2AA816D3" w14:textId="77777777" w:rsidR="00866B86" w:rsidRDefault="00866B86" w:rsidP="000E1639">
            <w:pPr>
              <w:widowControl/>
              <w:autoSpaceDE/>
              <w:autoSpaceDN/>
              <w:ind w:right="198"/>
              <w:rPr>
                <w:rFonts w:ascii="Arial" w:eastAsia="Times New Roman" w:hAnsi="Arial" w:cs="Arial"/>
                <w:bCs/>
                <w:color w:val="000000"/>
                <w:lang w:eastAsia="en-AU"/>
              </w:rPr>
            </w:pPr>
          </w:p>
          <w:p w14:paraId="0D805D05" w14:textId="121E1DDB"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 xml:space="preserve">Professional (casual) </w:t>
            </w:r>
            <w:r w:rsidR="0015694E">
              <w:rPr>
                <w:rFonts w:ascii="Arial" w:eastAsia="Times New Roman" w:hAnsi="Arial" w:cs="Arial"/>
                <w:bCs/>
                <w:lang w:eastAsia="en-AU"/>
              </w:rPr>
              <w:t>-</w:t>
            </w:r>
            <w:r w:rsidRPr="005761B5">
              <w:rPr>
                <w:rFonts w:ascii="Arial" w:eastAsia="Times New Roman" w:hAnsi="Arial" w:cs="Arial"/>
                <w:bCs/>
                <w:lang w:eastAsia="en-AU"/>
              </w:rPr>
              <w:t xml:space="preserve"> Public holiday overtime</w:t>
            </w:r>
          </w:p>
        </w:tc>
        <w:tc>
          <w:tcPr>
            <w:tcW w:w="2305" w:type="dxa"/>
            <w:tcBorders>
              <w:top w:val="nil"/>
              <w:left w:val="nil"/>
              <w:bottom w:val="single" w:sz="4" w:space="0" w:color="auto"/>
              <w:right w:val="single" w:sz="4" w:space="0" w:color="auto"/>
            </w:tcBorders>
            <w:shd w:val="clear" w:color="auto" w:fill="auto"/>
            <w:noWrap/>
            <w:vAlign w:val="center"/>
            <w:hideMark/>
          </w:tcPr>
          <w:p w14:paraId="107D3D6B"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2,254,586.86 </w:t>
            </w:r>
          </w:p>
        </w:tc>
      </w:tr>
      <w:tr w:rsidR="00B17C0B" w14:paraId="5D8BC609"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26C1771F" w14:textId="77777777" w:rsidR="00866B86" w:rsidRDefault="00866B86" w:rsidP="000E1639">
            <w:pPr>
              <w:widowControl/>
              <w:autoSpaceDE/>
              <w:autoSpaceDN/>
              <w:ind w:right="198"/>
              <w:rPr>
                <w:rFonts w:ascii="Arial" w:eastAsia="Times New Roman" w:hAnsi="Arial" w:cs="Arial"/>
                <w:bCs/>
                <w:color w:val="000000"/>
                <w:lang w:eastAsia="en-AU"/>
              </w:rPr>
            </w:pPr>
          </w:p>
          <w:p w14:paraId="6703B41B"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(casual) - Weekend overtime</w:t>
            </w:r>
          </w:p>
        </w:tc>
        <w:tc>
          <w:tcPr>
            <w:tcW w:w="2305" w:type="dxa"/>
            <w:tcBorders>
              <w:top w:val="nil"/>
              <w:left w:val="nil"/>
              <w:bottom w:val="single" w:sz="4" w:space="0" w:color="auto"/>
              <w:right w:val="single" w:sz="4" w:space="0" w:color="auto"/>
            </w:tcBorders>
            <w:shd w:val="clear" w:color="auto" w:fill="auto"/>
            <w:noWrap/>
            <w:vAlign w:val="center"/>
            <w:hideMark/>
          </w:tcPr>
          <w:p w14:paraId="14215377"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4,997,388.22 </w:t>
            </w:r>
          </w:p>
        </w:tc>
      </w:tr>
      <w:tr w:rsidR="00B17C0B" w14:paraId="336B486E"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56391DE3" w14:textId="77777777" w:rsidR="00866B86" w:rsidRDefault="00866B86" w:rsidP="000E1639">
            <w:pPr>
              <w:widowControl/>
              <w:autoSpaceDE/>
              <w:autoSpaceDN/>
              <w:ind w:right="198"/>
              <w:rPr>
                <w:rFonts w:ascii="Arial" w:eastAsia="Times New Roman" w:hAnsi="Arial" w:cs="Arial"/>
                <w:bCs/>
                <w:color w:val="000000"/>
                <w:lang w:eastAsia="en-AU"/>
              </w:rPr>
            </w:pPr>
          </w:p>
          <w:p w14:paraId="683C6667"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Overtime (part-time)</w:t>
            </w:r>
          </w:p>
        </w:tc>
        <w:tc>
          <w:tcPr>
            <w:tcW w:w="2305" w:type="dxa"/>
            <w:tcBorders>
              <w:top w:val="nil"/>
              <w:left w:val="nil"/>
              <w:bottom w:val="single" w:sz="4" w:space="0" w:color="auto"/>
              <w:right w:val="single" w:sz="4" w:space="0" w:color="auto"/>
            </w:tcBorders>
            <w:shd w:val="clear" w:color="auto" w:fill="auto"/>
            <w:noWrap/>
            <w:vAlign w:val="center"/>
            <w:hideMark/>
          </w:tcPr>
          <w:p w14:paraId="70316E8F"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1,328,858.83 </w:t>
            </w:r>
          </w:p>
        </w:tc>
      </w:tr>
      <w:tr w:rsidR="00B17C0B" w14:paraId="7F81CD35"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5C66DC4" w14:textId="77777777" w:rsidR="00866B86" w:rsidRDefault="00866B86" w:rsidP="000E1639">
            <w:pPr>
              <w:widowControl/>
              <w:autoSpaceDE/>
              <w:autoSpaceDN/>
              <w:ind w:right="198"/>
              <w:rPr>
                <w:rFonts w:ascii="Arial" w:eastAsia="Times New Roman" w:hAnsi="Arial" w:cs="Arial"/>
                <w:bCs/>
                <w:color w:val="000000"/>
                <w:lang w:eastAsia="en-AU"/>
              </w:rPr>
            </w:pPr>
          </w:p>
          <w:p w14:paraId="186DCED3"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Overtime (full-time)</w:t>
            </w:r>
          </w:p>
        </w:tc>
        <w:tc>
          <w:tcPr>
            <w:tcW w:w="2305" w:type="dxa"/>
            <w:tcBorders>
              <w:top w:val="nil"/>
              <w:left w:val="nil"/>
              <w:bottom w:val="single" w:sz="4" w:space="0" w:color="auto"/>
              <w:right w:val="single" w:sz="4" w:space="0" w:color="auto"/>
            </w:tcBorders>
            <w:shd w:val="clear" w:color="auto" w:fill="auto"/>
            <w:noWrap/>
            <w:vAlign w:val="center"/>
            <w:hideMark/>
          </w:tcPr>
          <w:p w14:paraId="47A4273B"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253,787.84 </w:t>
            </w:r>
          </w:p>
        </w:tc>
      </w:tr>
      <w:tr w:rsidR="00B17C0B" w14:paraId="6EB69E91"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1AA7519" w14:textId="77777777" w:rsidR="00866B86" w:rsidRDefault="00866B86" w:rsidP="000E1639">
            <w:pPr>
              <w:widowControl/>
              <w:autoSpaceDE/>
              <w:autoSpaceDN/>
              <w:ind w:right="198"/>
              <w:rPr>
                <w:rFonts w:ascii="Arial" w:eastAsia="Times New Roman" w:hAnsi="Arial" w:cs="Arial"/>
                <w:bCs/>
                <w:color w:val="000000"/>
                <w:lang w:eastAsia="en-AU"/>
              </w:rPr>
            </w:pPr>
          </w:p>
          <w:p w14:paraId="735B09E2"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Weekend overtime</w:t>
            </w:r>
          </w:p>
        </w:tc>
        <w:tc>
          <w:tcPr>
            <w:tcW w:w="2305" w:type="dxa"/>
            <w:tcBorders>
              <w:top w:val="nil"/>
              <w:left w:val="nil"/>
              <w:bottom w:val="single" w:sz="4" w:space="0" w:color="auto"/>
              <w:right w:val="single" w:sz="4" w:space="0" w:color="auto"/>
            </w:tcBorders>
            <w:shd w:val="clear" w:color="auto" w:fill="auto"/>
            <w:noWrap/>
            <w:vAlign w:val="center"/>
            <w:hideMark/>
          </w:tcPr>
          <w:p w14:paraId="06972016"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574,605.50 </w:t>
            </w:r>
          </w:p>
        </w:tc>
      </w:tr>
      <w:tr w:rsidR="00B17C0B" w14:paraId="759B62E3"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6EEE11D1" w14:textId="77777777" w:rsidR="00866B86" w:rsidRDefault="00866B86" w:rsidP="000E1639">
            <w:pPr>
              <w:widowControl/>
              <w:autoSpaceDE/>
              <w:autoSpaceDN/>
              <w:ind w:right="198"/>
              <w:rPr>
                <w:rFonts w:ascii="Arial" w:eastAsia="Times New Roman" w:hAnsi="Arial" w:cs="Arial"/>
                <w:bCs/>
                <w:color w:val="000000"/>
                <w:lang w:eastAsia="en-AU"/>
              </w:rPr>
            </w:pPr>
          </w:p>
          <w:p w14:paraId="3E2E638E"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Public holiday overtime</w:t>
            </w:r>
          </w:p>
        </w:tc>
        <w:tc>
          <w:tcPr>
            <w:tcW w:w="2305" w:type="dxa"/>
            <w:tcBorders>
              <w:top w:val="nil"/>
              <w:left w:val="nil"/>
              <w:bottom w:val="single" w:sz="4" w:space="0" w:color="auto"/>
              <w:right w:val="single" w:sz="4" w:space="0" w:color="auto"/>
            </w:tcBorders>
            <w:shd w:val="clear" w:color="auto" w:fill="auto"/>
            <w:noWrap/>
            <w:vAlign w:val="center"/>
            <w:hideMark/>
          </w:tcPr>
          <w:p w14:paraId="14AE1654"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371,155.33 </w:t>
            </w:r>
          </w:p>
        </w:tc>
      </w:tr>
      <w:tr w:rsidR="00B17C0B" w14:paraId="26A5B66D"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652D9E84" w14:textId="77777777" w:rsidR="00866B86" w:rsidRDefault="00866B86" w:rsidP="000E1639">
            <w:pPr>
              <w:widowControl/>
              <w:autoSpaceDE/>
              <w:autoSpaceDN/>
              <w:ind w:right="198"/>
              <w:rPr>
                <w:rFonts w:ascii="Arial" w:eastAsia="Times New Roman" w:hAnsi="Arial" w:cs="Arial"/>
                <w:bCs/>
                <w:color w:val="000000"/>
                <w:lang w:eastAsia="en-AU"/>
              </w:rPr>
            </w:pPr>
          </w:p>
          <w:p w14:paraId="22271821"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Time off in lieu (TOIL)</w:t>
            </w:r>
          </w:p>
        </w:tc>
        <w:tc>
          <w:tcPr>
            <w:tcW w:w="2305" w:type="dxa"/>
            <w:tcBorders>
              <w:top w:val="nil"/>
              <w:left w:val="nil"/>
              <w:bottom w:val="single" w:sz="4" w:space="0" w:color="auto"/>
              <w:right w:val="single" w:sz="4" w:space="0" w:color="auto"/>
            </w:tcBorders>
            <w:shd w:val="clear" w:color="auto" w:fill="auto"/>
            <w:noWrap/>
            <w:vAlign w:val="center"/>
            <w:hideMark/>
          </w:tcPr>
          <w:p w14:paraId="50D56C39"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63,988.34 </w:t>
            </w:r>
          </w:p>
        </w:tc>
      </w:tr>
      <w:tr w:rsidR="00B17C0B" w14:paraId="0664B74C"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E5446C5" w14:textId="77777777" w:rsidR="00866B86" w:rsidRDefault="00866B86" w:rsidP="000E1639">
            <w:pPr>
              <w:widowControl/>
              <w:autoSpaceDE/>
              <w:autoSpaceDN/>
              <w:ind w:right="198"/>
              <w:rPr>
                <w:rFonts w:ascii="Arial" w:eastAsia="Times New Roman" w:hAnsi="Arial" w:cs="Arial"/>
                <w:bCs/>
                <w:color w:val="000000"/>
                <w:lang w:eastAsia="en-AU"/>
              </w:rPr>
            </w:pPr>
          </w:p>
          <w:p w14:paraId="422BBEDF" w14:textId="2FFC4348" w:rsidR="00866B86"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 xml:space="preserve">Professional (fixed term and continuing) </w:t>
            </w:r>
            <w:r w:rsidR="00CD6C5B" w:rsidRPr="005761B5">
              <w:rPr>
                <w:rFonts w:ascii="Arial" w:eastAsia="Times New Roman" w:hAnsi="Arial" w:cs="Arial"/>
                <w:bCs/>
                <w:lang w:eastAsia="en-AU"/>
              </w:rPr>
              <w:t>-</w:t>
            </w:r>
            <w:r w:rsidRPr="005761B5">
              <w:rPr>
                <w:rFonts w:ascii="Arial" w:eastAsia="Times New Roman" w:hAnsi="Arial" w:cs="Arial"/>
                <w:bCs/>
                <w:lang w:eastAsia="en-AU"/>
              </w:rPr>
              <w:t xml:space="preserve"> Time off in lieu balance adj </w:t>
            </w:r>
          </w:p>
          <w:p w14:paraId="2346398B"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(TOIL - Days)</w:t>
            </w:r>
          </w:p>
        </w:tc>
        <w:tc>
          <w:tcPr>
            <w:tcW w:w="2305" w:type="dxa"/>
            <w:tcBorders>
              <w:top w:val="nil"/>
              <w:left w:val="nil"/>
              <w:bottom w:val="single" w:sz="4" w:space="0" w:color="auto"/>
              <w:right w:val="single" w:sz="4" w:space="0" w:color="auto"/>
            </w:tcBorders>
            <w:shd w:val="clear" w:color="auto" w:fill="auto"/>
            <w:noWrap/>
            <w:vAlign w:val="center"/>
            <w:hideMark/>
          </w:tcPr>
          <w:p w14:paraId="581A5CBE" w14:textId="56ADA68F"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w:t>
            </w:r>
            <w:r w:rsidR="0015694E">
              <w:rPr>
                <w:rFonts w:ascii="Arial" w:hAnsi="Arial" w:cs="Arial"/>
                <w:color w:val="000000"/>
              </w:rPr>
              <w:t xml:space="preserve"> </w:t>
            </w:r>
            <w:r>
              <w:rPr>
                <w:rFonts w:ascii="Arial" w:hAnsi="Arial" w:cs="Arial"/>
                <w:color w:val="000000"/>
              </w:rPr>
              <w:t xml:space="preserve">158.76 </w:t>
            </w:r>
            <w:r w:rsidR="0015694E">
              <w:rPr>
                <w:rFonts w:ascii="Arial" w:hAnsi="Arial" w:cs="Arial"/>
                <w:color w:val="000000"/>
              </w:rPr>
              <w:t>Days</w:t>
            </w:r>
          </w:p>
        </w:tc>
      </w:tr>
      <w:tr w:rsidR="00B17C0B" w14:paraId="460A13EE"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60D8A304" w14:textId="77777777" w:rsidR="00866B86" w:rsidRDefault="00866B86" w:rsidP="000E1639">
            <w:pPr>
              <w:widowControl/>
              <w:autoSpaceDE/>
              <w:autoSpaceDN/>
              <w:ind w:right="198"/>
              <w:rPr>
                <w:rFonts w:ascii="Arial" w:eastAsia="Times New Roman" w:hAnsi="Arial" w:cs="Arial"/>
                <w:bCs/>
                <w:color w:val="000000"/>
                <w:lang w:eastAsia="en-AU"/>
              </w:rPr>
            </w:pPr>
          </w:p>
          <w:p w14:paraId="71F2CA6F"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Academic supplementary work</w:t>
            </w:r>
          </w:p>
        </w:tc>
        <w:tc>
          <w:tcPr>
            <w:tcW w:w="2305" w:type="dxa"/>
            <w:tcBorders>
              <w:top w:val="nil"/>
              <w:left w:val="nil"/>
              <w:bottom w:val="single" w:sz="4" w:space="0" w:color="auto"/>
              <w:right w:val="single" w:sz="4" w:space="0" w:color="auto"/>
            </w:tcBorders>
            <w:shd w:val="clear" w:color="auto" w:fill="auto"/>
            <w:noWrap/>
            <w:vAlign w:val="center"/>
            <w:hideMark/>
          </w:tcPr>
          <w:p w14:paraId="0A4CF971"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865.35 </w:t>
            </w:r>
          </w:p>
        </w:tc>
      </w:tr>
      <w:tr w:rsidR="00B17C0B" w14:paraId="4F90557A"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0BAB6DED" w14:textId="77777777" w:rsidR="00866B86" w:rsidRDefault="00866B86" w:rsidP="000E1639">
            <w:pPr>
              <w:widowControl/>
              <w:autoSpaceDE/>
              <w:autoSpaceDN/>
              <w:ind w:right="198"/>
              <w:rPr>
                <w:rFonts w:ascii="Arial" w:eastAsia="Times New Roman" w:hAnsi="Arial" w:cs="Arial"/>
                <w:bCs/>
                <w:color w:val="000000"/>
                <w:lang w:eastAsia="en-AU"/>
              </w:rPr>
            </w:pPr>
          </w:p>
          <w:p w14:paraId="4AA4D61E" w14:textId="77777777" w:rsidR="00866B86"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 xml:space="preserve">Professional (fixed term and continuing) - Professional supplementary </w:t>
            </w:r>
          </w:p>
          <w:p w14:paraId="30B71F81"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work</w:t>
            </w:r>
          </w:p>
        </w:tc>
        <w:tc>
          <w:tcPr>
            <w:tcW w:w="2305" w:type="dxa"/>
            <w:tcBorders>
              <w:top w:val="nil"/>
              <w:left w:val="nil"/>
              <w:bottom w:val="single" w:sz="4" w:space="0" w:color="auto"/>
              <w:right w:val="single" w:sz="4" w:space="0" w:color="auto"/>
            </w:tcBorders>
            <w:shd w:val="clear" w:color="auto" w:fill="auto"/>
            <w:noWrap/>
            <w:vAlign w:val="center"/>
            <w:hideMark/>
          </w:tcPr>
          <w:p w14:paraId="7C407333"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4.98 </w:t>
            </w:r>
          </w:p>
        </w:tc>
      </w:tr>
      <w:tr w:rsidR="00B17C0B" w14:paraId="637902EB"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6F2BFD2A" w14:textId="77777777" w:rsidR="00866B86" w:rsidRDefault="00866B86" w:rsidP="000E1639">
            <w:pPr>
              <w:widowControl/>
              <w:autoSpaceDE/>
              <w:autoSpaceDN/>
              <w:ind w:right="198"/>
              <w:rPr>
                <w:rFonts w:ascii="Arial" w:eastAsia="Times New Roman" w:hAnsi="Arial" w:cs="Arial"/>
                <w:bCs/>
                <w:color w:val="000000"/>
                <w:lang w:eastAsia="en-AU"/>
              </w:rPr>
            </w:pPr>
          </w:p>
          <w:p w14:paraId="059C17EB"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Shift loading</w:t>
            </w:r>
          </w:p>
        </w:tc>
        <w:tc>
          <w:tcPr>
            <w:tcW w:w="2305" w:type="dxa"/>
            <w:tcBorders>
              <w:top w:val="nil"/>
              <w:left w:val="nil"/>
              <w:bottom w:val="single" w:sz="4" w:space="0" w:color="auto"/>
              <w:right w:val="single" w:sz="4" w:space="0" w:color="auto"/>
            </w:tcBorders>
            <w:shd w:val="clear" w:color="auto" w:fill="auto"/>
            <w:noWrap/>
            <w:vAlign w:val="center"/>
            <w:hideMark/>
          </w:tcPr>
          <w:p w14:paraId="504E35F6"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111,887.77 </w:t>
            </w:r>
          </w:p>
        </w:tc>
      </w:tr>
      <w:tr w:rsidR="00B17C0B" w14:paraId="4EEC92BC"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471E86F" w14:textId="77777777" w:rsidR="00866B86" w:rsidRDefault="00866B86" w:rsidP="000E1639">
            <w:pPr>
              <w:widowControl/>
              <w:autoSpaceDE/>
              <w:autoSpaceDN/>
              <w:ind w:right="198"/>
              <w:rPr>
                <w:rFonts w:ascii="Arial" w:eastAsia="Times New Roman" w:hAnsi="Arial" w:cs="Arial"/>
                <w:bCs/>
                <w:color w:val="000000"/>
                <w:lang w:eastAsia="en-AU"/>
              </w:rPr>
            </w:pPr>
          </w:p>
          <w:p w14:paraId="10EEB5DB"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(fixed term and continuing) - Clinical loading</w:t>
            </w:r>
          </w:p>
        </w:tc>
        <w:tc>
          <w:tcPr>
            <w:tcW w:w="2305" w:type="dxa"/>
            <w:tcBorders>
              <w:top w:val="nil"/>
              <w:left w:val="nil"/>
              <w:bottom w:val="single" w:sz="4" w:space="0" w:color="auto"/>
              <w:right w:val="single" w:sz="4" w:space="0" w:color="auto"/>
            </w:tcBorders>
            <w:shd w:val="clear" w:color="auto" w:fill="auto"/>
            <w:noWrap/>
            <w:vAlign w:val="center"/>
            <w:hideMark/>
          </w:tcPr>
          <w:p w14:paraId="30C349A2"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246,605.38 </w:t>
            </w:r>
          </w:p>
        </w:tc>
      </w:tr>
      <w:tr w:rsidR="00B17C0B" w14:paraId="5FDCF2D8"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64C609B1" w14:textId="77777777" w:rsidR="00866B86" w:rsidRDefault="00866B86" w:rsidP="000E1639">
            <w:pPr>
              <w:widowControl/>
              <w:autoSpaceDE/>
              <w:autoSpaceDN/>
              <w:ind w:right="198"/>
              <w:rPr>
                <w:rFonts w:ascii="Arial" w:eastAsia="Times New Roman" w:hAnsi="Arial" w:cs="Arial"/>
                <w:bCs/>
                <w:color w:val="000000"/>
                <w:lang w:eastAsia="en-AU"/>
              </w:rPr>
            </w:pPr>
          </w:p>
          <w:p w14:paraId="1C6EAB83"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Increment progression</w:t>
            </w:r>
          </w:p>
        </w:tc>
        <w:tc>
          <w:tcPr>
            <w:tcW w:w="2305" w:type="dxa"/>
            <w:tcBorders>
              <w:top w:val="nil"/>
              <w:left w:val="nil"/>
              <w:bottom w:val="single" w:sz="4" w:space="0" w:color="auto"/>
              <w:right w:val="single" w:sz="4" w:space="0" w:color="auto"/>
            </w:tcBorders>
            <w:shd w:val="clear" w:color="auto" w:fill="auto"/>
            <w:noWrap/>
            <w:vAlign w:val="center"/>
            <w:hideMark/>
          </w:tcPr>
          <w:p w14:paraId="5CB67CC1"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388,019.95 </w:t>
            </w:r>
          </w:p>
        </w:tc>
      </w:tr>
      <w:tr w:rsidR="00B17C0B" w14:paraId="326635E4"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3A5D368A" w14:textId="77777777" w:rsidR="00866B86" w:rsidRDefault="00866B86" w:rsidP="000E1639">
            <w:pPr>
              <w:widowControl/>
              <w:autoSpaceDE/>
              <w:autoSpaceDN/>
              <w:ind w:right="198"/>
              <w:rPr>
                <w:rFonts w:ascii="Arial" w:eastAsia="Times New Roman" w:hAnsi="Arial" w:cs="Arial"/>
                <w:bCs/>
                <w:color w:val="000000"/>
                <w:lang w:eastAsia="en-AU"/>
              </w:rPr>
            </w:pPr>
          </w:p>
          <w:p w14:paraId="25021F74"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Professional (fixed term and continuing) - Annual salary</w:t>
            </w:r>
          </w:p>
        </w:tc>
        <w:tc>
          <w:tcPr>
            <w:tcW w:w="2305" w:type="dxa"/>
            <w:tcBorders>
              <w:top w:val="nil"/>
              <w:left w:val="nil"/>
              <w:bottom w:val="single" w:sz="4" w:space="0" w:color="auto"/>
              <w:right w:val="single" w:sz="4" w:space="0" w:color="auto"/>
            </w:tcBorders>
            <w:shd w:val="clear" w:color="auto" w:fill="auto"/>
            <w:noWrap/>
            <w:vAlign w:val="center"/>
            <w:hideMark/>
          </w:tcPr>
          <w:p w14:paraId="5D7D7E61"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227,034.88 </w:t>
            </w:r>
          </w:p>
        </w:tc>
      </w:tr>
      <w:tr w:rsidR="00B17C0B" w14:paraId="5A32C01F"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62E3FD3" w14:textId="77777777" w:rsidR="00866B86" w:rsidRDefault="00866B86" w:rsidP="000E1639">
            <w:pPr>
              <w:widowControl/>
              <w:autoSpaceDE/>
              <w:autoSpaceDN/>
              <w:ind w:right="198"/>
              <w:rPr>
                <w:rFonts w:ascii="Arial" w:eastAsia="Times New Roman" w:hAnsi="Arial" w:cs="Arial"/>
                <w:bCs/>
                <w:color w:val="000000"/>
                <w:lang w:eastAsia="en-AU"/>
              </w:rPr>
            </w:pPr>
          </w:p>
          <w:p w14:paraId="2D14A23B" w14:textId="77777777" w:rsidR="00835A9C"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(fixed term and continuing) - Increment progression</w:t>
            </w:r>
          </w:p>
          <w:p w14:paraId="38F3912E" w14:textId="77777777" w:rsidR="00DA406E" w:rsidRDefault="00DA406E" w:rsidP="000E1639">
            <w:pPr>
              <w:widowControl/>
              <w:autoSpaceDE/>
              <w:autoSpaceDN/>
              <w:ind w:right="198"/>
              <w:rPr>
                <w:rFonts w:ascii="Arial" w:eastAsia="Times New Roman" w:hAnsi="Arial" w:cs="Arial"/>
                <w:bCs/>
                <w:lang w:eastAsia="en-AU"/>
              </w:rPr>
            </w:pPr>
          </w:p>
          <w:p w14:paraId="07534CE2" w14:textId="4A08A344" w:rsidR="00DD3D29" w:rsidRPr="005761B5" w:rsidRDefault="00DD3D29" w:rsidP="000E1639">
            <w:pPr>
              <w:widowControl/>
              <w:autoSpaceDE/>
              <w:autoSpaceDN/>
              <w:ind w:right="198"/>
              <w:rPr>
                <w:rFonts w:ascii="Arial" w:eastAsia="Times New Roman" w:hAnsi="Arial" w:cs="Arial"/>
                <w:bCs/>
                <w:lang w:eastAsia="en-AU"/>
              </w:rPr>
            </w:pPr>
          </w:p>
        </w:tc>
        <w:tc>
          <w:tcPr>
            <w:tcW w:w="2305" w:type="dxa"/>
            <w:tcBorders>
              <w:top w:val="nil"/>
              <w:left w:val="nil"/>
              <w:bottom w:val="single" w:sz="4" w:space="0" w:color="auto"/>
              <w:right w:val="single" w:sz="4" w:space="0" w:color="auto"/>
            </w:tcBorders>
            <w:shd w:val="clear" w:color="auto" w:fill="auto"/>
            <w:noWrap/>
            <w:vAlign w:val="center"/>
            <w:hideMark/>
          </w:tcPr>
          <w:p w14:paraId="21B93BAA"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lastRenderedPageBreak/>
              <w:t xml:space="preserve"> $             955,943.42 </w:t>
            </w:r>
          </w:p>
        </w:tc>
      </w:tr>
      <w:tr w:rsidR="00B17C0B" w14:paraId="4CF4F96E" w14:textId="77777777" w:rsidTr="00851588">
        <w:trPr>
          <w:trHeight w:val="270"/>
        </w:trPr>
        <w:tc>
          <w:tcPr>
            <w:tcW w:w="68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2840A" w14:textId="77777777" w:rsidR="003A2EB1" w:rsidRDefault="003A2EB1" w:rsidP="000E1639">
            <w:pPr>
              <w:widowControl/>
              <w:autoSpaceDE/>
              <w:autoSpaceDN/>
              <w:ind w:right="198"/>
              <w:rPr>
                <w:rFonts w:ascii="Arial" w:eastAsia="Times New Roman" w:hAnsi="Arial" w:cs="Arial"/>
                <w:bCs/>
                <w:lang w:eastAsia="en-AU"/>
              </w:rPr>
            </w:pPr>
          </w:p>
          <w:p w14:paraId="176DA59D" w14:textId="265F36B5" w:rsidR="00436975"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(fixed term and continuing) - Annual salary</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39E5" w14:textId="66811FE8" w:rsidR="00807F40" w:rsidRPr="00DA406E" w:rsidRDefault="00F147CA" w:rsidP="007C61F5">
            <w:pPr>
              <w:widowControl/>
              <w:autoSpaceDE/>
              <w:autoSpaceDN/>
              <w:ind w:right="198"/>
              <w:rPr>
                <w:rFonts w:ascii="Arial" w:hAnsi="Arial" w:cs="Arial"/>
                <w:color w:val="000000"/>
              </w:rPr>
            </w:pPr>
            <w:r>
              <w:rPr>
                <w:rFonts w:ascii="Arial" w:hAnsi="Arial" w:cs="Arial"/>
                <w:color w:val="000000"/>
              </w:rPr>
              <w:t xml:space="preserve"> $             184,042.98</w:t>
            </w:r>
          </w:p>
        </w:tc>
      </w:tr>
      <w:tr w:rsidR="00B17C0B" w14:paraId="065F9F53" w14:textId="77777777" w:rsidTr="00851588">
        <w:trPr>
          <w:trHeight w:val="270"/>
        </w:trPr>
        <w:tc>
          <w:tcPr>
            <w:tcW w:w="68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1D8BC" w14:textId="77777777" w:rsidR="00866B86" w:rsidRDefault="00866B86" w:rsidP="000E1639">
            <w:pPr>
              <w:widowControl/>
              <w:autoSpaceDE/>
              <w:autoSpaceDN/>
              <w:ind w:right="198"/>
              <w:rPr>
                <w:rFonts w:ascii="Arial" w:eastAsia="Times New Roman" w:hAnsi="Arial" w:cs="Arial"/>
                <w:bCs/>
                <w:color w:val="000000"/>
                <w:lang w:eastAsia="en-AU"/>
              </w:rPr>
            </w:pPr>
          </w:p>
          <w:p w14:paraId="60B49417" w14:textId="02E74E71"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 xml:space="preserve">Casual academic staff </w:t>
            </w:r>
            <w:r w:rsidR="00CD6C5B" w:rsidRPr="005761B5">
              <w:rPr>
                <w:rFonts w:ascii="Arial" w:eastAsia="Times New Roman" w:hAnsi="Arial" w:cs="Arial"/>
                <w:bCs/>
                <w:lang w:eastAsia="en-AU"/>
              </w:rPr>
              <w:t>-</w:t>
            </w:r>
            <w:r w:rsidRPr="005761B5">
              <w:rPr>
                <w:rFonts w:ascii="Arial" w:eastAsia="Times New Roman" w:hAnsi="Arial" w:cs="Arial"/>
                <w:bCs/>
                <w:lang w:eastAsia="en-AU"/>
              </w:rPr>
              <w:t xml:space="preserve"> sessional teaching and other academic activities</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14:paraId="0AA2107F"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1,831,360.48 </w:t>
            </w:r>
          </w:p>
        </w:tc>
      </w:tr>
      <w:tr w:rsidR="00B17C0B" w14:paraId="0EDEB6EC"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D6FD5B2" w14:textId="77777777" w:rsidR="00866B86" w:rsidRDefault="00866B86" w:rsidP="000E1639">
            <w:pPr>
              <w:widowControl/>
              <w:autoSpaceDE/>
              <w:autoSpaceDN/>
              <w:ind w:right="198"/>
              <w:rPr>
                <w:rFonts w:ascii="Arial" w:eastAsia="Times New Roman" w:hAnsi="Arial" w:cs="Arial"/>
                <w:bCs/>
                <w:color w:val="000000"/>
                <w:lang w:eastAsia="en-AU"/>
              </w:rPr>
            </w:pPr>
          </w:p>
          <w:p w14:paraId="6665DD63"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Trades and Services Employees - Call back payments</w:t>
            </w:r>
          </w:p>
        </w:tc>
        <w:tc>
          <w:tcPr>
            <w:tcW w:w="2305" w:type="dxa"/>
            <w:tcBorders>
              <w:top w:val="nil"/>
              <w:left w:val="nil"/>
              <w:bottom w:val="single" w:sz="4" w:space="0" w:color="auto"/>
              <w:right w:val="single" w:sz="4" w:space="0" w:color="auto"/>
            </w:tcBorders>
            <w:shd w:val="clear" w:color="auto" w:fill="auto"/>
            <w:noWrap/>
            <w:vAlign w:val="center"/>
            <w:hideMark/>
          </w:tcPr>
          <w:p w14:paraId="6CEB02FE"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140.39 </w:t>
            </w:r>
          </w:p>
        </w:tc>
      </w:tr>
      <w:tr w:rsidR="00B17C0B" w14:paraId="288BBF66"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11C3DE6" w14:textId="77777777" w:rsidR="00866B86" w:rsidRDefault="00866B86" w:rsidP="000E1639">
            <w:pPr>
              <w:widowControl/>
              <w:autoSpaceDE/>
              <w:autoSpaceDN/>
              <w:ind w:right="198"/>
              <w:rPr>
                <w:rFonts w:ascii="Arial" w:eastAsia="Times New Roman" w:hAnsi="Arial" w:cs="Arial"/>
                <w:bCs/>
                <w:color w:val="000000"/>
                <w:lang w:eastAsia="en-AU"/>
              </w:rPr>
            </w:pPr>
          </w:p>
          <w:p w14:paraId="037F62F2"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Academic (fixed term and continuing) - Ordinary hours</w:t>
            </w:r>
          </w:p>
        </w:tc>
        <w:tc>
          <w:tcPr>
            <w:tcW w:w="2305" w:type="dxa"/>
            <w:tcBorders>
              <w:top w:val="nil"/>
              <w:left w:val="nil"/>
              <w:bottom w:val="single" w:sz="4" w:space="0" w:color="auto"/>
              <w:right w:val="single" w:sz="4" w:space="0" w:color="auto"/>
            </w:tcBorders>
            <w:shd w:val="clear" w:color="auto" w:fill="auto"/>
            <w:noWrap/>
            <w:vAlign w:val="center"/>
            <w:hideMark/>
          </w:tcPr>
          <w:p w14:paraId="49038ED8"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288,478.15 </w:t>
            </w:r>
          </w:p>
        </w:tc>
      </w:tr>
      <w:tr w:rsidR="00B17C0B" w14:paraId="2CD21BC4"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43A781C" w14:textId="77777777" w:rsidR="00866B86" w:rsidRDefault="00866B86" w:rsidP="000E1639">
            <w:pPr>
              <w:widowControl/>
              <w:autoSpaceDE/>
              <w:autoSpaceDN/>
              <w:ind w:right="198"/>
              <w:rPr>
                <w:rFonts w:ascii="Arial" w:eastAsia="Times New Roman" w:hAnsi="Arial" w:cs="Arial"/>
                <w:bCs/>
                <w:color w:val="000000"/>
                <w:lang w:eastAsia="en-AU"/>
              </w:rPr>
            </w:pPr>
          </w:p>
          <w:p w14:paraId="221E8BA9" w14:textId="77777777" w:rsidR="00807F40" w:rsidRPr="005761B5" w:rsidRDefault="00F147CA" w:rsidP="000E1639">
            <w:pPr>
              <w:widowControl/>
              <w:autoSpaceDE/>
              <w:autoSpaceDN/>
              <w:ind w:right="198"/>
              <w:rPr>
                <w:rFonts w:ascii="Arial" w:eastAsia="Times New Roman" w:hAnsi="Arial" w:cs="Arial"/>
                <w:bCs/>
                <w:lang w:eastAsia="en-AU"/>
              </w:rPr>
            </w:pPr>
            <w:r w:rsidRPr="005761B5">
              <w:rPr>
                <w:rFonts w:ascii="Arial" w:eastAsia="Times New Roman" w:hAnsi="Arial" w:cs="Arial"/>
                <w:bCs/>
                <w:lang w:eastAsia="en-AU"/>
              </w:rPr>
              <w:t>Motor vehicle allowance</w:t>
            </w:r>
          </w:p>
        </w:tc>
        <w:tc>
          <w:tcPr>
            <w:tcW w:w="2305" w:type="dxa"/>
            <w:tcBorders>
              <w:top w:val="nil"/>
              <w:left w:val="nil"/>
              <w:bottom w:val="single" w:sz="4" w:space="0" w:color="auto"/>
              <w:right w:val="single" w:sz="4" w:space="0" w:color="auto"/>
            </w:tcBorders>
            <w:shd w:val="clear" w:color="auto" w:fill="auto"/>
            <w:noWrap/>
            <w:vAlign w:val="center"/>
            <w:hideMark/>
          </w:tcPr>
          <w:p w14:paraId="08E0A2CC" w14:textId="77777777" w:rsidR="00807F40" w:rsidRPr="005761B5" w:rsidRDefault="00F147CA" w:rsidP="000E1639">
            <w:pPr>
              <w:widowControl/>
              <w:autoSpaceDE/>
              <w:autoSpaceDN/>
              <w:ind w:right="198"/>
              <w:rPr>
                <w:rFonts w:ascii="Arial" w:eastAsia="Times New Roman" w:hAnsi="Arial" w:cs="Arial"/>
                <w:color w:val="000000"/>
                <w:lang w:eastAsia="en-AU"/>
              </w:rPr>
            </w:pPr>
            <w:r>
              <w:rPr>
                <w:rFonts w:ascii="Arial" w:hAnsi="Arial" w:cs="Arial"/>
                <w:color w:val="000000"/>
              </w:rPr>
              <w:t xml:space="preserve"> $                 3,518.29 </w:t>
            </w:r>
          </w:p>
        </w:tc>
      </w:tr>
      <w:tr w:rsidR="00B17C0B" w14:paraId="3E4A8A57"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37FF5C3" w14:textId="77777777" w:rsidR="00866B86" w:rsidRDefault="00866B86" w:rsidP="000E1639">
            <w:pPr>
              <w:widowControl/>
              <w:autoSpaceDE/>
              <w:autoSpaceDN/>
              <w:ind w:right="198"/>
              <w:rPr>
                <w:rFonts w:ascii="Arial" w:eastAsia="Times New Roman" w:hAnsi="Arial" w:cs="Arial"/>
                <w:bCs/>
                <w:color w:val="000000"/>
                <w:lang w:eastAsia="en-AU"/>
              </w:rPr>
            </w:pPr>
          </w:p>
          <w:p w14:paraId="2F03FF3A" w14:textId="77777777" w:rsidR="00807F40" w:rsidRPr="00807F40" w:rsidRDefault="00F147CA" w:rsidP="000E1639">
            <w:pPr>
              <w:widowControl/>
              <w:autoSpaceDE/>
              <w:autoSpaceDN/>
              <w:ind w:right="198"/>
              <w:rPr>
                <w:rFonts w:ascii="Arial" w:eastAsia="Times New Roman" w:hAnsi="Arial" w:cs="Arial"/>
                <w:bCs/>
                <w:lang w:eastAsia="en-AU"/>
              </w:rPr>
            </w:pPr>
            <w:r w:rsidRPr="00807F40">
              <w:rPr>
                <w:rFonts w:ascii="Arial" w:eastAsia="Times New Roman" w:hAnsi="Arial" w:cs="Arial"/>
                <w:bCs/>
                <w:lang w:eastAsia="en-AU"/>
              </w:rPr>
              <w:t>Other</w:t>
            </w:r>
          </w:p>
        </w:tc>
        <w:tc>
          <w:tcPr>
            <w:tcW w:w="2305" w:type="dxa"/>
            <w:tcBorders>
              <w:top w:val="nil"/>
              <w:left w:val="nil"/>
              <w:bottom w:val="single" w:sz="4" w:space="0" w:color="auto"/>
              <w:right w:val="single" w:sz="4" w:space="0" w:color="auto"/>
            </w:tcBorders>
            <w:shd w:val="clear" w:color="auto" w:fill="auto"/>
            <w:noWrap/>
            <w:vAlign w:val="center"/>
            <w:hideMark/>
          </w:tcPr>
          <w:p w14:paraId="47630F30" w14:textId="77777777" w:rsidR="00807F40" w:rsidRPr="00807F40" w:rsidRDefault="00F147CA" w:rsidP="000E1639">
            <w:pPr>
              <w:widowControl/>
              <w:autoSpaceDE/>
              <w:autoSpaceDN/>
              <w:ind w:right="198"/>
              <w:rPr>
                <w:rFonts w:ascii="Arial" w:eastAsia="Times New Roman" w:hAnsi="Arial" w:cs="Arial"/>
                <w:lang w:eastAsia="en-AU"/>
              </w:rPr>
            </w:pPr>
            <w:r w:rsidRPr="00807F40">
              <w:rPr>
                <w:rFonts w:ascii="Arial" w:hAnsi="Arial" w:cs="Arial"/>
              </w:rPr>
              <w:t xml:space="preserve"> $             504,283.43 </w:t>
            </w:r>
          </w:p>
        </w:tc>
      </w:tr>
      <w:tr w:rsidR="00B17C0B" w14:paraId="337B6A12"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4CAA06A5" w14:textId="77777777" w:rsidR="00866B86" w:rsidRDefault="00866B86" w:rsidP="000E1639">
            <w:pPr>
              <w:widowControl/>
              <w:autoSpaceDE/>
              <w:autoSpaceDN/>
              <w:ind w:right="198"/>
              <w:rPr>
                <w:rFonts w:ascii="Arial" w:eastAsia="Times New Roman" w:hAnsi="Arial" w:cs="Arial"/>
                <w:bCs/>
                <w:lang w:eastAsia="en-AU"/>
              </w:rPr>
            </w:pPr>
          </w:p>
          <w:p w14:paraId="31CDB605" w14:textId="77777777" w:rsidR="00807F40" w:rsidRPr="00807F40" w:rsidRDefault="00F147CA" w:rsidP="000E1639">
            <w:pPr>
              <w:widowControl/>
              <w:autoSpaceDE/>
              <w:autoSpaceDN/>
              <w:ind w:right="198"/>
              <w:rPr>
                <w:rFonts w:ascii="Arial" w:eastAsia="Times New Roman" w:hAnsi="Arial" w:cs="Arial"/>
                <w:bCs/>
                <w:lang w:eastAsia="en-AU"/>
              </w:rPr>
            </w:pPr>
            <w:r w:rsidRPr="00807F40">
              <w:rPr>
                <w:rFonts w:ascii="Arial" w:eastAsia="Times New Roman" w:hAnsi="Arial" w:cs="Arial"/>
                <w:bCs/>
                <w:lang w:eastAsia="en-AU"/>
              </w:rPr>
              <w:t>Additional Payments</w:t>
            </w:r>
          </w:p>
        </w:tc>
        <w:tc>
          <w:tcPr>
            <w:tcW w:w="2305" w:type="dxa"/>
            <w:tcBorders>
              <w:top w:val="nil"/>
              <w:left w:val="nil"/>
              <w:bottom w:val="single" w:sz="4" w:space="0" w:color="auto"/>
              <w:right w:val="single" w:sz="4" w:space="0" w:color="auto"/>
            </w:tcBorders>
            <w:shd w:val="clear" w:color="auto" w:fill="auto"/>
            <w:noWrap/>
            <w:vAlign w:val="center"/>
            <w:hideMark/>
          </w:tcPr>
          <w:p w14:paraId="3BCC9BA2" w14:textId="77777777" w:rsidR="00807F40" w:rsidRPr="00807F40" w:rsidRDefault="00F147CA" w:rsidP="000E1639">
            <w:pPr>
              <w:widowControl/>
              <w:autoSpaceDE/>
              <w:autoSpaceDN/>
              <w:ind w:right="198"/>
              <w:rPr>
                <w:rFonts w:ascii="Arial" w:eastAsia="Times New Roman" w:hAnsi="Arial" w:cs="Arial"/>
                <w:lang w:eastAsia="en-AU"/>
              </w:rPr>
            </w:pPr>
            <w:r w:rsidRPr="00807F40">
              <w:rPr>
                <w:rFonts w:ascii="Arial" w:hAnsi="Arial" w:cs="Arial"/>
              </w:rPr>
              <w:t xml:space="preserve"> $             307,770.65 </w:t>
            </w:r>
          </w:p>
        </w:tc>
      </w:tr>
      <w:tr w:rsidR="00B17C0B" w14:paraId="478B9C87"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20A114AD" w14:textId="77777777" w:rsidR="00866B86" w:rsidRDefault="00866B86" w:rsidP="000E1639">
            <w:pPr>
              <w:widowControl/>
              <w:autoSpaceDE/>
              <w:autoSpaceDN/>
              <w:ind w:right="198"/>
              <w:rPr>
                <w:rFonts w:ascii="Arial" w:eastAsia="Times New Roman" w:hAnsi="Arial" w:cs="Arial"/>
                <w:bCs/>
                <w:lang w:eastAsia="en-AU"/>
              </w:rPr>
            </w:pPr>
          </w:p>
          <w:p w14:paraId="5EA2E60C" w14:textId="77777777" w:rsidR="00807F40" w:rsidRPr="00807F40" w:rsidRDefault="00F147CA" w:rsidP="000E1639">
            <w:pPr>
              <w:widowControl/>
              <w:autoSpaceDE/>
              <w:autoSpaceDN/>
              <w:ind w:right="198"/>
              <w:rPr>
                <w:rFonts w:ascii="Arial" w:eastAsia="Times New Roman" w:hAnsi="Arial" w:cs="Arial"/>
                <w:bCs/>
                <w:lang w:eastAsia="en-AU"/>
              </w:rPr>
            </w:pPr>
            <w:r w:rsidRPr="00807F40">
              <w:rPr>
                <w:rFonts w:ascii="Arial" w:eastAsia="Times New Roman" w:hAnsi="Arial" w:cs="Arial"/>
                <w:bCs/>
                <w:lang w:eastAsia="en-AU"/>
              </w:rPr>
              <w:t>Faculty Backpays</w:t>
            </w:r>
          </w:p>
        </w:tc>
        <w:tc>
          <w:tcPr>
            <w:tcW w:w="2305" w:type="dxa"/>
            <w:tcBorders>
              <w:top w:val="nil"/>
              <w:left w:val="nil"/>
              <w:bottom w:val="single" w:sz="4" w:space="0" w:color="auto"/>
              <w:right w:val="single" w:sz="4" w:space="0" w:color="auto"/>
            </w:tcBorders>
            <w:shd w:val="clear" w:color="auto" w:fill="auto"/>
            <w:noWrap/>
            <w:vAlign w:val="center"/>
            <w:hideMark/>
          </w:tcPr>
          <w:p w14:paraId="2A6032DA" w14:textId="77777777" w:rsidR="00807F40" w:rsidRPr="00807F40" w:rsidRDefault="00F147CA" w:rsidP="000E1639">
            <w:pPr>
              <w:widowControl/>
              <w:autoSpaceDE/>
              <w:autoSpaceDN/>
              <w:ind w:right="198"/>
              <w:rPr>
                <w:rFonts w:ascii="Arial" w:eastAsia="Times New Roman" w:hAnsi="Arial" w:cs="Arial"/>
                <w:lang w:eastAsia="en-AU"/>
              </w:rPr>
            </w:pPr>
            <w:r w:rsidRPr="00807F40">
              <w:rPr>
                <w:rFonts w:ascii="Arial" w:hAnsi="Arial" w:cs="Arial"/>
              </w:rPr>
              <w:t xml:space="preserve"> $          1,189,550.96 </w:t>
            </w:r>
          </w:p>
        </w:tc>
      </w:tr>
      <w:tr w:rsidR="00B17C0B" w14:paraId="5E704CB1"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5200BDE2" w14:textId="77777777" w:rsidR="00807F40" w:rsidRPr="0077160C" w:rsidRDefault="00F147CA" w:rsidP="000E1639">
            <w:pPr>
              <w:widowControl/>
              <w:autoSpaceDE/>
              <w:autoSpaceDN/>
              <w:ind w:right="198"/>
              <w:jc w:val="right"/>
              <w:rPr>
                <w:rFonts w:ascii="Arial" w:eastAsia="Times New Roman" w:hAnsi="Arial" w:cs="Arial"/>
                <w:b/>
                <w:lang w:eastAsia="en-AU"/>
              </w:rPr>
            </w:pPr>
            <w:r w:rsidRPr="0077160C">
              <w:rPr>
                <w:rFonts w:ascii="Arial" w:eastAsia="Times New Roman" w:hAnsi="Arial" w:cs="Arial"/>
                <w:b/>
                <w:lang w:eastAsia="en-AU"/>
              </w:rPr>
              <w:t>TOTAL</w:t>
            </w:r>
            <w:r>
              <w:rPr>
                <w:rFonts w:ascii="Arial" w:eastAsia="Times New Roman" w:hAnsi="Arial" w:cs="Arial"/>
                <w:b/>
                <w:lang w:eastAsia="en-AU"/>
              </w:rPr>
              <w:t xml:space="preserve"> UNDERPAYMENT</w:t>
            </w:r>
          </w:p>
        </w:tc>
        <w:tc>
          <w:tcPr>
            <w:tcW w:w="2305" w:type="dxa"/>
            <w:tcBorders>
              <w:top w:val="nil"/>
              <w:left w:val="nil"/>
              <w:bottom w:val="single" w:sz="4" w:space="0" w:color="auto"/>
              <w:right w:val="single" w:sz="4" w:space="0" w:color="auto"/>
            </w:tcBorders>
            <w:shd w:val="clear" w:color="auto" w:fill="auto"/>
            <w:noWrap/>
            <w:vAlign w:val="center"/>
            <w:hideMark/>
          </w:tcPr>
          <w:p w14:paraId="018174F3" w14:textId="5EDB98A2" w:rsidR="00807F40" w:rsidRPr="0077160C" w:rsidRDefault="00F147CA" w:rsidP="000E1639">
            <w:pPr>
              <w:widowControl/>
              <w:autoSpaceDE/>
              <w:autoSpaceDN/>
              <w:ind w:right="198"/>
              <w:rPr>
                <w:rFonts w:ascii="Arial" w:eastAsia="Times New Roman" w:hAnsi="Arial" w:cs="Arial"/>
                <w:b/>
                <w:color w:val="000000"/>
                <w:lang w:eastAsia="en-AU"/>
              </w:rPr>
            </w:pPr>
            <w:r>
              <w:rPr>
                <w:rFonts w:ascii="Arial" w:hAnsi="Arial" w:cs="Arial"/>
                <w:b/>
                <w:bCs/>
                <w:color w:val="000000"/>
              </w:rPr>
              <w:t xml:space="preserve"> $        </w:t>
            </w:r>
            <w:r w:rsidR="0015694E" w:rsidRPr="0015694E">
              <w:rPr>
                <w:rFonts w:ascii="Arial" w:hAnsi="Arial" w:cs="Arial"/>
                <w:b/>
                <w:bCs/>
                <w:color w:val="000000"/>
              </w:rPr>
              <w:t xml:space="preserve"> 54,058,461.49 </w:t>
            </w:r>
          </w:p>
        </w:tc>
      </w:tr>
      <w:tr w:rsidR="00B17C0B" w14:paraId="030DD631"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53B07E8" w14:textId="77777777" w:rsidR="00807F40" w:rsidRPr="005761B5" w:rsidRDefault="00F147CA" w:rsidP="000E1639">
            <w:pPr>
              <w:widowControl/>
              <w:autoSpaceDE/>
              <w:autoSpaceDN/>
              <w:ind w:right="198"/>
              <w:jc w:val="right"/>
              <w:rPr>
                <w:rFonts w:ascii="Arial" w:eastAsia="Times New Roman" w:hAnsi="Arial" w:cs="Arial"/>
                <w:b/>
                <w:lang w:eastAsia="en-AU"/>
              </w:rPr>
            </w:pPr>
            <w:r w:rsidRPr="005761B5">
              <w:rPr>
                <w:rFonts w:ascii="Arial" w:eastAsia="Times New Roman" w:hAnsi="Arial" w:cs="Arial"/>
                <w:b/>
                <w:lang w:eastAsia="en-AU"/>
              </w:rPr>
              <w:t>Interest</w:t>
            </w:r>
          </w:p>
        </w:tc>
        <w:tc>
          <w:tcPr>
            <w:tcW w:w="2305" w:type="dxa"/>
            <w:tcBorders>
              <w:top w:val="nil"/>
              <w:left w:val="nil"/>
              <w:bottom w:val="single" w:sz="4" w:space="0" w:color="auto"/>
              <w:right w:val="single" w:sz="4" w:space="0" w:color="auto"/>
            </w:tcBorders>
            <w:shd w:val="clear" w:color="auto" w:fill="auto"/>
            <w:noWrap/>
            <w:vAlign w:val="center"/>
            <w:hideMark/>
          </w:tcPr>
          <w:p w14:paraId="14AB19EA" w14:textId="77777777" w:rsidR="00807F40" w:rsidRPr="005761B5" w:rsidRDefault="00F147CA" w:rsidP="000E1639">
            <w:pPr>
              <w:widowControl/>
              <w:autoSpaceDE/>
              <w:autoSpaceDN/>
              <w:ind w:right="198"/>
              <w:rPr>
                <w:rFonts w:ascii="Arial" w:eastAsia="Times New Roman" w:hAnsi="Arial" w:cs="Arial"/>
                <w:b/>
                <w:color w:val="000000"/>
                <w:lang w:eastAsia="en-AU"/>
              </w:rPr>
            </w:pPr>
            <w:r>
              <w:rPr>
                <w:rFonts w:ascii="Arial" w:hAnsi="Arial" w:cs="Arial"/>
                <w:b/>
                <w:bCs/>
                <w:color w:val="000000"/>
              </w:rPr>
              <w:t xml:space="preserve"> $     </w:t>
            </w:r>
            <w:r w:rsidR="0015694E">
              <w:rPr>
                <w:rFonts w:ascii="Arial" w:hAnsi="Arial" w:cs="Arial"/>
                <w:b/>
                <w:bCs/>
                <w:color w:val="000000"/>
              </w:rPr>
              <w:t xml:space="preserve"> </w:t>
            </w:r>
            <w:r>
              <w:rPr>
                <w:rFonts w:ascii="Arial" w:hAnsi="Arial" w:cs="Arial"/>
                <w:b/>
                <w:bCs/>
                <w:color w:val="000000"/>
              </w:rPr>
              <w:t xml:space="preserve">   12,321,908.14 </w:t>
            </w:r>
          </w:p>
        </w:tc>
      </w:tr>
      <w:tr w:rsidR="00B17C0B" w14:paraId="3771A91B"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44DEC169" w14:textId="77777777" w:rsidR="00807F40" w:rsidRPr="005761B5" w:rsidRDefault="00F147CA" w:rsidP="000E1639">
            <w:pPr>
              <w:widowControl/>
              <w:autoSpaceDE/>
              <w:autoSpaceDN/>
              <w:ind w:right="198"/>
              <w:jc w:val="right"/>
              <w:rPr>
                <w:rFonts w:ascii="Arial" w:eastAsia="Times New Roman" w:hAnsi="Arial" w:cs="Arial"/>
                <w:b/>
                <w:lang w:eastAsia="en-AU"/>
              </w:rPr>
            </w:pPr>
            <w:r w:rsidRPr="005761B5">
              <w:rPr>
                <w:rFonts w:ascii="Arial" w:eastAsia="Times New Roman" w:hAnsi="Arial" w:cs="Arial"/>
                <w:b/>
                <w:lang w:eastAsia="en-AU"/>
              </w:rPr>
              <w:t>Superannuation</w:t>
            </w:r>
          </w:p>
        </w:tc>
        <w:tc>
          <w:tcPr>
            <w:tcW w:w="2305" w:type="dxa"/>
            <w:tcBorders>
              <w:top w:val="nil"/>
              <w:left w:val="nil"/>
              <w:bottom w:val="single" w:sz="4" w:space="0" w:color="auto"/>
              <w:right w:val="single" w:sz="4" w:space="0" w:color="auto"/>
            </w:tcBorders>
            <w:shd w:val="clear" w:color="auto" w:fill="auto"/>
            <w:noWrap/>
            <w:vAlign w:val="center"/>
            <w:hideMark/>
          </w:tcPr>
          <w:p w14:paraId="30AEA80C" w14:textId="297B7324" w:rsidR="00807F40" w:rsidRPr="005761B5" w:rsidRDefault="00F147CA" w:rsidP="000E1639">
            <w:pPr>
              <w:widowControl/>
              <w:autoSpaceDE/>
              <w:autoSpaceDN/>
              <w:ind w:right="198"/>
              <w:rPr>
                <w:rFonts w:ascii="Arial" w:eastAsia="Times New Roman" w:hAnsi="Arial" w:cs="Arial"/>
                <w:b/>
                <w:color w:val="000000"/>
                <w:lang w:eastAsia="en-AU"/>
              </w:rPr>
            </w:pPr>
            <w:r>
              <w:rPr>
                <w:rFonts w:ascii="Arial" w:hAnsi="Arial" w:cs="Arial"/>
                <w:b/>
                <w:bCs/>
                <w:color w:val="000000"/>
              </w:rPr>
              <w:t xml:space="preserve"> $          </w:t>
            </w:r>
            <w:r w:rsidR="0015694E" w:rsidRPr="0015694E">
              <w:rPr>
                <w:rFonts w:ascii="Arial" w:hAnsi="Arial" w:cs="Arial"/>
                <w:b/>
                <w:bCs/>
                <w:color w:val="000000"/>
              </w:rPr>
              <w:t xml:space="preserve"> 4,624,771.38 </w:t>
            </w:r>
            <w:r>
              <w:rPr>
                <w:rFonts w:ascii="Arial" w:hAnsi="Arial" w:cs="Arial"/>
                <w:b/>
                <w:bCs/>
                <w:color w:val="000000"/>
              </w:rPr>
              <w:t xml:space="preserve"> </w:t>
            </w:r>
          </w:p>
        </w:tc>
      </w:tr>
      <w:tr w:rsidR="00B17C0B" w14:paraId="53412CCF" w14:textId="77777777" w:rsidTr="00851588">
        <w:trPr>
          <w:trHeight w:val="270"/>
        </w:trPr>
        <w:tc>
          <w:tcPr>
            <w:tcW w:w="6889" w:type="dxa"/>
            <w:tcBorders>
              <w:top w:val="nil"/>
              <w:left w:val="single" w:sz="4" w:space="0" w:color="auto"/>
              <w:bottom w:val="single" w:sz="4" w:space="0" w:color="auto"/>
              <w:right w:val="single" w:sz="4" w:space="0" w:color="auto"/>
            </w:tcBorders>
            <w:shd w:val="clear" w:color="auto" w:fill="auto"/>
            <w:vAlign w:val="bottom"/>
            <w:hideMark/>
          </w:tcPr>
          <w:p w14:paraId="1E7134FF" w14:textId="77777777" w:rsidR="00807F40" w:rsidRPr="005761B5" w:rsidRDefault="00F147CA" w:rsidP="000E1639">
            <w:pPr>
              <w:widowControl/>
              <w:autoSpaceDE/>
              <w:autoSpaceDN/>
              <w:ind w:right="198"/>
              <w:jc w:val="right"/>
              <w:rPr>
                <w:rFonts w:ascii="Arial" w:eastAsia="Times New Roman" w:hAnsi="Arial" w:cs="Arial"/>
                <w:b/>
                <w:lang w:eastAsia="en-AU"/>
              </w:rPr>
            </w:pPr>
            <w:r w:rsidRPr="005761B5">
              <w:rPr>
                <w:rFonts w:ascii="Arial" w:eastAsia="Times New Roman" w:hAnsi="Arial" w:cs="Arial"/>
                <w:b/>
                <w:lang w:eastAsia="en-AU"/>
              </w:rPr>
              <w:t>Interest on Superannuation</w:t>
            </w:r>
          </w:p>
        </w:tc>
        <w:tc>
          <w:tcPr>
            <w:tcW w:w="2305" w:type="dxa"/>
            <w:tcBorders>
              <w:top w:val="nil"/>
              <w:left w:val="nil"/>
              <w:bottom w:val="single" w:sz="4" w:space="0" w:color="auto"/>
              <w:right w:val="single" w:sz="4" w:space="0" w:color="auto"/>
            </w:tcBorders>
            <w:shd w:val="clear" w:color="auto" w:fill="auto"/>
            <w:noWrap/>
            <w:vAlign w:val="center"/>
            <w:hideMark/>
          </w:tcPr>
          <w:p w14:paraId="780AD959" w14:textId="7FFD0251" w:rsidR="00807F40" w:rsidRPr="005761B5" w:rsidRDefault="00F147CA" w:rsidP="000E1639">
            <w:pPr>
              <w:widowControl/>
              <w:autoSpaceDE/>
              <w:autoSpaceDN/>
              <w:ind w:right="198"/>
              <w:rPr>
                <w:rFonts w:ascii="Arial" w:eastAsia="Times New Roman" w:hAnsi="Arial" w:cs="Arial"/>
                <w:b/>
                <w:color w:val="000000"/>
                <w:lang w:eastAsia="en-AU"/>
              </w:rPr>
            </w:pPr>
            <w:r>
              <w:rPr>
                <w:rFonts w:ascii="Arial" w:hAnsi="Arial" w:cs="Arial"/>
                <w:b/>
                <w:bCs/>
                <w:color w:val="000000"/>
              </w:rPr>
              <w:t xml:space="preserve"> $           </w:t>
            </w:r>
            <w:r w:rsidR="0015694E" w:rsidRPr="0015694E">
              <w:rPr>
                <w:rFonts w:ascii="Arial" w:hAnsi="Arial" w:cs="Arial"/>
                <w:b/>
                <w:bCs/>
                <w:color w:val="000000"/>
              </w:rPr>
              <w:t>1,095,718.15</w:t>
            </w:r>
          </w:p>
        </w:tc>
      </w:tr>
      <w:tr w:rsidR="00B17C0B" w14:paraId="667270B9" w14:textId="77777777" w:rsidTr="00851588">
        <w:trPr>
          <w:trHeight w:val="270"/>
        </w:trPr>
        <w:tc>
          <w:tcPr>
            <w:tcW w:w="6889" w:type="dxa"/>
            <w:tcBorders>
              <w:top w:val="nil"/>
              <w:left w:val="nil"/>
              <w:bottom w:val="nil"/>
              <w:right w:val="nil"/>
            </w:tcBorders>
            <w:shd w:val="clear" w:color="auto" w:fill="auto"/>
            <w:noWrap/>
            <w:vAlign w:val="bottom"/>
            <w:hideMark/>
          </w:tcPr>
          <w:p w14:paraId="0660D63F" w14:textId="77777777" w:rsidR="00807F40" w:rsidRPr="0077160C" w:rsidRDefault="00807F40" w:rsidP="000E1639">
            <w:pPr>
              <w:widowControl/>
              <w:autoSpaceDE/>
              <w:autoSpaceDN/>
              <w:ind w:right="198"/>
              <w:rPr>
                <w:rFonts w:ascii="Arial" w:eastAsia="Times New Roman" w:hAnsi="Arial" w:cs="Arial"/>
                <w:color w:val="000000"/>
                <w:lang w:eastAsia="en-AU"/>
              </w:rPr>
            </w:pPr>
          </w:p>
        </w:tc>
        <w:tc>
          <w:tcPr>
            <w:tcW w:w="2305" w:type="dxa"/>
            <w:tcBorders>
              <w:top w:val="nil"/>
              <w:left w:val="nil"/>
              <w:bottom w:val="nil"/>
              <w:right w:val="nil"/>
            </w:tcBorders>
            <w:shd w:val="clear" w:color="auto" w:fill="auto"/>
            <w:noWrap/>
            <w:vAlign w:val="bottom"/>
            <w:hideMark/>
          </w:tcPr>
          <w:p w14:paraId="4C07E895" w14:textId="77777777" w:rsidR="00807F40" w:rsidRPr="0077160C" w:rsidRDefault="00807F40" w:rsidP="000E1639">
            <w:pPr>
              <w:widowControl/>
              <w:autoSpaceDE/>
              <w:autoSpaceDN/>
              <w:ind w:right="198"/>
              <w:rPr>
                <w:rFonts w:ascii="Arial" w:eastAsia="Times New Roman" w:hAnsi="Arial" w:cs="Arial"/>
                <w:color w:val="000000"/>
                <w:lang w:eastAsia="en-AU"/>
              </w:rPr>
            </w:pPr>
          </w:p>
        </w:tc>
      </w:tr>
    </w:tbl>
    <w:p w14:paraId="4F5B45D1" w14:textId="77777777" w:rsidR="000367F7" w:rsidRDefault="000367F7" w:rsidP="000E1639">
      <w:pPr>
        <w:ind w:right="198"/>
        <w:rPr>
          <w:rFonts w:ascii="Arial" w:hAnsi="Arial" w:cs="Arial"/>
          <w:b/>
          <w:bCs/>
          <w:color w:val="000000"/>
        </w:rPr>
      </w:pPr>
    </w:p>
    <w:p w14:paraId="7B92503E" w14:textId="77777777" w:rsidR="000367F7" w:rsidRDefault="00F147CA">
      <w:pPr>
        <w:widowControl/>
        <w:autoSpaceDE/>
        <w:autoSpaceDN/>
        <w:spacing w:after="160" w:line="259" w:lineRule="auto"/>
        <w:rPr>
          <w:rFonts w:ascii="Arial" w:hAnsi="Arial" w:cs="Arial"/>
          <w:b/>
          <w:bCs/>
        </w:rPr>
      </w:pPr>
      <w:r>
        <w:rPr>
          <w:rFonts w:ascii="Arial" w:hAnsi="Arial" w:cs="Arial"/>
          <w:b/>
          <w:bCs/>
        </w:rPr>
        <w:br w:type="page"/>
      </w:r>
    </w:p>
    <w:p w14:paraId="371D5B40" w14:textId="77777777" w:rsidR="008B381E" w:rsidRPr="00E10839" w:rsidRDefault="00F147CA" w:rsidP="000E1639">
      <w:pPr>
        <w:ind w:right="198"/>
        <w:rPr>
          <w:rFonts w:ascii="Arial" w:hAnsi="Arial" w:cs="Arial"/>
          <w:b/>
          <w:bCs/>
        </w:rPr>
      </w:pPr>
      <w:r w:rsidRPr="00E10839">
        <w:rPr>
          <w:rFonts w:ascii="Arial" w:hAnsi="Arial" w:cs="Arial"/>
          <w:b/>
          <w:bCs/>
        </w:rPr>
        <w:lastRenderedPageBreak/>
        <w:t>ANNEXURE C</w:t>
      </w:r>
    </w:p>
    <w:p w14:paraId="7C42827C" w14:textId="77777777" w:rsidR="00A45978" w:rsidRPr="00E10839" w:rsidRDefault="00A45978" w:rsidP="000E1639">
      <w:pPr>
        <w:ind w:right="198"/>
        <w:rPr>
          <w:rFonts w:ascii="Arial" w:hAnsi="Arial" w:cs="Arial"/>
          <w:b/>
          <w:bCs/>
        </w:rPr>
      </w:pPr>
    </w:p>
    <w:p w14:paraId="1E94BFE4" w14:textId="77777777" w:rsidR="008B381E" w:rsidRPr="00E10839" w:rsidRDefault="008B381E" w:rsidP="000E1639">
      <w:pPr>
        <w:ind w:right="198"/>
        <w:rPr>
          <w:rFonts w:ascii="Arial" w:hAnsi="Arial" w:cs="Arial"/>
          <w:b/>
          <w:bCs/>
        </w:rPr>
      </w:pPr>
    </w:p>
    <w:p w14:paraId="4B925695" w14:textId="77777777" w:rsidR="003335FD" w:rsidRDefault="003335FD" w:rsidP="000E1639">
      <w:pPr>
        <w:ind w:right="198"/>
      </w:pPr>
    </w:p>
    <w:p w14:paraId="48107A47" w14:textId="77777777" w:rsidR="003335FD" w:rsidRDefault="003335FD" w:rsidP="000E1639">
      <w:pPr>
        <w:ind w:right="198"/>
      </w:pPr>
    </w:p>
    <w:p w14:paraId="3B2FE211" w14:textId="77777777" w:rsidR="003335FD" w:rsidRDefault="00F147CA" w:rsidP="000E1639">
      <w:pPr>
        <w:ind w:right="198"/>
      </w:pPr>
      <w:r w:rsidRPr="00022BE9">
        <w:t>Dear [name]</w:t>
      </w:r>
    </w:p>
    <w:p w14:paraId="37006BB6" w14:textId="77777777" w:rsidR="003335FD" w:rsidRPr="00022BE9" w:rsidRDefault="003335FD" w:rsidP="000E1639">
      <w:pPr>
        <w:ind w:right="198"/>
      </w:pPr>
    </w:p>
    <w:p w14:paraId="2630EE2D" w14:textId="77777777" w:rsidR="003335FD" w:rsidRPr="00F2759C" w:rsidRDefault="00F147CA" w:rsidP="000E1639">
      <w:pPr>
        <w:ind w:right="198"/>
      </w:pPr>
      <w:r w:rsidRPr="613E041D">
        <w:rPr>
          <w:lang w:val="en-US"/>
        </w:rPr>
        <w:t xml:space="preserve">Further to earlier correspondence dated 9 September 2021 and 2 November 2022, </w:t>
      </w:r>
      <w:r w:rsidR="003E1052">
        <w:rPr>
          <w:lang w:val="en-US"/>
        </w:rPr>
        <w:t>t</w:t>
      </w:r>
      <w:r w:rsidRPr="613E041D">
        <w:rPr>
          <w:lang w:val="en-US"/>
        </w:rPr>
        <w:t>he University of Melbourne (</w:t>
      </w:r>
      <w:r w:rsidRPr="613E041D">
        <w:rPr>
          <w:b/>
          <w:lang w:val="en-US"/>
        </w:rPr>
        <w:t>UoM</w:t>
      </w:r>
      <w:r w:rsidRPr="613E041D">
        <w:rPr>
          <w:lang w:val="en-US"/>
        </w:rPr>
        <w:t xml:space="preserve">) has now </w:t>
      </w:r>
      <w:proofErr w:type="gramStart"/>
      <w:r w:rsidRPr="613E041D">
        <w:rPr>
          <w:lang w:val="en-US"/>
        </w:rPr>
        <w:t>entered into</w:t>
      </w:r>
      <w:proofErr w:type="gramEnd"/>
      <w:r w:rsidRPr="613E041D">
        <w:rPr>
          <w:lang w:val="en-US"/>
        </w:rPr>
        <w:t xml:space="preserve"> an Enforceable Undertaking with the Fair Work Ombudsman (</w:t>
      </w:r>
      <w:r w:rsidRPr="613E041D">
        <w:rPr>
          <w:b/>
          <w:lang w:val="en-US"/>
        </w:rPr>
        <w:t>FWO</w:t>
      </w:r>
      <w:r w:rsidRPr="613E041D">
        <w:rPr>
          <w:lang w:val="en-US"/>
        </w:rPr>
        <w:t>) to ensure its ongoing compliance with Commonwealth workplace laws.</w:t>
      </w:r>
    </w:p>
    <w:p w14:paraId="3E2DEBA5" w14:textId="77777777" w:rsidR="003335FD" w:rsidRPr="00F2759C" w:rsidRDefault="00F147CA" w:rsidP="000E1639">
      <w:pPr>
        <w:spacing w:before="120"/>
        <w:ind w:right="198"/>
      </w:pPr>
      <w:r w:rsidRPr="613E041D">
        <w:rPr>
          <w:lang w:val="en-US"/>
        </w:rPr>
        <w:t xml:space="preserve">As you will be aware, UoM has been undertaking a comprehensive remediation program.  Through the </w:t>
      </w:r>
      <w:r w:rsidRPr="001D3012">
        <w:rPr>
          <w:lang w:val="en-US"/>
        </w:rPr>
        <w:t xml:space="preserve">Enforceable Undertaking, UoM has admitted to the FWO that it contravened the </w:t>
      </w:r>
      <w:r w:rsidRPr="001D3012">
        <w:rPr>
          <w:i/>
          <w:lang w:val="en-US"/>
        </w:rPr>
        <w:t>Fair Work Act 2009</w:t>
      </w:r>
      <w:r w:rsidRPr="001D3012">
        <w:rPr>
          <w:lang w:val="en-US"/>
        </w:rPr>
        <w:t xml:space="preserve"> </w:t>
      </w:r>
      <w:r w:rsidR="00237469" w:rsidRPr="001D3012">
        <w:rPr>
          <w:lang w:val="en-US"/>
        </w:rPr>
        <w:t>(</w:t>
      </w:r>
      <w:proofErr w:type="spellStart"/>
      <w:r w:rsidR="00237469" w:rsidRPr="001D3012">
        <w:rPr>
          <w:lang w:val="en-US"/>
        </w:rPr>
        <w:t>Cth</w:t>
      </w:r>
      <w:proofErr w:type="spellEnd"/>
      <w:r w:rsidR="00237469" w:rsidRPr="001D3012">
        <w:rPr>
          <w:lang w:val="en-US"/>
        </w:rPr>
        <w:t xml:space="preserve">) </w:t>
      </w:r>
      <w:r w:rsidR="004135D2" w:rsidRPr="001D3012">
        <w:rPr>
          <w:lang w:val="en-US"/>
        </w:rPr>
        <w:t xml:space="preserve">by failing to comply with </w:t>
      </w:r>
      <w:r w:rsidR="00656B2E" w:rsidRPr="001D3012">
        <w:rPr>
          <w:lang w:val="en-US"/>
        </w:rPr>
        <w:t xml:space="preserve">its record keeping obligations and </w:t>
      </w:r>
      <w:r w:rsidRPr="001D3012">
        <w:rPr>
          <w:lang w:val="en-US"/>
        </w:rPr>
        <w:t xml:space="preserve">by underpaying </w:t>
      </w:r>
      <w:r w:rsidR="00237469" w:rsidRPr="001D3012">
        <w:rPr>
          <w:lang w:val="en-US"/>
        </w:rPr>
        <w:t xml:space="preserve">staff </w:t>
      </w:r>
      <w:r w:rsidRPr="001D3012">
        <w:rPr>
          <w:lang w:val="en-US"/>
        </w:rPr>
        <w:t>in</w:t>
      </w:r>
      <w:r w:rsidRPr="613E041D">
        <w:rPr>
          <w:lang w:val="en-US"/>
        </w:rPr>
        <w:t xml:space="preserve"> relation to the following enterprise agreements:</w:t>
      </w:r>
    </w:p>
    <w:p w14:paraId="02B5F4BC" w14:textId="77777777" w:rsidR="003335FD" w:rsidRPr="00F2759C" w:rsidRDefault="00F147CA" w:rsidP="005E312A">
      <w:pPr>
        <w:pStyle w:val="ListParagraph"/>
        <w:widowControl/>
        <w:numPr>
          <w:ilvl w:val="0"/>
          <w:numId w:val="5"/>
        </w:numPr>
        <w:autoSpaceDE/>
        <w:autoSpaceDN/>
        <w:spacing w:before="120" w:after="160" w:line="259" w:lineRule="auto"/>
        <w:ind w:right="198"/>
        <w:jc w:val="left"/>
      </w:pPr>
      <w:r w:rsidRPr="00F2759C">
        <w:t xml:space="preserve">the </w:t>
      </w:r>
      <w:r w:rsidRPr="00F2759C">
        <w:rPr>
          <w:i/>
          <w:iCs/>
        </w:rPr>
        <w:t>University of Melbourne Enterprise Agreement 2013</w:t>
      </w:r>
      <w:r w:rsidRPr="00F2759C">
        <w:t>; and</w:t>
      </w:r>
    </w:p>
    <w:p w14:paraId="197A70F8" w14:textId="77777777" w:rsidR="003335FD" w:rsidRPr="00F2759C" w:rsidRDefault="00F147CA" w:rsidP="005E312A">
      <w:pPr>
        <w:pStyle w:val="ListParagraph"/>
        <w:widowControl/>
        <w:numPr>
          <w:ilvl w:val="0"/>
          <w:numId w:val="5"/>
        </w:numPr>
        <w:autoSpaceDE/>
        <w:autoSpaceDN/>
        <w:spacing w:before="120" w:after="160" w:line="259" w:lineRule="auto"/>
        <w:ind w:right="198"/>
        <w:jc w:val="left"/>
      </w:pPr>
      <w:r w:rsidRPr="00F2759C">
        <w:t xml:space="preserve">the </w:t>
      </w:r>
      <w:r w:rsidRPr="00F2759C">
        <w:rPr>
          <w:i/>
          <w:iCs/>
        </w:rPr>
        <w:t>University of Melbourne Enterprise Agreement 2018</w:t>
      </w:r>
      <w:r w:rsidRPr="00F2759C">
        <w:t>.</w:t>
      </w:r>
    </w:p>
    <w:p w14:paraId="094C9511" w14:textId="77777777" w:rsidR="003335FD" w:rsidRDefault="00F147CA" w:rsidP="000E1639">
      <w:pPr>
        <w:ind w:right="198"/>
      </w:pPr>
      <w:r w:rsidRPr="613E041D">
        <w:rPr>
          <w:lang w:val="en-US"/>
        </w:rPr>
        <w:t xml:space="preserve">The Enforceable Undertaking sets out </w:t>
      </w:r>
      <w:r w:rsidR="00B35D8C" w:rsidRPr="00632F82">
        <w:rPr>
          <w:lang w:val="en-US"/>
        </w:rPr>
        <w:t>UoM’s</w:t>
      </w:r>
      <w:r w:rsidRPr="613E041D">
        <w:rPr>
          <w:lang w:val="en-US"/>
        </w:rPr>
        <w:t xml:space="preserve"> substantial investment in corrective improvements to workplace relations undertaken since September 2020.  Through the Enforceable Undertaking, UoM commits to a range of further measures to ensure its ongoing compliance with Commonwealth workplace laws.</w:t>
      </w:r>
    </w:p>
    <w:p w14:paraId="59FF75C8" w14:textId="77777777" w:rsidR="003335FD" w:rsidRPr="00F2759C" w:rsidRDefault="003335FD" w:rsidP="000E1639">
      <w:pPr>
        <w:ind w:right="198"/>
      </w:pPr>
    </w:p>
    <w:p w14:paraId="385653DF" w14:textId="2BB5AE50" w:rsidR="003335FD" w:rsidRDefault="00F147CA" w:rsidP="000E1639">
      <w:pPr>
        <w:ind w:right="198"/>
      </w:pPr>
      <w:r w:rsidRPr="00F2759C">
        <w:t xml:space="preserve">You can access a copy of the Enforceable Undertaking on the FWO's website: </w:t>
      </w:r>
      <w:hyperlink r:id="rId20" w:history="1">
        <w:r w:rsidR="00406DDC" w:rsidRPr="00D70FFA">
          <w:rPr>
            <w:rStyle w:val="Hyperlink"/>
          </w:rPr>
          <w:t>https://www.fairwork.gov.au/about-us/compliance-and-enforcement/enforceable-undertakings/2023-2024-enforceable-undertakings</w:t>
        </w:r>
      </w:hyperlink>
      <w:r w:rsidR="00406DDC">
        <w:t xml:space="preserve"> </w:t>
      </w:r>
    </w:p>
    <w:p w14:paraId="41463502" w14:textId="77777777" w:rsidR="00406DDC" w:rsidRPr="00F2759C" w:rsidRDefault="00406DDC" w:rsidP="000E1639">
      <w:pPr>
        <w:ind w:right="198"/>
      </w:pPr>
    </w:p>
    <w:p w14:paraId="62DC6029" w14:textId="77777777" w:rsidR="003335FD" w:rsidRDefault="00F147CA" w:rsidP="000E1639">
      <w:pPr>
        <w:ind w:right="198"/>
      </w:pPr>
      <w:r w:rsidRPr="613E041D">
        <w:rPr>
          <w:lang w:val="en-US"/>
        </w:rPr>
        <w:t>UoM expresses its sincere regret and reiterates its apologies to you for failing to comply with its obligations.</w:t>
      </w:r>
    </w:p>
    <w:p w14:paraId="3B61F00B" w14:textId="77777777" w:rsidR="003335FD" w:rsidRPr="00022BE9" w:rsidRDefault="003335FD" w:rsidP="000E1639">
      <w:pPr>
        <w:ind w:right="198"/>
      </w:pPr>
    </w:p>
    <w:p w14:paraId="3742A618" w14:textId="77777777" w:rsidR="003335FD" w:rsidRDefault="00F147CA" w:rsidP="000E1639">
      <w:pPr>
        <w:ind w:right="198"/>
      </w:pPr>
      <w:r w:rsidRPr="00022BE9">
        <w:t xml:space="preserve">We understand that you may have questions and concerns relating to this matter. If you have an enquiry about this matter, you can contact the Dedicated Contact Platform </w:t>
      </w:r>
      <w:r>
        <w:t>via:</w:t>
      </w:r>
    </w:p>
    <w:p w14:paraId="12EAC73B" w14:textId="77777777" w:rsidR="003335FD" w:rsidRPr="000C5F1A" w:rsidRDefault="00F147CA" w:rsidP="005E312A">
      <w:pPr>
        <w:pStyle w:val="ListParagraph"/>
        <w:widowControl/>
        <w:numPr>
          <w:ilvl w:val="0"/>
          <w:numId w:val="8"/>
        </w:numPr>
        <w:autoSpaceDE/>
        <w:autoSpaceDN/>
        <w:spacing w:after="160" w:line="259" w:lineRule="auto"/>
        <w:ind w:right="198"/>
        <w:contextualSpacing/>
        <w:jc w:val="left"/>
      </w:pPr>
      <w:r>
        <w:t>Telephone: 1800 497 036</w:t>
      </w:r>
    </w:p>
    <w:p w14:paraId="53E9D41C" w14:textId="77777777" w:rsidR="003335FD" w:rsidRDefault="00F147CA" w:rsidP="005E312A">
      <w:pPr>
        <w:pStyle w:val="ListParagraph"/>
        <w:widowControl/>
        <w:numPr>
          <w:ilvl w:val="0"/>
          <w:numId w:val="8"/>
        </w:numPr>
        <w:autoSpaceDE/>
        <w:autoSpaceDN/>
        <w:spacing w:after="160" w:line="259" w:lineRule="auto"/>
        <w:ind w:right="198"/>
        <w:contextualSpacing/>
        <w:jc w:val="left"/>
        <w:rPr>
          <w:color w:val="0563C1"/>
        </w:rPr>
      </w:pPr>
      <w:r>
        <w:t xml:space="preserve">Email: </w:t>
      </w:r>
      <w:hyperlink r:id="rId21" w:history="1">
        <w:r w:rsidR="003335FD" w:rsidRPr="00F61C9D">
          <w:rPr>
            <w:rStyle w:val="Hyperlink"/>
          </w:rPr>
          <w:t>unimelbreview@deloitte.com.au</w:t>
        </w:r>
      </w:hyperlink>
    </w:p>
    <w:p w14:paraId="4C7B206B" w14:textId="77777777" w:rsidR="003335FD" w:rsidRPr="00F21D65" w:rsidRDefault="00F147CA" w:rsidP="005E312A">
      <w:pPr>
        <w:pStyle w:val="ListParagraph"/>
        <w:widowControl/>
        <w:numPr>
          <w:ilvl w:val="0"/>
          <w:numId w:val="8"/>
        </w:numPr>
        <w:autoSpaceDE/>
        <w:autoSpaceDN/>
        <w:spacing w:after="160" w:line="259" w:lineRule="auto"/>
        <w:ind w:right="198"/>
        <w:contextualSpacing/>
        <w:jc w:val="left"/>
      </w:pPr>
      <w:r>
        <w:t xml:space="preserve">Online portal: </w:t>
      </w:r>
      <w:hyperlink r:id="rId22" w:history="1">
        <w:r w:rsidR="003335FD" w:rsidRPr="00F61C9D">
          <w:rPr>
            <w:rStyle w:val="Hyperlink"/>
          </w:rPr>
          <w:t>https://aurestructuring.deloitte-halo.com/UoM/</w:t>
        </w:r>
      </w:hyperlink>
      <w:r>
        <w:t xml:space="preserve"> </w:t>
      </w:r>
    </w:p>
    <w:p w14:paraId="2A979871" w14:textId="77777777" w:rsidR="003335FD" w:rsidRDefault="00F147CA" w:rsidP="000E1639">
      <w:pPr>
        <w:ind w:right="198"/>
      </w:pPr>
      <w:r w:rsidRPr="613E041D">
        <w:rPr>
          <w:lang w:val="en-US"/>
        </w:rPr>
        <w:t xml:space="preserve">Alternatively, you can contact the FWO via </w:t>
      </w:r>
      <w:hyperlink r:id="rId23">
        <w:r w:rsidR="003335FD" w:rsidRPr="613E041D">
          <w:rPr>
            <w:rStyle w:val="Hyperlink"/>
            <w:lang w:val="en-US"/>
          </w:rPr>
          <w:t>www.fairwork.gov.au</w:t>
        </w:r>
      </w:hyperlink>
      <w:r w:rsidRPr="613E041D">
        <w:rPr>
          <w:lang w:val="en-US"/>
        </w:rPr>
        <w:t xml:space="preserve"> or on 13 13 94.</w:t>
      </w:r>
    </w:p>
    <w:p w14:paraId="14BFEC4A" w14:textId="77777777" w:rsidR="003335FD" w:rsidRPr="00022BE9" w:rsidRDefault="003335FD" w:rsidP="000E1639">
      <w:pPr>
        <w:ind w:right="198"/>
      </w:pPr>
    </w:p>
    <w:p w14:paraId="21D88011" w14:textId="77777777" w:rsidR="003335FD" w:rsidRDefault="00F147CA" w:rsidP="000E1639">
      <w:pPr>
        <w:ind w:right="198"/>
      </w:pPr>
      <w:r w:rsidRPr="00022BE9">
        <w:t>Yours sincerely</w:t>
      </w:r>
    </w:p>
    <w:p w14:paraId="09B5D3F6" w14:textId="77777777" w:rsidR="003335FD" w:rsidRPr="00022BE9" w:rsidRDefault="003335FD" w:rsidP="000E1639">
      <w:pPr>
        <w:ind w:right="198"/>
      </w:pPr>
    </w:p>
    <w:p w14:paraId="1F91384B" w14:textId="77777777" w:rsidR="008B381E" w:rsidRPr="000C5F1A" w:rsidRDefault="00F147CA" w:rsidP="000E1639">
      <w:pPr>
        <w:ind w:right="198"/>
      </w:pPr>
      <w:r w:rsidRPr="00B1566C">
        <w:t>[UoM]</w:t>
      </w:r>
      <w:r w:rsidRPr="000C5F1A">
        <w:rPr>
          <w:rFonts w:ascii="Arial" w:hAnsi="Arial" w:cs="Arial"/>
          <w:b/>
          <w:bCs/>
        </w:rPr>
        <w:br w:type="page"/>
      </w:r>
    </w:p>
    <w:p w14:paraId="21296A5E" w14:textId="77777777" w:rsidR="008B381E" w:rsidRPr="00067961" w:rsidRDefault="00F147CA" w:rsidP="000E1639">
      <w:pPr>
        <w:ind w:right="198"/>
        <w:rPr>
          <w:b/>
          <w:bCs/>
        </w:rPr>
      </w:pPr>
      <w:r w:rsidRPr="00067961">
        <w:rPr>
          <w:b/>
          <w:bCs/>
        </w:rPr>
        <w:lastRenderedPageBreak/>
        <w:t>ANNEXURE D</w:t>
      </w:r>
      <w:r w:rsidR="00067961" w:rsidRPr="00067961">
        <w:rPr>
          <w:b/>
          <w:bCs/>
        </w:rPr>
        <w:t xml:space="preserve"> </w:t>
      </w:r>
    </w:p>
    <w:p w14:paraId="4CE258D0" w14:textId="77777777" w:rsidR="00533CE9" w:rsidRDefault="00533CE9" w:rsidP="000E1639">
      <w:pPr>
        <w:ind w:right="198"/>
      </w:pPr>
    </w:p>
    <w:p w14:paraId="2275F40A" w14:textId="77777777" w:rsidR="001435FA" w:rsidRDefault="00F147CA" w:rsidP="000E1639">
      <w:pPr>
        <w:ind w:right="198"/>
      </w:pPr>
      <w:r w:rsidRPr="001435FA">
        <w:t>From late 2020 the University of Melbourne (</w:t>
      </w:r>
      <w:r w:rsidRPr="000E1667">
        <w:rPr>
          <w:b/>
        </w:rPr>
        <w:t>UoM</w:t>
      </w:r>
      <w:r w:rsidRPr="001435FA">
        <w:t xml:space="preserve">) commenced a review of entitlements and payments made to current and former staff members and determined that it contravened the </w:t>
      </w:r>
      <w:r w:rsidRPr="000E1667">
        <w:rPr>
          <w:i/>
        </w:rPr>
        <w:t>Fair Work Act 2009</w:t>
      </w:r>
      <w:r w:rsidRPr="001435FA">
        <w:t xml:space="preserve"> (</w:t>
      </w:r>
      <w:proofErr w:type="spellStart"/>
      <w:r w:rsidRPr="001435FA">
        <w:t>Cth</w:t>
      </w:r>
      <w:proofErr w:type="spellEnd"/>
      <w:r w:rsidRPr="001435FA">
        <w:t xml:space="preserve">) in relation to entitlements payable to employees. </w:t>
      </w:r>
    </w:p>
    <w:p w14:paraId="221FDA42" w14:textId="77777777" w:rsidR="001435FA" w:rsidRDefault="001435FA" w:rsidP="000E1639">
      <w:pPr>
        <w:ind w:right="198"/>
      </w:pPr>
    </w:p>
    <w:p w14:paraId="3B04D96A" w14:textId="77777777" w:rsidR="0026394E" w:rsidRDefault="00F147CA" w:rsidP="000E1639">
      <w:pPr>
        <w:ind w:right="198"/>
      </w:pPr>
      <w:r w:rsidRPr="001435FA">
        <w:t>UoM has since formally admitted to the Fair Work Ombudsman (</w:t>
      </w:r>
      <w:r w:rsidRPr="000E1667">
        <w:rPr>
          <w:b/>
        </w:rPr>
        <w:t>FWO</w:t>
      </w:r>
      <w:r w:rsidRPr="001435FA">
        <w:t xml:space="preserve">) various contraventions of the </w:t>
      </w:r>
      <w:r w:rsidRPr="00BB4735">
        <w:rPr>
          <w:i/>
          <w:iCs/>
        </w:rPr>
        <w:t>University of Melbourne Enterprise Agreement 2013</w:t>
      </w:r>
      <w:r w:rsidRPr="001435FA">
        <w:t xml:space="preserve"> and the </w:t>
      </w:r>
      <w:r w:rsidRPr="00BB4735">
        <w:rPr>
          <w:i/>
          <w:iCs/>
        </w:rPr>
        <w:t xml:space="preserve">University of Melbourne Enterprise Agreement 2018 </w:t>
      </w:r>
      <w:r w:rsidRPr="001435FA">
        <w:t xml:space="preserve">had occurred and consequently </w:t>
      </w:r>
      <w:proofErr w:type="gramStart"/>
      <w:r w:rsidRPr="001435FA">
        <w:t>a number of</w:t>
      </w:r>
      <w:proofErr w:type="gramEnd"/>
      <w:r w:rsidRPr="001435FA">
        <w:t xml:space="preserve"> employees had been underpaid. </w:t>
      </w:r>
    </w:p>
    <w:p w14:paraId="44157D44" w14:textId="77777777" w:rsidR="0026394E" w:rsidRDefault="0026394E" w:rsidP="000E1639">
      <w:pPr>
        <w:ind w:right="198"/>
      </w:pPr>
    </w:p>
    <w:p w14:paraId="077377AB" w14:textId="77777777" w:rsidR="00605B58" w:rsidRDefault="00F147CA" w:rsidP="000E1639">
      <w:pPr>
        <w:ind w:right="198"/>
      </w:pPr>
      <w:r w:rsidRPr="001435FA">
        <w:t xml:space="preserve">UoM has apologised to employees and has been undertaking a comprehensive remediation program to rectify the underpayments. UoM has also invested in a broad suite of corrective actions and improvements to workplace relations compliance since to minimise the risk of underpayments occurring again. </w:t>
      </w:r>
    </w:p>
    <w:p w14:paraId="73C2860D" w14:textId="77777777" w:rsidR="00605B58" w:rsidRDefault="00605B58" w:rsidP="000E1639">
      <w:pPr>
        <w:ind w:right="198"/>
      </w:pPr>
    </w:p>
    <w:p w14:paraId="089DA400" w14:textId="30DDEE59" w:rsidR="001435FA" w:rsidRDefault="00F147CA" w:rsidP="000E1639">
      <w:pPr>
        <w:ind w:right="198"/>
      </w:pPr>
      <w:r w:rsidRPr="001435FA">
        <w:t xml:space="preserve">UoM has now </w:t>
      </w:r>
      <w:proofErr w:type="gramStart"/>
      <w:r w:rsidRPr="001435FA">
        <w:t>entered into</w:t>
      </w:r>
      <w:proofErr w:type="gramEnd"/>
      <w:r w:rsidRPr="001435FA">
        <w:t xml:space="preserve"> an Enforceable Undertaking with the FWO to ensure its ongoing compliance with Commonwealth workplace laws. A copy of the Enforceable Undertaking can be accessed on the FWO's website: </w:t>
      </w:r>
      <w:hyperlink r:id="rId24" w:history="1">
        <w:r w:rsidR="00406DDC" w:rsidRPr="00D70FFA">
          <w:rPr>
            <w:rStyle w:val="Hyperlink"/>
          </w:rPr>
          <w:t>https://www.fairwork.gov.au/about-us/compliance-and-enforcement/enforceable-undertakings/2023-2024-enforceable-undertakings</w:t>
        </w:r>
      </w:hyperlink>
      <w:r w:rsidR="00406DDC">
        <w:t xml:space="preserve"> </w:t>
      </w:r>
      <w:r w:rsidR="00110B48" w:rsidRPr="00110B48">
        <w:t xml:space="preserve"> </w:t>
      </w:r>
      <w:r w:rsidR="00406DDC">
        <w:t xml:space="preserve"> </w:t>
      </w:r>
    </w:p>
    <w:p w14:paraId="22A95078" w14:textId="77777777" w:rsidR="00605B58" w:rsidRPr="001435FA" w:rsidRDefault="00605B58" w:rsidP="000E1639">
      <w:pPr>
        <w:ind w:right="198"/>
      </w:pPr>
    </w:p>
    <w:p w14:paraId="5480D579" w14:textId="77777777" w:rsidR="00605B58" w:rsidRDefault="00F147CA" w:rsidP="000E1639">
      <w:pPr>
        <w:ind w:right="198"/>
      </w:pPr>
      <w:r w:rsidRPr="001435FA">
        <w:t xml:space="preserve">UoM is committed to ensuring its employees are paid correctly and will, </w:t>
      </w:r>
      <w:proofErr w:type="gramStart"/>
      <w:r w:rsidRPr="001435FA">
        <w:t>as a result of</w:t>
      </w:r>
      <w:proofErr w:type="gramEnd"/>
      <w:r w:rsidRPr="001435FA">
        <w:t xml:space="preserve"> the Enforceable Undertaking, commit to undertake a number of activities to ensure its ongoing compliance. </w:t>
      </w:r>
    </w:p>
    <w:p w14:paraId="6D8A608A" w14:textId="77777777" w:rsidR="00605B58" w:rsidRDefault="00605B58" w:rsidP="000E1639">
      <w:pPr>
        <w:ind w:right="198"/>
      </w:pPr>
    </w:p>
    <w:p w14:paraId="70A68950" w14:textId="77777777" w:rsidR="00605B58" w:rsidRDefault="00F147CA" w:rsidP="000E1639">
      <w:pPr>
        <w:ind w:right="198"/>
      </w:pPr>
      <w:r w:rsidRPr="001435FA">
        <w:t xml:space="preserve">UoM expresses its sincerest regrets and reiterates its earlier apologies for failing to comply with its obligations. </w:t>
      </w:r>
    </w:p>
    <w:p w14:paraId="3FEEB394" w14:textId="77777777" w:rsidR="00605B58" w:rsidRDefault="00605B58" w:rsidP="000E1639">
      <w:pPr>
        <w:ind w:right="198"/>
      </w:pPr>
    </w:p>
    <w:p w14:paraId="436C15CC" w14:textId="77777777" w:rsidR="00605B58" w:rsidRDefault="00F147CA" w:rsidP="000E1639">
      <w:pPr>
        <w:ind w:right="198"/>
      </w:pPr>
      <w:r w:rsidRPr="001435FA">
        <w:t xml:space="preserve">If you work or have worked for UoM and have questions relating to your employment, you can contact the Dedicated Contact Platform via: </w:t>
      </w:r>
    </w:p>
    <w:p w14:paraId="248D1591" w14:textId="77777777" w:rsidR="00605B58" w:rsidRDefault="00605B58" w:rsidP="000E1639">
      <w:pPr>
        <w:ind w:right="198"/>
      </w:pPr>
    </w:p>
    <w:p w14:paraId="53812913" w14:textId="77777777" w:rsidR="00605B58" w:rsidRDefault="00F147CA" w:rsidP="000E1639">
      <w:pPr>
        <w:ind w:right="198"/>
      </w:pPr>
      <w:r w:rsidRPr="001435FA">
        <w:t xml:space="preserve">• Telephone: 1800 497 036 </w:t>
      </w:r>
    </w:p>
    <w:p w14:paraId="1D11B018" w14:textId="77777777" w:rsidR="001435FA" w:rsidRPr="001435FA" w:rsidRDefault="00F147CA" w:rsidP="000E1639">
      <w:pPr>
        <w:ind w:right="198"/>
      </w:pPr>
      <w:r w:rsidRPr="001435FA">
        <w:t>• Email: unimelbreview@deloitte.com.au</w:t>
      </w:r>
    </w:p>
    <w:p w14:paraId="4A9D5BAA" w14:textId="77777777" w:rsidR="001435FA" w:rsidRDefault="00F147CA" w:rsidP="000E1639">
      <w:pPr>
        <w:ind w:right="198"/>
        <w:rPr>
          <w:color w:val="0563C1"/>
        </w:rPr>
      </w:pPr>
      <w:r w:rsidRPr="001435FA">
        <w:t xml:space="preserve">• Online portal: </w:t>
      </w:r>
      <w:hyperlink r:id="rId25" w:history="1">
        <w:r w:rsidR="00605B58" w:rsidRPr="00447434">
          <w:rPr>
            <w:rStyle w:val="Hyperlink"/>
          </w:rPr>
          <w:t>https://aurestructuring.deloitte-halo.com/UoM/</w:t>
        </w:r>
      </w:hyperlink>
    </w:p>
    <w:p w14:paraId="11D26586" w14:textId="77777777" w:rsidR="00605B58" w:rsidRPr="001435FA" w:rsidRDefault="00605B58" w:rsidP="000E1639">
      <w:pPr>
        <w:ind w:right="198"/>
        <w:rPr>
          <w:color w:val="0563C1"/>
        </w:rPr>
      </w:pPr>
    </w:p>
    <w:p w14:paraId="4F8D7436" w14:textId="2B32927E" w:rsidR="008549F5" w:rsidRPr="00D25D24" w:rsidRDefault="00F147CA" w:rsidP="000E1639">
      <w:pPr>
        <w:ind w:right="198"/>
      </w:pPr>
      <w:r w:rsidRPr="001435FA">
        <w:t xml:space="preserve">Alternatively, anyone can contact the FWO via http://www.fairwork.gov.au or on 13 13 94. </w:t>
      </w:r>
    </w:p>
    <w:sectPr w:rsidR="008549F5" w:rsidRPr="00D25D24">
      <w:pgSz w:w="11910" w:h="16840"/>
      <w:pgMar w:top="1380" w:right="1320" w:bottom="1580" w:left="1320" w:header="0"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A885" w14:textId="77777777" w:rsidR="003D43D1" w:rsidRDefault="003D43D1">
      <w:r>
        <w:separator/>
      </w:r>
    </w:p>
  </w:endnote>
  <w:endnote w:type="continuationSeparator" w:id="0">
    <w:p w14:paraId="511D00FA" w14:textId="77777777" w:rsidR="003D43D1" w:rsidRDefault="003D43D1">
      <w:r>
        <w:continuationSeparator/>
      </w:r>
    </w:p>
  </w:endnote>
  <w:endnote w:type="continuationNotice" w:id="1">
    <w:p w14:paraId="0FAD1711" w14:textId="77777777" w:rsidR="003D43D1" w:rsidRDefault="003D4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3030" w14:textId="77777777" w:rsidR="00D51426" w:rsidRDefault="00F147CA">
    <w:pPr>
      <w:pStyle w:val="Footer"/>
      <w:rPr>
        <w:color w:val="FF0000"/>
      </w:rPr>
    </w:pPr>
    <w:r>
      <w:rPr>
        <w:noProof/>
      </w:rPr>
      <mc:AlternateContent>
        <mc:Choice Requires="wps">
          <w:drawing>
            <wp:anchor distT="0" distB="0" distL="0" distR="0" simplePos="0" relativeHeight="251658243" behindDoc="0" locked="0" layoutInCell="1" allowOverlap="1" wp14:anchorId="4C5D06E7" wp14:editId="27DEBA24">
              <wp:simplePos x="0" y="0"/>
              <wp:positionH relativeFrom="page">
                <wp:align>center</wp:align>
              </wp:positionH>
              <wp:positionV relativeFrom="page">
                <wp:align>bottom</wp:align>
              </wp:positionV>
              <wp:extent cx="1389380" cy="365760"/>
              <wp:effectExtent l="0" t="0" r="1270" b="0"/>
              <wp:wrapNone/>
              <wp:docPr id="923419577" name="Text Box 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66C2F406"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D06E7" id="_x0000_t202" coordsize="21600,21600" o:spt="202" path="m,l,21600r21600,l21600,xe">
              <v:stroke joinstyle="miter"/>
              <v:path gradientshapeok="t" o:connecttype="rect"/>
            </v:shapetype>
            <v:shape id="Text Box 8" o:spid="_x0000_s1027" type="#_x0000_t202" alt="OFFICIAL: Sensitive" style="position:absolute;margin-left:0;margin-top:0;width:109.4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DWDQIAAB0EAAAOAAAAZHJzL2Uyb0RvYy54bWysU01v2zAMvQ/YfxB0X+w0aJYacYqsRYYB&#10;QVsgHXpWZCk2IIsCpcTOfv0oJU4/ttOwi0yTFD/ee5rf9q1hB4W+AVvy8SjnTFkJVWN3Jf/5vPoy&#10;48wHYSthwKqSH5Xnt4vPn+adK9QV1GAqhYyKWF90ruR1CK7IMi9r1Qo/AqcsBTVgKwL94i6rUHRU&#10;vTXZVZ5Psw6wcghSeU/e+1OQL1J9rZUMj1p7FZgpOc0W0onp3MYzW8xFsUPh6kaexxD/MEUrGktN&#10;L6XuRRBsj80fpdpGInjQYSShzUDrRqq0A20zzj9ss6mFU2kXAse7C0z+/5WVD4eNe0IW+m/QE4ER&#10;kM75wpMz7tNrbOOXJmUUJwiPF9hUH5iMlyazm8mMQpJik+n112nCNXu97dCH7wpaFo2SI9GS0BKH&#10;tQ/UkVKHlNjMwqoxJlFj7DsHJUZP9jpitEK/7VlTvRl/C9WRtkI4Ee6dXDXUei18eBJIDNO0pNrw&#10;SIc20JUczhZnNeCvv/ljPgFPUc46UkzJLUmaM/PDEiFRXIOBg7FNxvgmv84pbvftHZAOx/QknEwm&#10;eTGYwdQI7QvpeRkbUUhYSe1Kvh3Mu3CSLr0HqZbLlEQ6ciKs7cbJWDrCFbF87l8EujPggah6gEFO&#10;oviA+yk33vRuuQ+EfiIlQnsC8ow4aTBxdX4vUeRv/1PW66te/AYAAP//AwBQSwMEFAAGAAgAAAAh&#10;ABTItgraAAAABAEAAA8AAABkcnMvZG93bnJldi54bWxMj8FqwkAQhu8F32EZobe6MVIraTZShJ4s&#10;BbWX3tbdMYlmZ0N2o/HtO/Wil4HhH775/nw5uEacsQu1JwXTSQICyXhbU6ngZ/f5sgARoiarG0+o&#10;4IoBlsXoKdeZ9Rfa4HkbS8EQCplWUMXYZlIGU6HTYeJbJM4OvnM68tqV0nb6wnDXyDRJ5tLpmvhD&#10;pVtcVWhO294peN3Er/6bdrPfIb0e1+3KzA5ro9TzePh4BxFxiPdj+NdndSjYae97skE0CrhIvE3O&#10;0umCa+wZ/DYHWeTyUb74AwAA//8DAFBLAQItABQABgAIAAAAIQC2gziS/gAAAOEBAAATAAAAAAAA&#10;AAAAAAAAAAAAAABbQ29udGVudF9UeXBlc10ueG1sUEsBAi0AFAAGAAgAAAAhADj9If/WAAAAlAEA&#10;AAsAAAAAAAAAAAAAAAAALwEAAF9yZWxzLy5yZWxzUEsBAi0AFAAGAAgAAAAhAKxMENYNAgAAHQQA&#10;AA4AAAAAAAAAAAAAAAAALgIAAGRycy9lMm9Eb2MueG1sUEsBAi0AFAAGAAgAAAAhABTItgraAAAA&#10;BAEAAA8AAAAAAAAAAAAAAAAAZwQAAGRycy9kb3ducmV2LnhtbFBLBQYAAAAABAAEAPMAAABuBQAA&#10;AAA=&#10;" filled="f" stroked="f">
              <v:textbox style="mso-fit-shape-to-text:t" inset="0,0,0,15pt">
                <w:txbxContent>
                  <w:p w14:paraId="66C2F406"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AF54" w14:textId="77777777" w:rsidR="00AB2CF5" w:rsidRDefault="00AB2CF5">
    <w:pPr>
      <w:pStyle w:val="BodyText"/>
      <w:spacing w:line="14" w:lineRule="auto"/>
      <w:rPr>
        <w:color w:val="FF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4597" w14:textId="77777777" w:rsidR="00D51426" w:rsidRDefault="00F147CA">
    <w:pPr>
      <w:pStyle w:val="Footer"/>
      <w:rPr>
        <w:color w:val="FF0000"/>
      </w:rPr>
    </w:pPr>
    <w:r>
      <w:rPr>
        <w:noProof/>
      </w:rPr>
      <mc:AlternateContent>
        <mc:Choice Requires="wps">
          <w:drawing>
            <wp:anchor distT="0" distB="0" distL="0" distR="0" simplePos="0" relativeHeight="251658240" behindDoc="0" locked="0" layoutInCell="1" allowOverlap="1" wp14:anchorId="47013F8B" wp14:editId="15EF8473">
              <wp:simplePos x="0" y="0"/>
              <wp:positionH relativeFrom="page">
                <wp:align>center</wp:align>
              </wp:positionH>
              <wp:positionV relativeFrom="page">
                <wp:align>bottom</wp:align>
              </wp:positionV>
              <wp:extent cx="1389380" cy="365760"/>
              <wp:effectExtent l="0" t="0" r="1270" b="0"/>
              <wp:wrapNone/>
              <wp:docPr id="2103002664" name="Text Box 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4DB189B"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13F8B" id="_x0000_t202" coordsize="21600,21600" o:spt="202" path="m,l,21600r21600,l21600,xe">
              <v:stroke joinstyle="miter"/>
              <v:path gradientshapeok="t" o:connecttype="rect"/>
            </v:shapetype>
            <v:shape id="Text Box 7" o:spid="_x0000_s1029" type="#_x0000_t202" alt="OFFICIAL: Sensitive" style="position:absolute;margin-left:0;margin-top:0;width:109.4pt;height:28.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14DB189B"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2C28" w14:textId="77777777" w:rsidR="00D51426" w:rsidRDefault="00F147CA">
    <w:pPr>
      <w:pStyle w:val="Footer"/>
      <w:rPr>
        <w:color w:val="FF0000"/>
      </w:rPr>
    </w:pPr>
    <w:r>
      <w:rPr>
        <w:noProof/>
      </w:rPr>
      <mc:AlternateContent>
        <mc:Choice Requires="wps">
          <w:drawing>
            <wp:anchor distT="0" distB="0" distL="0" distR="0" simplePos="0" relativeHeight="251658246" behindDoc="0" locked="0" layoutInCell="1" allowOverlap="1" wp14:anchorId="08025F68" wp14:editId="5E12DC71">
              <wp:simplePos x="0" y="0"/>
              <wp:positionH relativeFrom="page">
                <wp:align>center</wp:align>
              </wp:positionH>
              <wp:positionV relativeFrom="page">
                <wp:align>bottom</wp:align>
              </wp:positionV>
              <wp:extent cx="1389380" cy="365760"/>
              <wp:effectExtent l="0" t="0" r="1270" b="0"/>
              <wp:wrapNone/>
              <wp:docPr id="752476248"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0FBC7123"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25F68" id="_x0000_t202" coordsize="21600,21600" o:spt="202" path="m,l,21600r21600,l21600,xe">
              <v:stroke joinstyle="miter"/>
              <v:path gradientshapeok="t" o:connecttype="rect"/>
            </v:shapetype>
            <v:shape id="Text Box 11" o:spid="_x0000_s1031" type="#_x0000_t202" alt="OFFICIAL: Sensitive" style="position:absolute;margin-left:0;margin-top:0;width:109.4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textbox style="mso-fit-shape-to-text:t" inset="0,0,0,15pt">
                <w:txbxContent>
                  <w:p w14:paraId="0FBC7123"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792969"/>
      <w:docPartObj>
        <w:docPartGallery w:val="Page Numbers (Bottom of Page)"/>
        <w:docPartUnique/>
      </w:docPartObj>
    </w:sdtPr>
    <w:sdtEndPr>
      <w:rPr>
        <w:noProof/>
      </w:rPr>
    </w:sdtEndPr>
    <w:sdtContent>
      <w:p w14:paraId="10491857" w14:textId="77777777" w:rsidR="008C574C" w:rsidRDefault="00F14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77FB8" w14:textId="77777777" w:rsidR="00AB2CF5" w:rsidRPr="00633C13" w:rsidRDefault="00AB2CF5">
    <w:pPr>
      <w:pStyle w:val="BodyText"/>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AE2F" w14:textId="77777777" w:rsidR="00D51426" w:rsidRDefault="00F147CA">
    <w:pPr>
      <w:pStyle w:val="Footer"/>
      <w:rPr>
        <w:color w:val="FF0000"/>
      </w:rPr>
    </w:pPr>
    <w:r>
      <w:rPr>
        <w:noProof/>
      </w:rPr>
      <mc:AlternateContent>
        <mc:Choice Requires="wps">
          <w:drawing>
            <wp:anchor distT="0" distB="0" distL="0" distR="0" simplePos="0" relativeHeight="251658244" behindDoc="0" locked="0" layoutInCell="1" allowOverlap="1" wp14:anchorId="16E874B1" wp14:editId="6ED15648">
              <wp:simplePos x="0" y="0"/>
              <wp:positionH relativeFrom="page">
                <wp:align>center</wp:align>
              </wp:positionH>
              <wp:positionV relativeFrom="page">
                <wp:align>bottom</wp:align>
              </wp:positionV>
              <wp:extent cx="1389380" cy="365760"/>
              <wp:effectExtent l="0" t="0" r="1270" b="0"/>
              <wp:wrapNone/>
              <wp:docPr id="317974217"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72FCD4A9"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874B1" id="_x0000_t202" coordsize="21600,21600" o:spt="202" path="m,l,21600r21600,l21600,xe">
              <v:stroke joinstyle="miter"/>
              <v:path gradientshapeok="t" o:connecttype="rect"/>
            </v:shapetype>
            <v:shape id="Text Box 10" o:spid="_x0000_s1033" type="#_x0000_t202" alt="OFFICIAL: Sensitive" style="position:absolute;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9bDwIAAB0EAAAOAAAAZHJzL2Uyb0RvYy54bWysU01v2zAMvQ/YfxB0X+w0aNoacYqsRYYB&#10;QVsgHXpWZCk2YIkCpcTOfv0oJU66bqdhF5kmKX689zS7703L9gp9A7bk41HOmbISqsZuS/7jdfnl&#10;ljMfhK1EC1aV/KA8v59//jTrXKGuoIa2UsioiPVF50peh+CKLPOyVkb4EThlKagBjQj0i9usQtFR&#10;ddNmV3k+zTrAyiFI5T15H49BPk/1tVYyPGvtVWBtyWm2kE5M5yae2Xwmii0KVzfyNIb4hymMaCw1&#10;PZd6FEGwHTZ/lDKNRPCgw0iCyUDrRqq0A20zzj9ss66FU2kXAse7M0z+/5WVT/u1e0EW+q/QE4ER&#10;kM75wpMz7tNrNPFLkzKKE4SHM2yqD0zGS5Pbu8kthSTFJtPrm2nCNbvcdujDNwWGRaPkSLQktMR+&#10;5QN1pNQhJTazsGzaNlHT2t8clBg92WXEaIV+07OmKvnNMP4GqgNthXAk3Du5bKj1SvjwIpAYpmlJ&#10;teGZDt1CV3I4WZzVgD//5o/5BDxFOetIMSW3JGnO2u+WCIniGgwcjE0yxnf5dU5xuzMPQDoc05Nw&#10;MpnkxdAOpkYwb6TnRWxEIWEltSv5ZjAfwlG69B6kWixSEunIibCyaydj6QhXxPK1fxPoToAHouoJ&#10;BjmJ4gPux9x407vFLhD6iZQI7RHIE+KkwcTV6b1Ekb//T1mXVz3/BQ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ws+/Ww8CAAAd&#10;BAAADgAAAAAAAAAAAAAAAAAuAgAAZHJzL2Uyb0RvYy54bWxQSwECLQAUAAYACAAAACEAFMi2CtoA&#10;AAAEAQAADwAAAAAAAAAAAAAAAABpBAAAZHJzL2Rvd25yZXYueG1sUEsFBgAAAAAEAAQA8wAAAHAF&#10;AAAAAA==&#10;" filled="f" stroked="f">
              <v:textbox style="mso-fit-shape-to-text:t" inset="0,0,0,15pt">
                <w:txbxContent>
                  <w:p w14:paraId="72FCD4A9"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4BB9" w14:textId="77777777" w:rsidR="003D43D1" w:rsidRDefault="003D43D1">
      <w:r>
        <w:separator/>
      </w:r>
    </w:p>
  </w:footnote>
  <w:footnote w:type="continuationSeparator" w:id="0">
    <w:p w14:paraId="26209D6E" w14:textId="77777777" w:rsidR="003D43D1" w:rsidRDefault="003D43D1">
      <w:r>
        <w:continuationSeparator/>
      </w:r>
    </w:p>
  </w:footnote>
  <w:footnote w:type="continuationNotice" w:id="1">
    <w:p w14:paraId="713E6675" w14:textId="77777777" w:rsidR="003D43D1" w:rsidRDefault="003D4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DD71" w14:textId="77777777" w:rsidR="00D51426" w:rsidRDefault="00F147CA">
    <w:pPr>
      <w:pStyle w:val="Header"/>
      <w:rPr>
        <w:color w:val="FF0000"/>
      </w:rPr>
    </w:pPr>
    <w:r>
      <w:rPr>
        <w:noProof/>
      </w:rPr>
      <mc:AlternateContent>
        <mc:Choice Requires="wps">
          <w:drawing>
            <wp:anchor distT="0" distB="0" distL="0" distR="0" simplePos="0" relativeHeight="251658242" behindDoc="0" locked="0" layoutInCell="1" allowOverlap="1" wp14:anchorId="5AC31585" wp14:editId="091D83FC">
              <wp:simplePos x="0" y="0"/>
              <wp:positionH relativeFrom="page">
                <wp:align>center</wp:align>
              </wp:positionH>
              <wp:positionV relativeFrom="page">
                <wp:align>top</wp:align>
              </wp:positionV>
              <wp:extent cx="1389380" cy="365760"/>
              <wp:effectExtent l="0" t="0" r="1270" b="15240"/>
              <wp:wrapNone/>
              <wp:docPr id="671103783"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6FE7F9E5"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C31585"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6FE7F9E5"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CAF5" w14:textId="77777777" w:rsidR="00D51426" w:rsidRDefault="00F147CA">
    <w:pPr>
      <w:pStyle w:val="Header"/>
      <w:rPr>
        <w:color w:val="FF0000"/>
      </w:rPr>
    </w:pPr>
    <w:r>
      <w:rPr>
        <w:noProof/>
      </w:rPr>
      <mc:AlternateContent>
        <mc:Choice Requires="wps">
          <w:drawing>
            <wp:anchor distT="0" distB="0" distL="0" distR="0" simplePos="0" relativeHeight="251658241" behindDoc="0" locked="0" layoutInCell="1" allowOverlap="1" wp14:anchorId="2697B1F9" wp14:editId="24936E75">
              <wp:simplePos x="0" y="0"/>
              <wp:positionH relativeFrom="page">
                <wp:align>center</wp:align>
              </wp:positionH>
              <wp:positionV relativeFrom="page">
                <wp:align>top</wp:align>
              </wp:positionV>
              <wp:extent cx="1389380" cy="365760"/>
              <wp:effectExtent l="0" t="0" r="1270" b="15240"/>
              <wp:wrapNone/>
              <wp:docPr id="2124424806"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273CD1E4"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7B1F9" id="_x0000_t202" coordsize="21600,21600" o:spt="202" path="m,l,21600r21600,l21600,xe">
              <v:stroke joinstyle="miter"/>
              <v:path gradientshapeok="t" o:connecttype="rect"/>
            </v:shapetype>
            <v:shape id="Text Box 1" o:spid="_x0000_s1028" type="#_x0000_t202" alt="OFFICIAL: Sensitive" style="position:absolute;margin-left:0;margin-top:0;width:109.4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YkDwIAAB0EAAAOAAAAZHJzL2Uyb0RvYy54bWysU99v2jAQfp+0/8Hy+0gAldGIULFWTJNQ&#10;W4lOfTaOTSLFPss+SNhfv7MhZev2NO3Fudyd78f3fV7c9aZlR+VDA7bk41HOmbISqsbuS/79Zf1p&#10;zllAYSvRglUlP6nA75YfPyw6V6gJ1NBWyjMqYkPRuZLXiK7IsiBrZUQYgVOWghq8EUi/fp9VXnRU&#10;3bTZJM9nWQe+ch6kCoG8D+cgX6b6WiuJT1oHhawtOc2G6fTp3MUzWy5EsffC1Y28jCH+YQojGktN&#10;30o9CBTs4Js/SplGegigcSTBZKB1I1XagbYZ5++22dbCqbQLgRPcG0zh/5WVj8ete/YM+y/QE4ER&#10;kM6FIpAz7tNrb+KXJmUUJwhPb7CpHpmMl6bz2+mcQpJi09nN51nCNbvedj7gVwWGRaPknmhJaInj&#10;JiB1pNQhJTazsG7aNlHT2t8clBg92XXEaGG/61lTlXwyjL+D6kRbeTgTHpxcN9R6IwI+C08M07Sk&#10;WnyiQ7fQlRwuFmc1+B9/88d8Ap6inHWkmJJbkjRn7TdLhERxJWN8m9/k9OcH924w7MHcA+lwTE/C&#10;yWTGPGwHU3swr6TnVWxEIWEltSs5DuY9nqVL70Gq1SolkY6cwI3dOhlLR7gili/9q/DuAjgSVY8w&#10;yEkU73A/58abwa0OSOgnUiK0ZyAviJMGE1eX9xJF/ut/yrq+6uVPAA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hUqWJA8CAAAd&#10;BAAADgAAAAAAAAAAAAAAAAAuAgAAZHJzL2Uyb0RvYy54bWxQSwECLQAUAAYACAAAACEAJacKM9oA&#10;AAAEAQAADwAAAAAAAAAAAAAAAABpBAAAZHJzL2Rvd25yZXYueG1sUEsFBgAAAAAEAAQA8wAAAHAF&#10;AAAAAA==&#10;" filled="f" stroked="f">
              <v:textbox style="mso-fit-shape-to-text:t" inset="0,15pt,0,0">
                <w:txbxContent>
                  <w:p w14:paraId="273CD1E4"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B1F3" w14:textId="77777777" w:rsidR="00D51426" w:rsidRDefault="00F147CA">
    <w:pPr>
      <w:pStyle w:val="Header"/>
      <w:rPr>
        <w:color w:val="FF0000"/>
      </w:rPr>
    </w:pPr>
    <w:r>
      <w:rPr>
        <w:noProof/>
      </w:rPr>
      <mc:AlternateContent>
        <mc:Choice Requires="wps">
          <w:drawing>
            <wp:anchor distT="0" distB="0" distL="0" distR="0" simplePos="0" relativeHeight="251658247" behindDoc="0" locked="0" layoutInCell="1" allowOverlap="1" wp14:anchorId="20B8F829" wp14:editId="73150233">
              <wp:simplePos x="0" y="0"/>
              <wp:positionH relativeFrom="page">
                <wp:align>center</wp:align>
              </wp:positionH>
              <wp:positionV relativeFrom="page">
                <wp:align>top</wp:align>
              </wp:positionV>
              <wp:extent cx="1389380" cy="365760"/>
              <wp:effectExtent l="0" t="0" r="1270" b="15240"/>
              <wp:wrapNone/>
              <wp:docPr id="1103649639"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52C814D"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8F829" id="_x0000_t202" coordsize="21600,21600" o:spt="202" path="m,l,21600r21600,l21600,xe">
              <v:stroke joinstyle="miter"/>
              <v:path gradientshapeok="t" o:connecttype="rect"/>
            </v:shapetype>
            <v:shape id="Text Box 5" o:spid="_x0000_s1030" type="#_x0000_t202" alt="OFFICIAL: Sensitive" style="position:absolute;margin-left:0;margin-top:0;width:109.4pt;height:28.8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mpDwIAAB0EAAAOAAAAZHJzL2Uyb0RvYy54bWysU01v2zAMvQ/YfxB0X+w0a5YacYqsRYYB&#10;RVsgHXpWZDk2IImCxMTOfv0oJU66bqdhF5kmKX689zS/7Y1me+VDC7bk41HOmbISqtZuS/7jZfVp&#10;xllAYSuhwaqSH1Tgt4uPH+adK9QVNKAr5RkVsaHoXMkbRFdkWZCNMiKMwClLwRq8EUi/fptVXnRU&#10;3ejsKs+nWQe+ch6kCoG898cgX6T6da0kPtV1UMh0yWk2TKdP5yae2WIuiq0XrmnlaQzxD1MY0Vpq&#10;ei51L1CwnW//KGVa6SFAjSMJJoO6bqVKO9A24/zdNutGOJV2IXCCO8MU/l9Z+bhfu2fPsP8KPREY&#10;AelcKAI54z597U380qSM4gTh4Qyb6pHJeGkyu5nMKCQpNplef5kmXLPLbecDflNgWDRK7omWhJbY&#10;PwSkjpQ6pMRmFlat1okabX9zUGL0ZJcRo4X9pmdtVfLPw/gbqA60lYcj4cHJVUutH0TAZ+GJYZqW&#10;VItPdNQaupLDyeKsAf/zb/6YT8BTlLOOFFNyS5LmTH+3REgUVzLGN/l1Tn9+cG8Gw+7MHZAOx/Qk&#10;nExmzEM9mLUH80p6XsZGFBJWUruS42De4VG69B6kWi5TEunICXywaydj6QhXxPKlfxXenQBHouoR&#10;BjmJ4h3ux9x4M7jlDgn9REqE9gjkCXHSYOLq9F6iyN/+p6zLq178Ag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68k5qQ8CAAAd&#10;BAAADgAAAAAAAAAAAAAAAAAuAgAAZHJzL2Uyb0RvYy54bWxQSwECLQAUAAYACAAAACEAJacKM9oA&#10;AAAEAQAADwAAAAAAAAAAAAAAAABpBAAAZHJzL2Rvd25yZXYueG1sUEsFBgAAAAAEAAQA8wAAAHAF&#10;AAAAAA==&#10;" filled="f" stroked="f">
              <v:textbox style="mso-fit-shape-to-text:t" inset="0,15pt,0,0">
                <w:txbxContent>
                  <w:p w14:paraId="552C814D"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4C5E" w14:textId="77777777" w:rsidR="00D51426" w:rsidRDefault="00D51426">
    <w:pPr>
      <w:pStyle w:val="Header"/>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B7D5" w14:textId="77777777" w:rsidR="00D51426" w:rsidRDefault="00F147CA">
    <w:pPr>
      <w:pStyle w:val="Header"/>
      <w:rPr>
        <w:color w:val="FF0000"/>
      </w:rPr>
    </w:pPr>
    <w:r>
      <w:rPr>
        <w:noProof/>
      </w:rPr>
      <mc:AlternateContent>
        <mc:Choice Requires="wps">
          <w:drawing>
            <wp:anchor distT="0" distB="0" distL="0" distR="0" simplePos="0" relativeHeight="251658245" behindDoc="0" locked="0" layoutInCell="1" allowOverlap="1" wp14:anchorId="149FB5B8" wp14:editId="4E0AFF14">
              <wp:simplePos x="0" y="0"/>
              <wp:positionH relativeFrom="page">
                <wp:align>center</wp:align>
              </wp:positionH>
              <wp:positionV relativeFrom="page">
                <wp:align>top</wp:align>
              </wp:positionV>
              <wp:extent cx="1389380" cy="365760"/>
              <wp:effectExtent l="0" t="0" r="1270" b="15240"/>
              <wp:wrapNone/>
              <wp:docPr id="822017709"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65F4D4CE"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FB5B8" id="_x0000_t202" coordsize="21600,21600" o:spt="202" path="m,l,21600r21600,l21600,xe">
              <v:stroke joinstyle="miter"/>
              <v:path gradientshapeok="t" o:connecttype="rect"/>
            </v:shapetype>
            <v:shape id="Text Box 4" o:spid="_x0000_s1032" type="#_x0000_t202" alt="OFFICIAL: Sensitive" style="position:absolute;margin-left:0;margin-top:0;width:109.4pt;height:28.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zSDwIAAB0EAAAOAAAAZHJzL2Uyb0RvYy54bWysU99v2jAQfp+0/8Hy+0goKqMRoWKtmCah&#10;thKd+mwch0SyfZZ9kLC/fmdDYOv2NO3Fudyd78f3fZ7f90azg/KhBVvy8SjnTFkJVWt3Jf/+uvo0&#10;4yygsJXQYFXJjyrw+8XHD/POFeoGGtCV8oyK2FB0ruQNoiuyLMhGGRFG4JSlYA3eCKRfv8sqLzqq&#10;bnR2k+fTrANfOQ9ShUDex1OQL1L9ulYSn+s6KGS65DQbptOncxvPbDEXxc4L17TyPIb4hymMaC01&#10;vZR6FCjY3rd/lDKt9BCgxpEEk0Fdt1KlHWibcf5um00jnEq7EDjBXWAK/6+sfDps3Itn2H+BngiM&#10;gHQuFIGccZ++9iZ+aVJGcYLweIFN9chkvDSZ3U1mFJIUm0xvP08Trtn1tvMBvyowLBol90RLQksc&#10;1gGpI6UOKbGZhVWrdaJG298clBg92XXEaGG/7VlblXw6jL+F6khbeTgRHpxctdR6LQK+CE8M07Sk&#10;Wnymo9bQlRzOFmcN+B9/88d8Ap6inHWkmJJbkjRn+pslQqK4kjG+y29z+vODezsYdm8egHQ4pifh&#10;ZDJjHurBrD2YN9LzMjaikLCS2pUcB/MBT9Kl9yDVcpmSSEdO4NpunIylI1wRy9f+TXh3BhyJqicY&#10;5CSKd7ifcuPN4JZ7JPQTKRHaE5BnxEmDiavze4ki//U/ZV1f9eInAA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Mbdc0g8CAAAd&#10;BAAADgAAAAAAAAAAAAAAAAAuAgAAZHJzL2Uyb0RvYy54bWxQSwECLQAUAAYACAAAACEAJacKM9oA&#10;AAAEAQAADwAAAAAAAAAAAAAAAABpBAAAZHJzL2Rvd25yZXYueG1sUEsFBgAAAAAEAAQA8wAAAHAF&#10;AAAAAA==&#10;" filled="f" stroked="f">
              <v:textbox style="mso-fit-shape-to-text:t" inset="0,15pt,0,0">
                <w:txbxContent>
                  <w:p w14:paraId="65F4D4CE" w14:textId="77777777" w:rsidR="00D51426" w:rsidRPr="00D51426" w:rsidRDefault="00F147CA" w:rsidP="00D51426">
                    <w:pPr>
                      <w:rPr>
                        <w:rFonts w:ascii="Arial" w:eastAsia="Arial" w:hAnsi="Arial" w:cs="Arial"/>
                        <w:noProof/>
                        <w:color w:val="FF0000"/>
                        <w:sz w:val="24"/>
                        <w:szCs w:val="24"/>
                      </w:rPr>
                    </w:pPr>
                    <w:r w:rsidRPr="00D51426">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F55"/>
    <w:multiLevelType w:val="multilevel"/>
    <w:tmpl w:val="0E22A688"/>
    <w:lvl w:ilvl="0">
      <w:start w:val="1"/>
      <w:numFmt w:val="decimal"/>
      <w:pStyle w:val="AdvChapterL1"/>
      <w:lvlText w:val="%1."/>
      <w:lvlJc w:val="left"/>
      <w:pPr>
        <w:ind w:left="0" w:hanging="782"/>
      </w:pPr>
      <w:rPr>
        <w:rFonts w:hint="default"/>
        <w:color w:val="44546A" w:themeColor="text2"/>
      </w:rPr>
    </w:lvl>
    <w:lvl w:ilvl="1">
      <w:start w:val="1"/>
      <w:numFmt w:val="decimal"/>
      <w:pStyle w:val="AdvChapterL2"/>
      <w:lvlText w:val="%1.%2"/>
      <w:lvlJc w:val="left"/>
      <w:pPr>
        <w:ind w:left="0" w:hanging="782"/>
      </w:pPr>
      <w:rPr>
        <w:rFonts w:hint="default"/>
        <w:color w:val="44546A" w:themeColor="text2"/>
      </w:rPr>
    </w:lvl>
    <w:lvl w:ilvl="2">
      <w:start w:val="1"/>
      <w:numFmt w:val="lowerLetter"/>
      <w:pStyle w:val="AdvChapterL3"/>
      <w:lvlText w:val="(%3)"/>
      <w:lvlJc w:val="left"/>
      <w:pPr>
        <w:ind w:left="624" w:hanging="624"/>
      </w:pPr>
      <w:rPr>
        <w:rFonts w:hint="default"/>
        <w:color w:val="44546A" w:themeColor="text2"/>
      </w:rPr>
    </w:lvl>
    <w:lvl w:ilvl="3">
      <w:start w:val="1"/>
      <w:numFmt w:val="lowerRoman"/>
      <w:pStyle w:val="AdvChapterL4"/>
      <w:lvlText w:val="(%4)"/>
      <w:lvlJc w:val="left"/>
      <w:pPr>
        <w:ind w:left="1247" w:hanging="623"/>
      </w:pPr>
      <w:rPr>
        <w:rFonts w:hint="default"/>
        <w:color w:val="44546A" w:themeColor="text2"/>
      </w:rPr>
    </w:lvl>
    <w:lvl w:ilvl="4">
      <w:start w:val="1"/>
      <w:numFmt w:val="upperLetter"/>
      <w:pStyle w:val="AdvChapterL5"/>
      <w:lvlText w:val="(%5)"/>
      <w:lvlJc w:val="left"/>
      <w:pPr>
        <w:ind w:left="1871" w:hanging="624"/>
      </w:pPr>
      <w:rPr>
        <w:rFonts w:hint="default"/>
        <w:color w:val="44546A" w:themeColor="text2"/>
      </w:rPr>
    </w:lvl>
    <w:lvl w:ilvl="5">
      <w:start w:val="1"/>
      <w:numFmt w:val="upperRoman"/>
      <w:pStyle w:val="AdvChapterL6"/>
      <w:lvlText w:val="(%6)"/>
      <w:lvlJc w:val="left"/>
      <w:pPr>
        <w:ind w:left="2495" w:hanging="624"/>
      </w:pPr>
      <w:rPr>
        <w:rFonts w:hint="default"/>
        <w:color w:val="44546A" w:themeColor="text2"/>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956F25"/>
    <w:multiLevelType w:val="hybridMultilevel"/>
    <w:tmpl w:val="713ED3EA"/>
    <w:lvl w:ilvl="0" w:tplc="99F85016">
      <w:start w:val="1"/>
      <w:numFmt w:val="lowerRoman"/>
      <w:lvlText w:val="%1)"/>
      <w:lvlJc w:val="left"/>
      <w:pPr>
        <w:ind w:left="1559" w:hanging="360"/>
      </w:pPr>
      <w:rPr>
        <w:rFonts w:asciiTheme="minorBidi" w:eastAsia="Calibri" w:hAnsiTheme="minorBidi" w:cstheme="minorBidi" w:hint="default"/>
        <w:b w:val="0"/>
        <w:bCs w:val="0"/>
        <w:i w:val="0"/>
        <w:iCs w:val="0"/>
        <w:w w:val="100"/>
        <w:sz w:val="20"/>
        <w:szCs w:val="20"/>
        <w:lang w:val="en-US" w:eastAsia="en-US" w:bidi="ar-SA"/>
      </w:rPr>
    </w:lvl>
    <w:lvl w:ilvl="1" w:tplc="BAC241A6" w:tentative="1">
      <w:start w:val="1"/>
      <w:numFmt w:val="lowerLetter"/>
      <w:lvlText w:val="%2."/>
      <w:lvlJc w:val="left"/>
      <w:pPr>
        <w:ind w:left="2279" w:hanging="360"/>
      </w:pPr>
    </w:lvl>
    <w:lvl w:ilvl="2" w:tplc="D8E2F2E2" w:tentative="1">
      <w:start w:val="1"/>
      <w:numFmt w:val="lowerRoman"/>
      <w:lvlText w:val="%3."/>
      <w:lvlJc w:val="right"/>
      <w:pPr>
        <w:ind w:left="2999" w:hanging="180"/>
      </w:pPr>
    </w:lvl>
    <w:lvl w:ilvl="3" w:tplc="6DB4FFF6" w:tentative="1">
      <w:start w:val="1"/>
      <w:numFmt w:val="decimal"/>
      <w:lvlText w:val="%4."/>
      <w:lvlJc w:val="left"/>
      <w:pPr>
        <w:ind w:left="3719" w:hanging="360"/>
      </w:pPr>
    </w:lvl>
    <w:lvl w:ilvl="4" w:tplc="267CC184" w:tentative="1">
      <w:start w:val="1"/>
      <w:numFmt w:val="lowerLetter"/>
      <w:lvlText w:val="%5."/>
      <w:lvlJc w:val="left"/>
      <w:pPr>
        <w:ind w:left="4439" w:hanging="360"/>
      </w:pPr>
    </w:lvl>
    <w:lvl w:ilvl="5" w:tplc="687E3854" w:tentative="1">
      <w:start w:val="1"/>
      <w:numFmt w:val="lowerRoman"/>
      <w:lvlText w:val="%6."/>
      <w:lvlJc w:val="right"/>
      <w:pPr>
        <w:ind w:left="5159" w:hanging="180"/>
      </w:pPr>
    </w:lvl>
    <w:lvl w:ilvl="6" w:tplc="58F8A250" w:tentative="1">
      <w:start w:val="1"/>
      <w:numFmt w:val="decimal"/>
      <w:lvlText w:val="%7."/>
      <w:lvlJc w:val="left"/>
      <w:pPr>
        <w:ind w:left="5879" w:hanging="360"/>
      </w:pPr>
    </w:lvl>
    <w:lvl w:ilvl="7" w:tplc="54325E6C" w:tentative="1">
      <w:start w:val="1"/>
      <w:numFmt w:val="lowerLetter"/>
      <w:lvlText w:val="%8."/>
      <w:lvlJc w:val="left"/>
      <w:pPr>
        <w:ind w:left="6599" w:hanging="360"/>
      </w:pPr>
    </w:lvl>
    <w:lvl w:ilvl="8" w:tplc="BBAA130C" w:tentative="1">
      <w:start w:val="1"/>
      <w:numFmt w:val="lowerRoman"/>
      <w:lvlText w:val="%9."/>
      <w:lvlJc w:val="right"/>
      <w:pPr>
        <w:ind w:left="7319" w:hanging="180"/>
      </w:pPr>
    </w:lvl>
  </w:abstractNum>
  <w:abstractNum w:abstractNumId="2" w15:restartNumberingAfterBreak="0">
    <w:nsid w:val="0A02236B"/>
    <w:multiLevelType w:val="multilevel"/>
    <w:tmpl w:val="4FD644D2"/>
    <w:lvl w:ilvl="0">
      <w:start w:val="1"/>
      <w:numFmt w:val="decimal"/>
      <w:pStyle w:val="Heading1"/>
      <w:lvlText w:val="%1."/>
      <w:lvlJc w:val="left"/>
      <w:pPr>
        <w:tabs>
          <w:tab w:val="num" w:pos="709"/>
        </w:tabs>
        <w:ind w:left="709" w:hanging="709"/>
      </w:pPr>
      <w:rPr>
        <w:rFonts w:ascii="Arial" w:hAnsi="Arial" w:hint="default"/>
        <w:b w:val="0"/>
        <w:i w:val="0"/>
        <w:sz w:val="22"/>
      </w:rPr>
    </w:lvl>
    <w:lvl w:ilvl="1">
      <w:start w:val="1"/>
      <w:numFmt w:val="lowerLetter"/>
      <w:pStyle w:val="Heading2"/>
      <w:lvlText w:val="(%2)"/>
      <w:lvlJc w:val="left"/>
      <w:pPr>
        <w:tabs>
          <w:tab w:val="num" w:pos="709"/>
        </w:tabs>
        <w:ind w:left="1418" w:hanging="709"/>
      </w:pPr>
      <w:rPr>
        <w:rFonts w:ascii="Arial" w:hAnsi="Arial" w:hint="default"/>
        <w:b w:val="0"/>
        <w:i w:val="0"/>
        <w:sz w:val="22"/>
      </w:rPr>
    </w:lvl>
    <w:lvl w:ilvl="2">
      <w:start w:val="1"/>
      <w:numFmt w:val="lowerRoman"/>
      <w:pStyle w:val="Heading3"/>
      <w:lvlText w:val="(%3)"/>
      <w:lvlJc w:val="left"/>
      <w:pPr>
        <w:tabs>
          <w:tab w:val="num" w:pos="1418"/>
        </w:tabs>
        <w:ind w:left="2126" w:hanging="708"/>
      </w:pPr>
      <w:rPr>
        <w:rFonts w:ascii="Arial" w:hAnsi="Arial" w:hint="default"/>
        <w:b w:val="0"/>
        <w:i w:val="0"/>
        <w:sz w:val="22"/>
      </w:rPr>
    </w:lvl>
    <w:lvl w:ilvl="3">
      <w:start w:val="1"/>
      <w:numFmt w:val="upperLetter"/>
      <w:pStyle w:val="Heading4"/>
      <w:lvlText w:val="(%4)"/>
      <w:lvlJc w:val="left"/>
      <w:pPr>
        <w:tabs>
          <w:tab w:val="num" w:pos="2126"/>
        </w:tabs>
        <w:ind w:left="2835" w:hanging="709"/>
      </w:pPr>
      <w:rPr>
        <w:rFonts w:ascii="Arial" w:hAnsi="Arial" w:hint="default"/>
        <w:b w:val="0"/>
        <w:i w:val="0"/>
        <w:sz w:val="22"/>
      </w:rPr>
    </w:lvl>
    <w:lvl w:ilvl="4">
      <w:start w:val="1"/>
      <w:numFmt w:val="lowerLetter"/>
      <w:lvlText w:val="(%5)"/>
      <w:lvlJc w:val="left"/>
      <w:pPr>
        <w:tabs>
          <w:tab w:val="num" w:pos="2835"/>
        </w:tabs>
        <w:ind w:left="3544" w:hanging="709"/>
      </w:pPr>
      <w:rPr>
        <w:rFonts w:ascii="Arial" w:hAnsi="Arial" w:hint="default"/>
        <w:b w:val="0"/>
        <w:i w:val="0"/>
        <w:sz w:val="22"/>
      </w:rPr>
    </w:lvl>
    <w:lvl w:ilvl="5">
      <w:start w:val="1"/>
      <w:numFmt w:val="lowerRoman"/>
      <w:lvlText w:val="(%6)"/>
      <w:lvlJc w:val="left"/>
      <w:pPr>
        <w:tabs>
          <w:tab w:val="num" w:pos="3544"/>
        </w:tabs>
        <w:ind w:left="4253" w:hanging="709"/>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482618"/>
    <w:multiLevelType w:val="hybridMultilevel"/>
    <w:tmpl w:val="D9621806"/>
    <w:lvl w:ilvl="0" w:tplc="F1F6EDB8">
      <w:start w:val="1"/>
      <w:numFmt w:val="lowerLetter"/>
      <w:lvlText w:val="%1)"/>
      <w:lvlJc w:val="left"/>
      <w:pPr>
        <w:ind w:left="840" w:hanging="360"/>
      </w:pPr>
      <w:rPr>
        <w:rFonts w:asciiTheme="minorBidi" w:eastAsia="Calibri" w:hAnsiTheme="minorBidi" w:cstheme="minorBidi" w:hint="default"/>
        <w:b w:val="0"/>
        <w:bCs w:val="0"/>
        <w:i w:val="0"/>
        <w:iCs w:val="0"/>
        <w:w w:val="100"/>
        <w:sz w:val="20"/>
        <w:szCs w:val="20"/>
        <w:lang w:val="en-US" w:eastAsia="en-US" w:bidi="ar-SA"/>
      </w:rPr>
    </w:lvl>
    <w:lvl w:ilvl="1" w:tplc="5D4238CA">
      <w:numFmt w:val="bullet"/>
      <w:lvlText w:val="•"/>
      <w:lvlJc w:val="left"/>
      <w:pPr>
        <w:ind w:left="1682" w:hanging="360"/>
      </w:pPr>
      <w:rPr>
        <w:rFonts w:hint="default"/>
        <w:lang w:val="en-US" w:eastAsia="en-US" w:bidi="ar-SA"/>
      </w:rPr>
    </w:lvl>
    <w:lvl w:ilvl="2" w:tplc="EC68F3DC">
      <w:numFmt w:val="bullet"/>
      <w:lvlText w:val="•"/>
      <w:lvlJc w:val="left"/>
      <w:pPr>
        <w:ind w:left="2525" w:hanging="360"/>
      </w:pPr>
      <w:rPr>
        <w:rFonts w:hint="default"/>
        <w:lang w:val="en-US" w:eastAsia="en-US" w:bidi="ar-SA"/>
      </w:rPr>
    </w:lvl>
    <w:lvl w:ilvl="3" w:tplc="CBFE85E6">
      <w:numFmt w:val="bullet"/>
      <w:lvlText w:val="•"/>
      <w:lvlJc w:val="left"/>
      <w:pPr>
        <w:ind w:left="3367" w:hanging="360"/>
      </w:pPr>
      <w:rPr>
        <w:rFonts w:hint="default"/>
        <w:lang w:val="en-US" w:eastAsia="en-US" w:bidi="ar-SA"/>
      </w:rPr>
    </w:lvl>
    <w:lvl w:ilvl="4" w:tplc="6D48D4BA">
      <w:numFmt w:val="bullet"/>
      <w:lvlText w:val="•"/>
      <w:lvlJc w:val="left"/>
      <w:pPr>
        <w:ind w:left="4210" w:hanging="360"/>
      </w:pPr>
      <w:rPr>
        <w:rFonts w:hint="default"/>
        <w:lang w:val="en-US" w:eastAsia="en-US" w:bidi="ar-SA"/>
      </w:rPr>
    </w:lvl>
    <w:lvl w:ilvl="5" w:tplc="A43E5EFA">
      <w:numFmt w:val="bullet"/>
      <w:lvlText w:val="•"/>
      <w:lvlJc w:val="left"/>
      <w:pPr>
        <w:ind w:left="5053" w:hanging="360"/>
      </w:pPr>
      <w:rPr>
        <w:rFonts w:hint="default"/>
        <w:lang w:val="en-US" w:eastAsia="en-US" w:bidi="ar-SA"/>
      </w:rPr>
    </w:lvl>
    <w:lvl w:ilvl="6" w:tplc="3970DADA">
      <w:numFmt w:val="bullet"/>
      <w:lvlText w:val="•"/>
      <w:lvlJc w:val="left"/>
      <w:pPr>
        <w:ind w:left="5895" w:hanging="360"/>
      </w:pPr>
      <w:rPr>
        <w:rFonts w:hint="default"/>
        <w:lang w:val="en-US" w:eastAsia="en-US" w:bidi="ar-SA"/>
      </w:rPr>
    </w:lvl>
    <w:lvl w:ilvl="7" w:tplc="7AC078BC">
      <w:numFmt w:val="bullet"/>
      <w:lvlText w:val="•"/>
      <w:lvlJc w:val="left"/>
      <w:pPr>
        <w:ind w:left="6738" w:hanging="360"/>
      </w:pPr>
      <w:rPr>
        <w:rFonts w:hint="default"/>
        <w:lang w:val="en-US" w:eastAsia="en-US" w:bidi="ar-SA"/>
      </w:rPr>
    </w:lvl>
    <w:lvl w:ilvl="8" w:tplc="3EEA2036">
      <w:numFmt w:val="bullet"/>
      <w:lvlText w:val="•"/>
      <w:lvlJc w:val="left"/>
      <w:pPr>
        <w:ind w:left="7581" w:hanging="360"/>
      </w:pPr>
      <w:rPr>
        <w:rFonts w:hint="default"/>
        <w:lang w:val="en-US" w:eastAsia="en-US" w:bidi="ar-SA"/>
      </w:rPr>
    </w:lvl>
  </w:abstractNum>
  <w:abstractNum w:abstractNumId="4" w15:restartNumberingAfterBreak="0">
    <w:nsid w:val="1A4036C4"/>
    <w:multiLevelType w:val="hybridMultilevel"/>
    <w:tmpl w:val="44B4111C"/>
    <w:lvl w:ilvl="0" w:tplc="CABC2484">
      <w:start w:val="1"/>
      <w:numFmt w:val="lowerLetter"/>
      <w:lvlText w:val="%1)"/>
      <w:lvlJc w:val="left"/>
      <w:pPr>
        <w:ind w:left="1083" w:hanging="363"/>
      </w:pPr>
      <w:rPr>
        <w:rFonts w:asciiTheme="minorBidi" w:eastAsia="Calibri" w:hAnsiTheme="minorBidi" w:cstheme="minorBidi" w:hint="default"/>
        <w:b w:val="0"/>
        <w:bCs w:val="0"/>
        <w:i w:val="0"/>
        <w:iCs w:val="0"/>
        <w:w w:val="100"/>
        <w:sz w:val="20"/>
        <w:szCs w:val="20"/>
      </w:rPr>
    </w:lvl>
    <w:lvl w:ilvl="1" w:tplc="4824E7AC">
      <w:start w:val="1"/>
      <w:numFmt w:val="lowerLetter"/>
      <w:lvlText w:val="%2."/>
      <w:lvlJc w:val="left"/>
      <w:pPr>
        <w:ind w:left="1683" w:hanging="360"/>
      </w:pPr>
    </w:lvl>
    <w:lvl w:ilvl="2" w:tplc="4F40C5E8">
      <w:start w:val="1"/>
      <w:numFmt w:val="lowerRoman"/>
      <w:lvlText w:val="%3."/>
      <w:lvlJc w:val="right"/>
      <w:pPr>
        <w:ind w:left="2403" w:hanging="180"/>
      </w:pPr>
    </w:lvl>
    <w:lvl w:ilvl="3" w:tplc="E6C497F8" w:tentative="1">
      <w:start w:val="1"/>
      <w:numFmt w:val="decimal"/>
      <w:lvlText w:val="%4."/>
      <w:lvlJc w:val="left"/>
      <w:pPr>
        <w:ind w:left="3123" w:hanging="360"/>
      </w:pPr>
    </w:lvl>
    <w:lvl w:ilvl="4" w:tplc="93209686" w:tentative="1">
      <w:start w:val="1"/>
      <w:numFmt w:val="lowerLetter"/>
      <w:lvlText w:val="%5."/>
      <w:lvlJc w:val="left"/>
      <w:pPr>
        <w:ind w:left="3843" w:hanging="360"/>
      </w:pPr>
    </w:lvl>
    <w:lvl w:ilvl="5" w:tplc="291469EC" w:tentative="1">
      <w:start w:val="1"/>
      <w:numFmt w:val="lowerRoman"/>
      <w:lvlText w:val="%6."/>
      <w:lvlJc w:val="right"/>
      <w:pPr>
        <w:ind w:left="4563" w:hanging="180"/>
      </w:pPr>
    </w:lvl>
    <w:lvl w:ilvl="6" w:tplc="EEE8F3A6" w:tentative="1">
      <w:start w:val="1"/>
      <w:numFmt w:val="decimal"/>
      <w:lvlText w:val="%7."/>
      <w:lvlJc w:val="left"/>
      <w:pPr>
        <w:ind w:left="5283" w:hanging="360"/>
      </w:pPr>
    </w:lvl>
    <w:lvl w:ilvl="7" w:tplc="C0DAF3F2" w:tentative="1">
      <w:start w:val="1"/>
      <w:numFmt w:val="lowerLetter"/>
      <w:lvlText w:val="%8."/>
      <w:lvlJc w:val="left"/>
      <w:pPr>
        <w:ind w:left="6003" w:hanging="360"/>
      </w:pPr>
    </w:lvl>
    <w:lvl w:ilvl="8" w:tplc="38A6C41A" w:tentative="1">
      <w:start w:val="1"/>
      <w:numFmt w:val="lowerRoman"/>
      <w:lvlText w:val="%9."/>
      <w:lvlJc w:val="right"/>
      <w:pPr>
        <w:ind w:left="6723" w:hanging="180"/>
      </w:pPr>
    </w:lvl>
  </w:abstractNum>
  <w:abstractNum w:abstractNumId="5" w15:restartNumberingAfterBreak="0">
    <w:nsid w:val="1AE31B04"/>
    <w:multiLevelType w:val="hybridMultilevel"/>
    <w:tmpl w:val="713ED3EA"/>
    <w:lvl w:ilvl="0" w:tplc="9B302FB6">
      <w:start w:val="1"/>
      <w:numFmt w:val="lowerRoman"/>
      <w:lvlText w:val="%1)"/>
      <w:lvlJc w:val="left"/>
      <w:pPr>
        <w:ind w:left="1559" w:hanging="360"/>
      </w:pPr>
      <w:rPr>
        <w:rFonts w:asciiTheme="minorBidi" w:eastAsia="Calibri" w:hAnsiTheme="minorBidi" w:cstheme="minorBidi" w:hint="default"/>
        <w:b w:val="0"/>
        <w:bCs w:val="0"/>
        <w:i w:val="0"/>
        <w:iCs w:val="0"/>
        <w:w w:val="100"/>
        <w:sz w:val="20"/>
        <w:szCs w:val="20"/>
        <w:lang w:val="en-US" w:eastAsia="en-US" w:bidi="ar-SA"/>
      </w:rPr>
    </w:lvl>
    <w:lvl w:ilvl="1" w:tplc="E96C88A0" w:tentative="1">
      <w:start w:val="1"/>
      <w:numFmt w:val="lowerLetter"/>
      <w:lvlText w:val="%2."/>
      <w:lvlJc w:val="left"/>
      <w:pPr>
        <w:ind w:left="2279" w:hanging="360"/>
      </w:pPr>
    </w:lvl>
    <w:lvl w:ilvl="2" w:tplc="FC54D6F6" w:tentative="1">
      <w:start w:val="1"/>
      <w:numFmt w:val="lowerRoman"/>
      <w:lvlText w:val="%3."/>
      <w:lvlJc w:val="right"/>
      <w:pPr>
        <w:ind w:left="2999" w:hanging="180"/>
      </w:pPr>
    </w:lvl>
    <w:lvl w:ilvl="3" w:tplc="254A0F0A" w:tentative="1">
      <w:start w:val="1"/>
      <w:numFmt w:val="decimal"/>
      <w:lvlText w:val="%4."/>
      <w:lvlJc w:val="left"/>
      <w:pPr>
        <w:ind w:left="3719" w:hanging="360"/>
      </w:pPr>
    </w:lvl>
    <w:lvl w:ilvl="4" w:tplc="55B0BC18" w:tentative="1">
      <w:start w:val="1"/>
      <w:numFmt w:val="lowerLetter"/>
      <w:lvlText w:val="%5."/>
      <w:lvlJc w:val="left"/>
      <w:pPr>
        <w:ind w:left="4439" w:hanging="360"/>
      </w:pPr>
    </w:lvl>
    <w:lvl w:ilvl="5" w:tplc="58C25F06" w:tentative="1">
      <w:start w:val="1"/>
      <w:numFmt w:val="lowerRoman"/>
      <w:lvlText w:val="%6."/>
      <w:lvlJc w:val="right"/>
      <w:pPr>
        <w:ind w:left="5159" w:hanging="180"/>
      </w:pPr>
    </w:lvl>
    <w:lvl w:ilvl="6" w:tplc="F496C6E6" w:tentative="1">
      <w:start w:val="1"/>
      <w:numFmt w:val="decimal"/>
      <w:lvlText w:val="%7."/>
      <w:lvlJc w:val="left"/>
      <w:pPr>
        <w:ind w:left="5879" w:hanging="360"/>
      </w:pPr>
    </w:lvl>
    <w:lvl w:ilvl="7" w:tplc="108AE9A6" w:tentative="1">
      <w:start w:val="1"/>
      <w:numFmt w:val="lowerLetter"/>
      <w:lvlText w:val="%8."/>
      <w:lvlJc w:val="left"/>
      <w:pPr>
        <w:ind w:left="6599" w:hanging="360"/>
      </w:pPr>
    </w:lvl>
    <w:lvl w:ilvl="8" w:tplc="0B9A4D2C" w:tentative="1">
      <w:start w:val="1"/>
      <w:numFmt w:val="lowerRoman"/>
      <w:lvlText w:val="%9."/>
      <w:lvlJc w:val="right"/>
      <w:pPr>
        <w:ind w:left="7319" w:hanging="180"/>
      </w:pPr>
    </w:lvl>
  </w:abstractNum>
  <w:abstractNum w:abstractNumId="6" w15:restartNumberingAfterBreak="0">
    <w:nsid w:val="205A5E1E"/>
    <w:multiLevelType w:val="hybridMultilevel"/>
    <w:tmpl w:val="713ED3EA"/>
    <w:lvl w:ilvl="0" w:tplc="69D6B7F2">
      <w:start w:val="1"/>
      <w:numFmt w:val="lowerRoman"/>
      <w:lvlText w:val="%1)"/>
      <w:lvlJc w:val="left"/>
      <w:pPr>
        <w:ind w:left="1559" w:hanging="360"/>
      </w:pPr>
      <w:rPr>
        <w:rFonts w:asciiTheme="minorBidi" w:eastAsia="Calibri" w:hAnsiTheme="minorBidi" w:cstheme="minorBidi" w:hint="default"/>
        <w:b w:val="0"/>
        <w:bCs w:val="0"/>
        <w:i w:val="0"/>
        <w:iCs w:val="0"/>
        <w:w w:val="100"/>
        <w:sz w:val="20"/>
        <w:szCs w:val="20"/>
        <w:lang w:val="en-US" w:eastAsia="en-US" w:bidi="ar-SA"/>
      </w:rPr>
    </w:lvl>
    <w:lvl w:ilvl="1" w:tplc="583C7998" w:tentative="1">
      <w:start w:val="1"/>
      <w:numFmt w:val="lowerLetter"/>
      <w:lvlText w:val="%2."/>
      <w:lvlJc w:val="left"/>
      <w:pPr>
        <w:ind w:left="2279" w:hanging="360"/>
      </w:pPr>
    </w:lvl>
    <w:lvl w:ilvl="2" w:tplc="637015FE" w:tentative="1">
      <w:start w:val="1"/>
      <w:numFmt w:val="lowerRoman"/>
      <w:lvlText w:val="%3."/>
      <w:lvlJc w:val="right"/>
      <w:pPr>
        <w:ind w:left="2999" w:hanging="180"/>
      </w:pPr>
    </w:lvl>
    <w:lvl w:ilvl="3" w:tplc="1D3E544C" w:tentative="1">
      <w:start w:val="1"/>
      <w:numFmt w:val="decimal"/>
      <w:lvlText w:val="%4."/>
      <w:lvlJc w:val="left"/>
      <w:pPr>
        <w:ind w:left="3719" w:hanging="360"/>
      </w:pPr>
    </w:lvl>
    <w:lvl w:ilvl="4" w:tplc="3FE0DCCC" w:tentative="1">
      <w:start w:val="1"/>
      <w:numFmt w:val="lowerLetter"/>
      <w:lvlText w:val="%5."/>
      <w:lvlJc w:val="left"/>
      <w:pPr>
        <w:ind w:left="4439" w:hanging="360"/>
      </w:pPr>
    </w:lvl>
    <w:lvl w:ilvl="5" w:tplc="36E0BEAA" w:tentative="1">
      <w:start w:val="1"/>
      <w:numFmt w:val="lowerRoman"/>
      <w:lvlText w:val="%6."/>
      <w:lvlJc w:val="right"/>
      <w:pPr>
        <w:ind w:left="5159" w:hanging="180"/>
      </w:pPr>
    </w:lvl>
    <w:lvl w:ilvl="6" w:tplc="091AAF62" w:tentative="1">
      <w:start w:val="1"/>
      <w:numFmt w:val="decimal"/>
      <w:lvlText w:val="%7."/>
      <w:lvlJc w:val="left"/>
      <w:pPr>
        <w:ind w:left="5879" w:hanging="360"/>
      </w:pPr>
    </w:lvl>
    <w:lvl w:ilvl="7" w:tplc="D7627106" w:tentative="1">
      <w:start w:val="1"/>
      <w:numFmt w:val="lowerLetter"/>
      <w:lvlText w:val="%8."/>
      <w:lvlJc w:val="left"/>
      <w:pPr>
        <w:ind w:left="6599" w:hanging="360"/>
      </w:pPr>
    </w:lvl>
    <w:lvl w:ilvl="8" w:tplc="92AC6EBC" w:tentative="1">
      <w:start w:val="1"/>
      <w:numFmt w:val="lowerRoman"/>
      <w:lvlText w:val="%9."/>
      <w:lvlJc w:val="right"/>
      <w:pPr>
        <w:ind w:left="7319" w:hanging="180"/>
      </w:pPr>
    </w:lvl>
  </w:abstractNum>
  <w:abstractNum w:abstractNumId="7" w15:restartNumberingAfterBreak="0">
    <w:nsid w:val="242C537A"/>
    <w:multiLevelType w:val="hybridMultilevel"/>
    <w:tmpl w:val="20104E08"/>
    <w:lvl w:ilvl="0" w:tplc="6DE43CD2">
      <w:start w:val="1"/>
      <w:numFmt w:val="decimal"/>
      <w:pStyle w:val="EUParagraphLevel1"/>
      <w:lvlText w:val="%1."/>
      <w:lvlJc w:val="left"/>
      <w:pPr>
        <w:ind w:left="358" w:hanging="358"/>
      </w:pPr>
      <w:rPr>
        <w:rFonts w:ascii="Arial" w:eastAsia="Calibri" w:hAnsi="Arial" w:cs="Arial" w:hint="default"/>
        <w:b w:val="0"/>
        <w:bCs w:val="0"/>
        <w:i w:val="0"/>
        <w:iCs w:val="0"/>
        <w:w w:val="100"/>
        <w:sz w:val="20"/>
        <w:szCs w:val="20"/>
        <w:lang w:val="en-US" w:eastAsia="en-US" w:bidi="ar-SA"/>
      </w:rPr>
    </w:lvl>
    <w:lvl w:ilvl="1" w:tplc="91586956">
      <w:start w:val="1"/>
      <w:numFmt w:val="lowerLetter"/>
      <w:pStyle w:val="EUParagraphLevel2"/>
      <w:lvlText w:val="%2)"/>
      <w:lvlJc w:val="left"/>
      <w:pPr>
        <w:ind w:left="789" w:hanging="363"/>
      </w:pPr>
      <w:rPr>
        <w:rFonts w:asciiTheme="minorBidi" w:eastAsia="Calibri" w:hAnsiTheme="minorBidi" w:cstheme="minorBidi" w:hint="default"/>
        <w:b w:val="0"/>
        <w:bCs w:val="0"/>
        <w:i w:val="0"/>
        <w:iCs w:val="0"/>
        <w:w w:val="100"/>
        <w:sz w:val="20"/>
        <w:szCs w:val="20"/>
        <w:lang w:val="en-US" w:eastAsia="en-US" w:bidi="ar-SA"/>
      </w:rPr>
    </w:lvl>
    <w:lvl w:ilvl="2" w:tplc="A3D4AFE4">
      <w:start w:val="1"/>
      <w:numFmt w:val="lowerRoman"/>
      <w:pStyle w:val="EUParagraphLevel3"/>
      <w:lvlText w:val="%3)"/>
      <w:lvlJc w:val="left"/>
      <w:pPr>
        <w:ind w:left="1056" w:hanging="358"/>
      </w:pPr>
      <w:rPr>
        <w:rFonts w:asciiTheme="minorBidi" w:eastAsia="Arial" w:hAnsiTheme="minorBidi" w:cstheme="minorBidi" w:hint="default"/>
        <w:b w:val="0"/>
        <w:bCs w:val="0"/>
        <w:i w:val="0"/>
        <w:iCs w:val="0"/>
        <w:spacing w:val="-2"/>
        <w:w w:val="100"/>
        <w:sz w:val="20"/>
        <w:szCs w:val="20"/>
        <w:lang w:val="en-US" w:eastAsia="en-US" w:bidi="ar-SA"/>
      </w:rPr>
    </w:lvl>
    <w:lvl w:ilvl="3" w:tplc="656A0404">
      <w:start w:val="1"/>
      <w:numFmt w:val="decimal"/>
      <w:lvlText w:val="(%4)"/>
      <w:lvlJc w:val="left"/>
      <w:pPr>
        <w:ind w:left="1419" w:hanging="363"/>
      </w:pPr>
      <w:rPr>
        <w:rFonts w:asciiTheme="minorBidi" w:eastAsia="Calibri" w:hAnsiTheme="minorBidi" w:cstheme="minorBidi" w:hint="default"/>
        <w:b w:val="0"/>
        <w:bCs w:val="0"/>
        <w:i w:val="0"/>
        <w:iCs w:val="0"/>
        <w:spacing w:val="-1"/>
        <w:w w:val="100"/>
        <w:sz w:val="20"/>
        <w:szCs w:val="20"/>
        <w:lang w:val="en-US" w:eastAsia="en-US" w:bidi="ar-SA"/>
      </w:rPr>
    </w:lvl>
    <w:lvl w:ilvl="4" w:tplc="72CEDF82">
      <w:numFmt w:val="bullet"/>
      <w:lvlText w:val="•"/>
      <w:lvlJc w:val="left"/>
      <w:pPr>
        <w:ind w:left="2519" w:hanging="363"/>
      </w:pPr>
      <w:rPr>
        <w:rFonts w:hint="default"/>
        <w:lang w:val="en-US" w:eastAsia="en-US" w:bidi="ar-SA"/>
      </w:rPr>
    </w:lvl>
    <w:lvl w:ilvl="5" w:tplc="27126784">
      <w:numFmt w:val="bullet"/>
      <w:lvlText w:val="•"/>
      <w:lvlJc w:val="left"/>
      <w:pPr>
        <w:ind w:left="3620" w:hanging="363"/>
      </w:pPr>
      <w:rPr>
        <w:rFonts w:hint="default"/>
        <w:lang w:val="en-US" w:eastAsia="en-US" w:bidi="ar-SA"/>
      </w:rPr>
    </w:lvl>
    <w:lvl w:ilvl="6" w:tplc="CB7CCC56">
      <w:numFmt w:val="bullet"/>
      <w:lvlText w:val="•"/>
      <w:lvlJc w:val="left"/>
      <w:pPr>
        <w:ind w:left="4721" w:hanging="363"/>
      </w:pPr>
      <w:rPr>
        <w:rFonts w:hint="default"/>
        <w:lang w:val="en-US" w:eastAsia="en-US" w:bidi="ar-SA"/>
      </w:rPr>
    </w:lvl>
    <w:lvl w:ilvl="7" w:tplc="B68494DA">
      <w:numFmt w:val="bullet"/>
      <w:lvlText w:val="•"/>
      <w:lvlJc w:val="left"/>
      <w:pPr>
        <w:ind w:left="5822" w:hanging="363"/>
      </w:pPr>
      <w:rPr>
        <w:rFonts w:hint="default"/>
        <w:lang w:val="en-US" w:eastAsia="en-US" w:bidi="ar-SA"/>
      </w:rPr>
    </w:lvl>
    <w:lvl w:ilvl="8" w:tplc="11C4C8AE">
      <w:numFmt w:val="bullet"/>
      <w:lvlText w:val="•"/>
      <w:lvlJc w:val="left"/>
      <w:pPr>
        <w:ind w:left="6923" w:hanging="363"/>
      </w:pPr>
      <w:rPr>
        <w:rFonts w:hint="default"/>
        <w:lang w:val="en-US" w:eastAsia="en-US" w:bidi="ar-SA"/>
      </w:rPr>
    </w:lvl>
  </w:abstractNum>
  <w:abstractNum w:abstractNumId="8" w15:restartNumberingAfterBreak="0">
    <w:nsid w:val="343B7A3C"/>
    <w:multiLevelType w:val="hybridMultilevel"/>
    <w:tmpl w:val="D9621806"/>
    <w:lvl w:ilvl="0" w:tplc="EEDAD8B2">
      <w:start w:val="1"/>
      <w:numFmt w:val="lowerLetter"/>
      <w:lvlText w:val="%1)"/>
      <w:lvlJc w:val="left"/>
      <w:pPr>
        <w:ind w:left="840" w:hanging="360"/>
      </w:pPr>
      <w:rPr>
        <w:rFonts w:asciiTheme="minorBidi" w:eastAsia="Calibri" w:hAnsiTheme="minorBidi" w:cstheme="minorBidi" w:hint="default"/>
        <w:b w:val="0"/>
        <w:bCs w:val="0"/>
        <w:i w:val="0"/>
        <w:iCs w:val="0"/>
        <w:w w:val="100"/>
        <w:sz w:val="20"/>
        <w:szCs w:val="20"/>
        <w:lang w:val="en-US" w:eastAsia="en-US" w:bidi="ar-SA"/>
      </w:rPr>
    </w:lvl>
    <w:lvl w:ilvl="1" w:tplc="D792B9F4">
      <w:numFmt w:val="bullet"/>
      <w:lvlText w:val="•"/>
      <w:lvlJc w:val="left"/>
      <w:pPr>
        <w:ind w:left="1682" w:hanging="360"/>
      </w:pPr>
      <w:rPr>
        <w:rFonts w:hint="default"/>
        <w:lang w:val="en-US" w:eastAsia="en-US" w:bidi="ar-SA"/>
      </w:rPr>
    </w:lvl>
    <w:lvl w:ilvl="2" w:tplc="5E26435E">
      <w:numFmt w:val="bullet"/>
      <w:lvlText w:val="•"/>
      <w:lvlJc w:val="left"/>
      <w:pPr>
        <w:ind w:left="2525" w:hanging="360"/>
      </w:pPr>
      <w:rPr>
        <w:rFonts w:hint="default"/>
        <w:lang w:val="en-US" w:eastAsia="en-US" w:bidi="ar-SA"/>
      </w:rPr>
    </w:lvl>
    <w:lvl w:ilvl="3" w:tplc="B8343B3A">
      <w:numFmt w:val="bullet"/>
      <w:lvlText w:val="•"/>
      <w:lvlJc w:val="left"/>
      <w:pPr>
        <w:ind w:left="3367" w:hanging="360"/>
      </w:pPr>
      <w:rPr>
        <w:rFonts w:hint="default"/>
        <w:lang w:val="en-US" w:eastAsia="en-US" w:bidi="ar-SA"/>
      </w:rPr>
    </w:lvl>
    <w:lvl w:ilvl="4" w:tplc="7F1A83BE">
      <w:numFmt w:val="bullet"/>
      <w:lvlText w:val="•"/>
      <w:lvlJc w:val="left"/>
      <w:pPr>
        <w:ind w:left="4210" w:hanging="360"/>
      </w:pPr>
      <w:rPr>
        <w:rFonts w:hint="default"/>
        <w:lang w:val="en-US" w:eastAsia="en-US" w:bidi="ar-SA"/>
      </w:rPr>
    </w:lvl>
    <w:lvl w:ilvl="5" w:tplc="719AACE8">
      <w:numFmt w:val="bullet"/>
      <w:lvlText w:val="•"/>
      <w:lvlJc w:val="left"/>
      <w:pPr>
        <w:ind w:left="5053" w:hanging="360"/>
      </w:pPr>
      <w:rPr>
        <w:rFonts w:hint="default"/>
        <w:lang w:val="en-US" w:eastAsia="en-US" w:bidi="ar-SA"/>
      </w:rPr>
    </w:lvl>
    <w:lvl w:ilvl="6" w:tplc="D79C0718">
      <w:numFmt w:val="bullet"/>
      <w:lvlText w:val="•"/>
      <w:lvlJc w:val="left"/>
      <w:pPr>
        <w:ind w:left="5895" w:hanging="360"/>
      </w:pPr>
      <w:rPr>
        <w:rFonts w:hint="default"/>
        <w:lang w:val="en-US" w:eastAsia="en-US" w:bidi="ar-SA"/>
      </w:rPr>
    </w:lvl>
    <w:lvl w:ilvl="7" w:tplc="67C43FF8">
      <w:numFmt w:val="bullet"/>
      <w:lvlText w:val="•"/>
      <w:lvlJc w:val="left"/>
      <w:pPr>
        <w:ind w:left="6738" w:hanging="360"/>
      </w:pPr>
      <w:rPr>
        <w:rFonts w:hint="default"/>
        <w:lang w:val="en-US" w:eastAsia="en-US" w:bidi="ar-SA"/>
      </w:rPr>
    </w:lvl>
    <w:lvl w:ilvl="8" w:tplc="589A71A4">
      <w:numFmt w:val="bullet"/>
      <w:lvlText w:val="•"/>
      <w:lvlJc w:val="left"/>
      <w:pPr>
        <w:ind w:left="7581" w:hanging="360"/>
      </w:pPr>
      <w:rPr>
        <w:rFonts w:hint="default"/>
        <w:lang w:val="en-US" w:eastAsia="en-US" w:bidi="ar-SA"/>
      </w:rPr>
    </w:lvl>
  </w:abstractNum>
  <w:abstractNum w:abstractNumId="9" w15:restartNumberingAfterBreak="0">
    <w:nsid w:val="3C9F6A3E"/>
    <w:multiLevelType w:val="hybridMultilevel"/>
    <w:tmpl w:val="A4A26462"/>
    <w:lvl w:ilvl="0" w:tplc="7DB063C0">
      <w:start w:val="1"/>
      <w:numFmt w:val="bullet"/>
      <w:lvlText w:val=""/>
      <w:lvlJc w:val="left"/>
      <w:pPr>
        <w:ind w:left="841" w:hanging="363"/>
      </w:pPr>
      <w:rPr>
        <w:rFonts w:ascii="Symbol" w:hAnsi="Symbol" w:hint="default"/>
        <w:b w:val="0"/>
        <w:bCs w:val="0"/>
        <w:i w:val="0"/>
        <w:iCs w:val="0"/>
        <w:w w:val="100"/>
        <w:sz w:val="20"/>
        <w:szCs w:val="20"/>
        <w:lang w:val="en-US" w:eastAsia="en-US" w:bidi="ar-SA"/>
      </w:rPr>
    </w:lvl>
    <w:lvl w:ilvl="1" w:tplc="55B6B9E8">
      <w:start w:val="1"/>
      <w:numFmt w:val="lowerLetter"/>
      <w:lvlText w:val="%2)"/>
      <w:lvlJc w:val="left"/>
      <w:pPr>
        <w:ind w:left="1440" w:hanging="360"/>
      </w:pPr>
    </w:lvl>
    <w:lvl w:ilvl="2" w:tplc="A4FCE4A0" w:tentative="1">
      <w:start w:val="1"/>
      <w:numFmt w:val="lowerRoman"/>
      <w:lvlText w:val="%3."/>
      <w:lvlJc w:val="right"/>
      <w:pPr>
        <w:ind w:left="2160" w:hanging="180"/>
      </w:pPr>
    </w:lvl>
    <w:lvl w:ilvl="3" w:tplc="8A601820" w:tentative="1">
      <w:start w:val="1"/>
      <w:numFmt w:val="decimal"/>
      <w:lvlText w:val="%4."/>
      <w:lvlJc w:val="left"/>
      <w:pPr>
        <w:ind w:left="2880" w:hanging="360"/>
      </w:pPr>
    </w:lvl>
    <w:lvl w:ilvl="4" w:tplc="EF96D8AC" w:tentative="1">
      <w:start w:val="1"/>
      <w:numFmt w:val="lowerLetter"/>
      <w:lvlText w:val="%5."/>
      <w:lvlJc w:val="left"/>
      <w:pPr>
        <w:ind w:left="3600" w:hanging="360"/>
      </w:pPr>
    </w:lvl>
    <w:lvl w:ilvl="5" w:tplc="C6123204" w:tentative="1">
      <w:start w:val="1"/>
      <w:numFmt w:val="lowerRoman"/>
      <w:lvlText w:val="%6."/>
      <w:lvlJc w:val="right"/>
      <w:pPr>
        <w:ind w:left="4320" w:hanging="180"/>
      </w:pPr>
    </w:lvl>
    <w:lvl w:ilvl="6" w:tplc="1A462FEE" w:tentative="1">
      <w:start w:val="1"/>
      <w:numFmt w:val="decimal"/>
      <w:lvlText w:val="%7."/>
      <w:lvlJc w:val="left"/>
      <w:pPr>
        <w:ind w:left="5040" w:hanging="360"/>
      </w:pPr>
    </w:lvl>
    <w:lvl w:ilvl="7" w:tplc="4300C8A2" w:tentative="1">
      <w:start w:val="1"/>
      <w:numFmt w:val="lowerLetter"/>
      <w:lvlText w:val="%8."/>
      <w:lvlJc w:val="left"/>
      <w:pPr>
        <w:ind w:left="5760" w:hanging="360"/>
      </w:pPr>
    </w:lvl>
    <w:lvl w:ilvl="8" w:tplc="832CD12C" w:tentative="1">
      <w:start w:val="1"/>
      <w:numFmt w:val="lowerRoman"/>
      <w:lvlText w:val="%9."/>
      <w:lvlJc w:val="right"/>
      <w:pPr>
        <w:ind w:left="6480" w:hanging="180"/>
      </w:pPr>
    </w:lvl>
  </w:abstractNum>
  <w:abstractNum w:abstractNumId="10" w15:restartNumberingAfterBreak="0">
    <w:nsid w:val="40ED12F8"/>
    <w:multiLevelType w:val="hybridMultilevel"/>
    <w:tmpl w:val="D9621806"/>
    <w:lvl w:ilvl="0" w:tplc="3D24F810">
      <w:start w:val="1"/>
      <w:numFmt w:val="lowerLetter"/>
      <w:lvlText w:val="%1)"/>
      <w:lvlJc w:val="left"/>
      <w:pPr>
        <w:ind w:left="840" w:hanging="360"/>
      </w:pPr>
      <w:rPr>
        <w:rFonts w:asciiTheme="minorBidi" w:eastAsia="Calibri" w:hAnsiTheme="minorBidi" w:cstheme="minorBidi" w:hint="default"/>
        <w:b w:val="0"/>
        <w:bCs w:val="0"/>
        <w:i w:val="0"/>
        <w:iCs w:val="0"/>
        <w:w w:val="100"/>
        <w:sz w:val="20"/>
        <w:szCs w:val="20"/>
        <w:lang w:val="en-US" w:eastAsia="en-US" w:bidi="ar-SA"/>
      </w:rPr>
    </w:lvl>
    <w:lvl w:ilvl="1" w:tplc="32008B90">
      <w:numFmt w:val="bullet"/>
      <w:lvlText w:val="•"/>
      <w:lvlJc w:val="left"/>
      <w:pPr>
        <w:ind w:left="1682" w:hanging="360"/>
      </w:pPr>
      <w:rPr>
        <w:rFonts w:hint="default"/>
        <w:lang w:val="en-US" w:eastAsia="en-US" w:bidi="ar-SA"/>
      </w:rPr>
    </w:lvl>
    <w:lvl w:ilvl="2" w:tplc="99BC3826">
      <w:numFmt w:val="bullet"/>
      <w:lvlText w:val="•"/>
      <w:lvlJc w:val="left"/>
      <w:pPr>
        <w:ind w:left="2525" w:hanging="360"/>
      </w:pPr>
      <w:rPr>
        <w:rFonts w:hint="default"/>
        <w:lang w:val="en-US" w:eastAsia="en-US" w:bidi="ar-SA"/>
      </w:rPr>
    </w:lvl>
    <w:lvl w:ilvl="3" w:tplc="6BE49254">
      <w:numFmt w:val="bullet"/>
      <w:lvlText w:val="•"/>
      <w:lvlJc w:val="left"/>
      <w:pPr>
        <w:ind w:left="3367" w:hanging="360"/>
      </w:pPr>
      <w:rPr>
        <w:rFonts w:hint="default"/>
        <w:lang w:val="en-US" w:eastAsia="en-US" w:bidi="ar-SA"/>
      </w:rPr>
    </w:lvl>
    <w:lvl w:ilvl="4" w:tplc="4C085D26">
      <w:numFmt w:val="bullet"/>
      <w:lvlText w:val="•"/>
      <w:lvlJc w:val="left"/>
      <w:pPr>
        <w:ind w:left="4210" w:hanging="360"/>
      </w:pPr>
      <w:rPr>
        <w:rFonts w:hint="default"/>
        <w:lang w:val="en-US" w:eastAsia="en-US" w:bidi="ar-SA"/>
      </w:rPr>
    </w:lvl>
    <w:lvl w:ilvl="5" w:tplc="D8E8C1B0">
      <w:numFmt w:val="bullet"/>
      <w:lvlText w:val="•"/>
      <w:lvlJc w:val="left"/>
      <w:pPr>
        <w:ind w:left="5053" w:hanging="360"/>
      </w:pPr>
      <w:rPr>
        <w:rFonts w:hint="default"/>
        <w:lang w:val="en-US" w:eastAsia="en-US" w:bidi="ar-SA"/>
      </w:rPr>
    </w:lvl>
    <w:lvl w:ilvl="6" w:tplc="1B34F1DA">
      <w:numFmt w:val="bullet"/>
      <w:lvlText w:val="•"/>
      <w:lvlJc w:val="left"/>
      <w:pPr>
        <w:ind w:left="5895" w:hanging="360"/>
      </w:pPr>
      <w:rPr>
        <w:rFonts w:hint="default"/>
        <w:lang w:val="en-US" w:eastAsia="en-US" w:bidi="ar-SA"/>
      </w:rPr>
    </w:lvl>
    <w:lvl w:ilvl="7" w:tplc="DA1E61A4">
      <w:numFmt w:val="bullet"/>
      <w:lvlText w:val="•"/>
      <w:lvlJc w:val="left"/>
      <w:pPr>
        <w:ind w:left="6738" w:hanging="360"/>
      </w:pPr>
      <w:rPr>
        <w:rFonts w:hint="default"/>
        <w:lang w:val="en-US" w:eastAsia="en-US" w:bidi="ar-SA"/>
      </w:rPr>
    </w:lvl>
    <w:lvl w:ilvl="8" w:tplc="24D2FCBC">
      <w:numFmt w:val="bullet"/>
      <w:lvlText w:val="•"/>
      <w:lvlJc w:val="left"/>
      <w:pPr>
        <w:ind w:left="7581" w:hanging="360"/>
      </w:pPr>
      <w:rPr>
        <w:rFonts w:hint="default"/>
        <w:lang w:val="en-US" w:eastAsia="en-US" w:bidi="ar-SA"/>
      </w:rPr>
    </w:lvl>
  </w:abstractNum>
  <w:abstractNum w:abstractNumId="11"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12" w15:restartNumberingAfterBreak="0">
    <w:nsid w:val="49034DD0"/>
    <w:multiLevelType w:val="hybridMultilevel"/>
    <w:tmpl w:val="BC54995E"/>
    <w:lvl w:ilvl="0" w:tplc="4524E8C4">
      <w:start w:val="1"/>
      <w:numFmt w:val="lowerRoman"/>
      <w:lvlText w:val="%1)"/>
      <w:lvlJc w:val="left"/>
      <w:pPr>
        <w:ind w:left="1197" w:hanging="358"/>
      </w:pPr>
      <w:rPr>
        <w:rFonts w:ascii="Arial" w:eastAsia="Arial" w:hAnsi="Arial" w:cs="Arial" w:hint="default"/>
        <w:b w:val="0"/>
        <w:bCs w:val="0"/>
        <w:i w:val="0"/>
        <w:iCs w:val="0"/>
        <w:color w:val="auto"/>
        <w:spacing w:val="-2"/>
        <w:w w:val="100"/>
        <w:sz w:val="20"/>
        <w:szCs w:val="20"/>
        <w:lang w:val="en-US" w:eastAsia="en-US" w:bidi="ar-SA"/>
      </w:rPr>
    </w:lvl>
    <w:lvl w:ilvl="1" w:tplc="3A34471C" w:tentative="1">
      <w:start w:val="1"/>
      <w:numFmt w:val="lowerLetter"/>
      <w:lvlText w:val="%2."/>
      <w:lvlJc w:val="left"/>
      <w:pPr>
        <w:ind w:left="1440" w:hanging="360"/>
      </w:pPr>
    </w:lvl>
    <w:lvl w:ilvl="2" w:tplc="5A06FE54" w:tentative="1">
      <w:start w:val="1"/>
      <w:numFmt w:val="lowerRoman"/>
      <w:lvlText w:val="%3."/>
      <w:lvlJc w:val="right"/>
      <w:pPr>
        <w:ind w:left="2160" w:hanging="180"/>
      </w:pPr>
    </w:lvl>
    <w:lvl w:ilvl="3" w:tplc="7038B4C4" w:tentative="1">
      <w:start w:val="1"/>
      <w:numFmt w:val="decimal"/>
      <w:lvlText w:val="%4."/>
      <w:lvlJc w:val="left"/>
      <w:pPr>
        <w:ind w:left="2880" w:hanging="360"/>
      </w:pPr>
    </w:lvl>
    <w:lvl w:ilvl="4" w:tplc="6840BF4C" w:tentative="1">
      <w:start w:val="1"/>
      <w:numFmt w:val="lowerLetter"/>
      <w:lvlText w:val="%5."/>
      <w:lvlJc w:val="left"/>
      <w:pPr>
        <w:ind w:left="3600" w:hanging="360"/>
      </w:pPr>
    </w:lvl>
    <w:lvl w:ilvl="5" w:tplc="446C368C" w:tentative="1">
      <w:start w:val="1"/>
      <w:numFmt w:val="lowerRoman"/>
      <w:lvlText w:val="%6."/>
      <w:lvlJc w:val="right"/>
      <w:pPr>
        <w:ind w:left="4320" w:hanging="180"/>
      </w:pPr>
    </w:lvl>
    <w:lvl w:ilvl="6" w:tplc="1584C7A6" w:tentative="1">
      <w:start w:val="1"/>
      <w:numFmt w:val="decimal"/>
      <w:lvlText w:val="%7."/>
      <w:lvlJc w:val="left"/>
      <w:pPr>
        <w:ind w:left="5040" w:hanging="360"/>
      </w:pPr>
    </w:lvl>
    <w:lvl w:ilvl="7" w:tplc="A372FDAE" w:tentative="1">
      <w:start w:val="1"/>
      <w:numFmt w:val="lowerLetter"/>
      <w:lvlText w:val="%8."/>
      <w:lvlJc w:val="left"/>
      <w:pPr>
        <w:ind w:left="5760" w:hanging="360"/>
      </w:pPr>
    </w:lvl>
    <w:lvl w:ilvl="8" w:tplc="9C144E1A" w:tentative="1">
      <w:start w:val="1"/>
      <w:numFmt w:val="lowerRoman"/>
      <w:lvlText w:val="%9."/>
      <w:lvlJc w:val="right"/>
      <w:pPr>
        <w:ind w:left="6480" w:hanging="180"/>
      </w:pPr>
    </w:lvl>
  </w:abstractNum>
  <w:abstractNum w:abstractNumId="13" w15:restartNumberingAfterBreak="0">
    <w:nsid w:val="59CA5219"/>
    <w:multiLevelType w:val="hybridMultilevel"/>
    <w:tmpl w:val="D9621806"/>
    <w:lvl w:ilvl="0" w:tplc="D290719E">
      <w:start w:val="1"/>
      <w:numFmt w:val="lowerLetter"/>
      <w:lvlText w:val="%1)"/>
      <w:lvlJc w:val="left"/>
      <w:pPr>
        <w:ind w:left="840" w:hanging="360"/>
      </w:pPr>
      <w:rPr>
        <w:rFonts w:asciiTheme="minorBidi" w:eastAsia="Calibri" w:hAnsiTheme="minorBidi" w:cstheme="minorBidi" w:hint="default"/>
        <w:b w:val="0"/>
        <w:bCs w:val="0"/>
        <w:i w:val="0"/>
        <w:iCs w:val="0"/>
        <w:w w:val="100"/>
        <w:sz w:val="20"/>
        <w:szCs w:val="20"/>
        <w:lang w:val="en-US" w:eastAsia="en-US" w:bidi="ar-SA"/>
      </w:rPr>
    </w:lvl>
    <w:lvl w:ilvl="1" w:tplc="5E96376E">
      <w:numFmt w:val="bullet"/>
      <w:lvlText w:val="•"/>
      <w:lvlJc w:val="left"/>
      <w:pPr>
        <w:ind w:left="1682" w:hanging="360"/>
      </w:pPr>
      <w:rPr>
        <w:rFonts w:hint="default"/>
        <w:lang w:val="en-US" w:eastAsia="en-US" w:bidi="ar-SA"/>
      </w:rPr>
    </w:lvl>
    <w:lvl w:ilvl="2" w:tplc="C4CC6512">
      <w:numFmt w:val="bullet"/>
      <w:lvlText w:val="•"/>
      <w:lvlJc w:val="left"/>
      <w:pPr>
        <w:ind w:left="2525" w:hanging="360"/>
      </w:pPr>
      <w:rPr>
        <w:rFonts w:hint="default"/>
        <w:lang w:val="en-US" w:eastAsia="en-US" w:bidi="ar-SA"/>
      </w:rPr>
    </w:lvl>
    <w:lvl w:ilvl="3" w:tplc="FDC2BBC6">
      <w:numFmt w:val="bullet"/>
      <w:lvlText w:val="•"/>
      <w:lvlJc w:val="left"/>
      <w:pPr>
        <w:ind w:left="3367" w:hanging="360"/>
      </w:pPr>
      <w:rPr>
        <w:rFonts w:hint="default"/>
        <w:lang w:val="en-US" w:eastAsia="en-US" w:bidi="ar-SA"/>
      </w:rPr>
    </w:lvl>
    <w:lvl w:ilvl="4" w:tplc="30DA90B2">
      <w:numFmt w:val="bullet"/>
      <w:lvlText w:val="•"/>
      <w:lvlJc w:val="left"/>
      <w:pPr>
        <w:ind w:left="4210" w:hanging="360"/>
      </w:pPr>
      <w:rPr>
        <w:rFonts w:hint="default"/>
        <w:lang w:val="en-US" w:eastAsia="en-US" w:bidi="ar-SA"/>
      </w:rPr>
    </w:lvl>
    <w:lvl w:ilvl="5" w:tplc="744888E8">
      <w:numFmt w:val="bullet"/>
      <w:lvlText w:val="•"/>
      <w:lvlJc w:val="left"/>
      <w:pPr>
        <w:ind w:left="5053" w:hanging="360"/>
      </w:pPr>
      <w:rPr>
        <w:rFonts w:hint="default"/>
        <w:lang w:val="en-US" w:eastAsia="en-US" w:bidi="ar-SA"/>
      </w:rPr>
    </w:lvl>
    <w:lvl w:ilvl="6" w:tplc="A7923022">
      <w:numFmt w:val="bullet"/>
      <w:lvlText w:val="•"/>
      <w:lvlJc w:val="left"/>
      <w:pPr>
        <w:ind w:left="5895" w:hanging="360"/>
      </w:pPr>
      <w:rPr>
        <w:rFonts w:hint="default"/>
        <w:lang w:val="en-US" w:eastAsia="en-US" w:bidi="ar-SA"/>
      </w:rPr>
    </w:lvl>
    <w:lvl w:ilvl="7" w:tplc="CFA20186">
      <w:numFmt w:val="bullet"/>
      <w:lvlText w:val="•"/>
      <w:lvlJc w:val="left"/>
      <w:pPr>
        <w:ind w:left="6738" w:hanging="360"/>
      </w:pPr>
      <w:rPr>
        <w:rFonts w:hint="default"/>
        <w:lang w:val="en-US" w:eastAsia="en-US" w:bidi="ar-SA"/>
      </w:rPr>
    </w:lvl>
    <w:lvl w:ilvl="8" w:tplc="D30E6160">
      <w:numFmt w:val="bullet"/>
      <w:lvlText w:val="•"/>
      <w:lvlJc w:val="left"/>
      <w:pPr>
        <w:ind w:left="7581" w:hanging="360"/>
      </w:pPr>
      <w:rPr>
        <w:rFonts w:hint="default"/>
        <w:lang w:val="en-US" w:eastAsia="en-US" w:bidi="ar-SA"/>
      </w:rPr>
    </w:lvl>
  </w:abstractNum>
  <w:abstractNum w:abstractNumId="14" w15:restartNumberingAfterBreak="0">
    <w:nsid w:val="5E07078D"/>
    <w:multiLevelType w:val="hybridMultilevel"/>
    <w:tmpl w:val="713ED3EA"/>
    <w:lvl w:ilvl="0" w:tplc="D2406306">
      <w:start w:val="1"/>
      <w:numFmt w:val="lowerRoman"/>
      <w:lvlText w:val="%1)"/>
      <w:lvlJc w:val="left"/>
      <w:pPr>
        <w:ind w:left="1559" w:hanging="360"/>
      </w:pPr>
      <w:rPr>
        <w:rFonts w:asciiTheme="minorBidi" w:eastAsia="Calibri" w:hAnsiTheme="minorBidi" w:cstheme="minorBidi" w:hint="default"/>
        <w:b w:val="0"/>
        <w:bCs w:val="0"/>
        <w:i w:val="0"/>
        <w:iCs w:val="0"/>
        <w:w w:val="100"/>
        <w:sz w:val="20"/>
        <w:szCs w:val="20"/>
        <w:lang w:val="en-US" w:eastAsia="en-US" w:bidi="ar-SA"/>
      </w:rPr>
    </w:lvl>
    <w:lvl w:ilvl="1" w:tplc="51D6D882" w:tentative="1">
      <w:start w:val="1"/>
      <w:numFmt w:val="lowerLetter"/>
      <w:lvlText w:val="%2."/>
      <w:lvlJc w:val="left"/>
      <w:pPr>
        <w:ind w:left="2279" w:hanging="360"/>
      </w:pPr>
    </w:lvl>
    <w:lvl w:ilvl="2" w:tplc="A736746A" w:tentative="1">
      <w:start w:val="1"/>
      <w:numFmt w:val="lowerRoman"/>
      <w:lvlText w:val="%3."/>
      <w:lvlJc w:val="right"/>
      <w:pPr>
        <w:ind w:left="2999" w:hanging="180"/>
      </w:pPr>
    </w:lvl>
    <w:lvl w:ilvl="3" w:tplc="62745E8E" w:tentative="1">
      <w:start w:val="1"/>
      <w:numFmt w:val="decimal"/>
      <w:lvlText w:val="%4."/>
      <w:lvlJc w:val="left"/>
      <w:pPr>
        <w:ind w:left="3719" w:hanging="360"/>
      </w:pPr>
    </w:lvl>
    <w:lvl w:ilvl="4" w:tplc="F1E8E7DE" w:tentative="1">
      <w:start w:val="1"/>
      <w:numFmt w:val="lowerLetter"/>
      <w:lvlText w:val="%5."/>
      <w:lvlJc w:val="left"/>
      <w:pPr>
        <w:ind w:left="4439" w:hanging="360"/>
      </w:pPr>
    </w:lvl>
    <w:lvl w:ilvl="5" w:tplc="E47E6FCE" w:tentative="1">
      <w:start w:val="1"/>
      <w:numFmt w:val="lowerRoman"/>
      <w:lvlText w:val="%6."/>
      <w:lvlJc w:val="right"/>
      <w:pPr>
        <w:ind w:left="5159" w:hanging="180"/>
      </w:pPr>
    </w:lvl>
    <w:lvl w:ilvl="6" w:tplc="CD723380" w:tentative="1">
      <w:start w:val="1"/>
      <w:numFmt w:val="decimal"/>
      <w:lvlText w:val="%7."/>
      <w:lvlJc w:val="left"/>
      <w:pPr>
        <w:ind w:left="5879" w:hanging="360"/>
      </w:pPr>
    </w:lvl>
    <w:lvl w:ilvl="7" w:tplc="25D4B41C" w:tentative="1">
      <w:start w:val="1"/>
      <w:numFmt w:val="lowerLetter"/>
      <w:lvlText w:val="%8."/>
      <w:lvlJc w:val="left"/>
      <w:pPr>
        <w:ind w:left="6599" w:hanging="360"/>
      </w:pPr>
    </w:lvl>
    <w:lvl w:ilvl="8" w:tplc="37B0DFA4" w:tentative="1">
      <w:start w:val="1"/>
      <w:numFmt w:val="lowerRoman"/>
      <w:lvlText w:val="%9."/>
      <w:lvlJc w:val="right"/>
      <w:pPr>
        <w:ind w:left="7319" w:hanging="180"/>
      </w:pPr>
    </w:lvl>
  </w:abstractNum>
  <w:abstractNum w:abstractNumId="15" w15:restartNumberingAfterBreak="0">
    <w:nsid w:val="5E082ECD"/>
    <w:multiLevelType w:val="hybridMultilevel"/>
    <w:tmpl w:val="713ED3EA"/>
    <w:lvl w:ilvl="0" w:tplc="71902000">
      <w:start w:val="1"/>
      <w:numFmt w:val="lowerRoman"/>
      <w:lvlText w:val="%1)"/>
      <w:lvlJc w:val="left"/>
      <w:pPr>
        <w:ind w:left="1559" w:hanging="360"/>
      </w:pPr>
      <w:rPr>
        <w:rFonts w:asciiTheme="minorBidi" w:eastAsia="Calibri" w:hAnsiTheme="minorBidi" w:cstheme="minorBidi" w:hint="default"/>
        <w:b w:val="0"/>
        <w:bCs w:val="0"/>
        <w:i w:val="0"/>
        <w:iCs w:val="0"/>
        <w:w w:val="100"/>
        <w:sz w:val="20"/>
        <w:szCs w:val="20"/>
        <w:lang w:val="en-US" w:eastAsia="en-US" w:bidi="ar-SA"/>
      </w:rPr>
    </w:lvl>
    <w:lvl w:ilvl="1" w:tplc="0BF411D0" w:tentative="1">
      <w:start w:val="1"/>
      <w:numFmt w:val="lowerLetter"/>
      <w:lvlText w:val="%2."/>
      <w:lvlJc w:val="left"/>
      <w:pPr>
        <w:ind w:left="2279" w:hanging="360"/>
      </w:pPr>
    </w:lvl>
    <w:lvl w:ilvl="2" w:tplc="A1245F96" w:tentative="1">
      <w:start w:val="1"/>
      <w:numFmt w:val="lowerRoman"/>
      <w:lvlText w:val="%3."/>
      <w:lvlJc w:val="right"/>
      <w:pPr>
        <w:ind w:left="2999" w:hanging="180"/>
      </w:pPr>
    </w:lvl>
    <w:lvl w:ilvl="3" w:tplc="527A8764" w:tentative="1">
      <w:start w:val="1"/>
      <w:numFmt w:val="decimal"/>
      <w:lvlText w:val="%4."/>
      <w:lvlJc w:val="left"/>
      <w:pPr>
        <w:ind w:left="3719" w:hanging="360"/>
      </w:pPr>
    </w:lvl>
    <w:lvl w:ilvl="4" w:tplc="AD922EE2" w:tentative="1">
      <w:start w:val="1"/>
      <w:numFmt w:val="lowerLetter"/>
      <w:lvlText w:val="%5."/>
      <w:lvlJc w:val="left"/>
      <w:pPr>
        <w:ind w:left="4439" w:hanging="360"/>
      </w:pPr>
    </w:lvl>
    <w:lvl w:ilvl="5" w:tplc="21A28794" w:tentative="1">
      <w:start w:val="1"/>
      <w:numFmt w:val="lowerRoman"/>
      <w:lvlText w:val="%6."/>
      <w:lvlJc w:val="right"/>
      <w:pPr>
        <w:ind w:left="5159" w:hanging="180"/>
      </w:pPr>
    </w:lvl>
    <w:lvl w:ilvl="6" w:tplc="D3F4B6D8" w:tentative="1">
      <w:start w:val="1"/>
      <w:numFmt w:val="decimal"/>
      <w:lvlText w:val="%7."/>
      <w:lvlJc w:val="left"/>
      <w:pPr>
        <w:ind w:left="5879" w:hanging="360"/>
      </w:pPr>
    </w:lvl>
    <w:lvl w:ilvl="7" w:tplc="343682E8" w:tentative="1">
      <w:start w:val="1"/>
      <w:numFmt w:val="lowerLetter"/>
      <w:lvlText w:val="%8."/>
      <w:lvlJc w:val="left"/>
      <w:pPr>
        <w:ind w:left="6599" w:hanging="360"/>
      </w:pPr>
    </w:lvl>
    <w:lvl w:ilvl="8" w:tplc="6D8C1940" w:tentative="1">
      <w:start w:val="1"/>
      <w:numFmt w:val="lowerRoman"/>
      <w:lvlText w:val="%9."/>
      <w:lvlJc w:val="right"/>
      <w:pPr>
        <w:ind w:left="7319" w:hanging="180"/>
      </w:pPr>
    </w:lvl>
  </w:abstractNum>
  <w:abstractNum w:abstractNumId="16" w15:restartNumberingAfterBreak="0">
    <w:nsid w:val="644874C6"/>
    <w:multiLevelType w:val="hybridMultilevel"/>
    <w:tmpl w:val="59BAD04C"/>
    <w:lvl w:ilvl="0" w:tplc="CA92E76E">
      <w:start w:val="1"/>
      <w:numFmt w:val="bullet"/>
      <w:lvlText w:val=""/>
      <w:lvlJc w:val="left"/>
      <w:pPr>
        <w:ind w:left="836" w:hanging="358"/>
      </w:pPr>
      <w:rPr>
        <w:rFonts w:ascii="Symbol" w:hAnsi="Symbol" w:hint="default"/>
        <w:b w:val="0"/>
        <w:bCs w:val="0"/>
        <w:i w:val="0"/>
        <w:iCs w:val="0"/>
        <w:w w:val="100"/>
        <w:sz w:val="20"/>
        <w:szCs w:val="20"/>
        <w:lang w:val="en-US" w:eastAsia="en-US" w:bidi="ar-SA"/>
      </w:rPr>
    </w:lvl>
    <w:lvl w:ilvl="1" w:tplc="1D2465D4">
      <w:start w:val="1"/>
      <w:numFmt w:val="lowerLetter"/>
      <w:lvlText w:val="%2)"/>
      <w:lvlJc w:val="left"/>
      <w:pPr>
        <w:ind w:left="1199" w:hanging="363"/>
      </w:pPr>
      <w:rPr>
        <w:rFonts w:asciiTheme="minorBidi" w:eastAsia="Calibri" w:hAnsiTheme="minorBidi" w:cstheme="minorBidi" w:hint="default"/>
        <w:b w:val="0"/>
        <w:bCs w:val="0"/>
        <w:i w:val="0"/>
        <w:iCs w:val="0"/>
        <w:w w:val="100"/>
        <w:sz w:val="20"/>
        <w:szCs w:val="20"/>
        <w:lang w:val="en-US" w:eastAsia="en-US" w:bidi="ar-SA"/>
      </w:rPr>
    </w:lvl>
    <w:lvl w:ilvl="2" w:tplc="E90E5080">
      <w:start w:val="1"/>
      <w:numFmt w:val="lowerRoman"/>
      <w:lvlText w:val="%3)"/>
      <w:lvlJc w:val="left"/>
      <w:pPr>
        <w:ind w:left="1556" w:hanging="358"/>
      </w:pPr>
      <w:rPr>
        <w:rFonts w:ascii="Arial" w:eastAsia="Arial" w:hAnsi="Arial" w:cs="Arial" w:hint="default"/>
        <w:b w:val="0"/>
        <w:bCs w:val="0"/>
        <w:i w:val="0"/>
        <w:iCs w:val="0"/>
        <w:spacing w:val="-2"/>
        <w:w w:val="100"/>
        <w:sz w:val="22"/>
        <w:szCs w:val="22"/>
        <w:lang w:val="en-US" w:eastAsia="en-US" w:bidi="ar-SA"/>
      </w:rPr>
    </w:lvl>
    <w:lvl w:ilvl="3" w:tplc="B978AFD2">
      <w:start w:val="1"/>
      <w:numFmt w:val="decimal"/>
      <w:lvlText w:val="(%4)"/>
      <w:lvlJc w:val="left"/>
      <w:pPr>
        <w:ind w:left="1919" w:hanging="363"/>
      </w:pPr>
      <w:rPr>
        <w:rFonts w:asciiTheme="minorBidi" w:eastAsia="Calibri" w:hAnsiTheme="minorBidi" w:cstheme="minorBidi" w:hint="default"/>
        <w:b w:val="0"/>
        <w:bCs w:val="0"/>
        <w:i w:val="0"/>
        <w:iCs w:val="0"/>
        <w:spacing w:val="-1"/>
        <w:w w:val="100"/>
        <w:sz w:val="20"/>
        <w:szCs w:val="20"/>
        <w:lang w:val="en-US" w:eastAsia="en-US" w:bidi="ar-SA"/>
      </w:rPr>
    </w:lvl>
    <w:lvl w:ilvl="4" w:tplc="9368724C">
      <w:numFmt w:val="bullet"/>
      <w:lvlText w:val="•"/>
      <w:lvlJc w:val="left"/>
      <w:pPr>
        <w:ind w:left="3019" w:hanging="363"/>
      </w:pPr>
      <w:rPr>
        <w:rFonts w:hint="default"/>
        <w:lang w:val="en-US" w:eastAsia="en-US" w:bidi="ar-SA"/>
      </w:rPr>
    </w:lvl>
    <w:lvl w:ilvl="5" w:tplc="5ECE7720">
      <w:numFmt w:val="bullet"/>
      <w:lvlText w:val="•"/>
      <w:lvlJc w:val="left"/>
      <w:pPr>
        <w:ind w:left="4120" w:hanging="363"/>
      </w:pPr>
      <w:rPr>
        <w:rFonts w:hint="default"/>
        <w:lang w:val="en-US" w:eastAsia="en-US" w:bidi="ar-SA"/>
      </w:rPr>
    </w:lvl>
    <w:lvl w:ilvl="6" w:tplc="A86486FC">
      <w:numFmt w:val="bullet"/>
      <w:lvlText w:val="•"/>
      <w:lvlJc w:val="left"/>
      <w:pPr>
        <w:ind w:left="5221" w:hanging="363"/>
      </w:pPr>
      <w:rPr>
        <w:rFonts w:hint="default"/>
        <w:lang w:val="en-US" w:eastAsia="en-US" w:bidi="ar-SA"/>
      </w:rPr>
    </w:lvl>
    <w:lvl w:ilvl="7" w:tplc="F0768D8A">
      <w:numFmt w:val="bullet"/>
      <w:lvlText w:val="•"/>
      <w:lvlJc w:val="left"/>
      <w:pPr>
        <w:ind w:left="6322" w:hanging="363"/>
      </w:pPr>
      <w:rPr>
        <w:rFonts w:hint="default"/>
        <w:lang w:val="en-US" w:eastAsia="en-US" w:bidi="ar-SA"/>
      </w:rPr>
    </w:lvl>
    <w:lvl w:ilvl="8" w:tplc="86A62A7E">
      <w:numFmt w:val="bullet"/>
      <w:lvlText w:val="•"/>
      <w:lvlJc w:val="left"/>
      <w:pPr>
        <w:ind w:left="7423" w:hanging="363"/>
      </w:pPr>
      <w:rPr>
        <w:rFonts w:hint="default"/>
        <w:lang w:val="en-US" w:eastAsia="en-US" w:bidi="ar-SA"/>
      </w:rPr>
    </w:lvl>
  </w:abstractNum>
  <w:abstractNum w:abstractNumId="17" w15:restartNumberingAfterBreak="0">
    <w:nsid w:val="65D908DF"/>
    <w:multiLevelType w:val="hybridMultilevel"/>
    <w:tmpl w:val="D9621806"/>
    <w:lvl w:ilvl="0" w:tplc="237A5BD4">
      <w:start w:val="1"/>
      <w:numFmt w:val="lowerLetter"/>
      <w:lvlText w:val="%1)"/>
      <w:lvlJc w:val="left"/>
      <w:pPr>
        <w:ind w:left="840" w:hanging="360"/>
      </w:pPr>
      <w:rPr>
        <w:rFonts w:asciiTheme="minorBidi" w:eastAsia="Calibri" w:hAnsiTheme="minorBidi" w:cstheme="minorBidi" w:hint="default"/>
        <w:b w:val="0"/>
        <w:bCs w:val="0"/>
        <w:i w:val="0"/>
        <w:iCs w:val="0"/>
        <w:w w:val="100"/>
        <w:sz w:val="20"/>
        <w:szCs w:val="20"/>
        <w:lang w:val="en-US" w:eastAsia="en-US" w:bidi="ar-SA"/>
      </w:rPr>
    </w:lvl>
    <w:lvl w:ilvl="1" w:tplc="4A144206">
      <w:numFmt w:val="bullet"/>
      <w:lvlText w:val="•"/>
      <w:lvlJc w:val="left"/>
      <w:pPr>
        <w:ind w:left="1682" w:hanging="360"/>
      </w:pPr>
      <w:rPr>
        <w:rFonts w:hint="default"/>
        <w:lang w:val="en-US" w:eastAsia="en-US" w:bidi="ar-SA"/>
      </w:rPr>
    </w:lvl>
    <w:lvl w:ilvl="2" w:tplc="373C8060">
      <w:numFmt w:val="bullet"/>
      <w:lvlText w:val="•"/>
      <w:lvlJc w:val="left"/>
      <w:pPr>
        <w:ind w:left="2525" w:hanging="360"/>
      </w:pPr>
      <w:rPr>
        <w:rFonts w:hint="default"/>
        <w:lang w:val="en-US" w:eastAsia="en-US" w:bidi="ar-SA"/>
      </w:rPr>
    </w:lvl>
    <w:lvl w:ilvl="3" w:tplc="54F2364C">
      <w:numFmt w:val="bullet"/>
      <w:lvlText w:val="•"/>
      <w:lvlJc w:val="left"/>
      <w:pPr>
        <w:ind w:left="3367" w:hanging="360"/>
      </w:pPr>
      <w:rPr>
        <w:rFonts w:hint="default"/>
        <w:lang w:val="en-US" w:eastAsia="en-US" w:bidi="ar-SA"/>
      </w:rPr>
    </w:lvl>
    <w:lvl w:ilvl="4" w:tplc="66403152">
      <w:numFmt w:val="bullet"/>
      <w:lvlText w:val="•"/>
      <w:lvlJc w:val="left"/>
      <w:pPr>
        <w:ind w:left="4210" w:hanging="360"/>
      </w:pPr>
      <w:rPr>
        <w:rFonts w:hint="default"/>
        <w:lang w:val="en-US" w:eastAsia="en-US" w:bidi="ar-SA"/>
      </w:rPr>
    </w:lvl>
    <w:lvl w:ilvl="5" w:tplc="80A82D9C">
      <w:numFmt w:val="bullet"/>
      <w:lvlText w:val="•"/>
      <w:lvlJc w:val="left"/>
      <w:pPr>
        <w:ind w:left="5053" w:hanging="360"/>
      </w:pPr>
      <w:rPr>
        <w:rFonts w:hint="default"/>
        <w:lang w:val="en-US" w:eastAsia="en-US" w:bidi="ar-SA"/>
      </w:rPr>
    </w:lvl>
    <w:lvl w:ilvl="6" w:tplc="3BE8BEAC">
      <w:numFmt w:val="bullet"/>
      <w:lvlText w:val="•"/>
      <w:lvlJc w:val="left"/>
      <w:pPr>
        <w:ind w:left="5895" w:hanging="360"/>
      </w:pPr>
      <w:rPr>
        <w:rFonts w:hint="default"/>
        <w:lang w:val="en-US" w:eastAsia="en-US" w:bidi="ar-SA"/>
      </w:rPr>
    </w:lvl>
    <w:lvl w:ilvl="7" w:tplc="587E5230">
      <w:numFmt w:val="bullet"/>
      <w:lvlText w:val="•"/>
      <w:lvlJc w:val="left"/>
      <w:pPr>
        <w:ind w:left="6738" w:hanging="360"/>
      </w:pPr>
      <w:rPr>
        <w:rFonts w:hint="default"/>
        <w:lang w:val="en-US" w:eastAsia="en-US" w:bidi="ar-SA"/>
      </w:rPr>
    </w:lvl>
    <w:lvl w:ilvl="8" w:tplc="84204C8C">
      <w:numFmt w:val="bullet"/>
      <w:lvlText w:val="•"/>
      <w:lvlJc w:val="left"/>
      <w:pPr>
        <w:ind w:left="7581" w:hanging="360"/>
      </w:pPr>
      <w:rPr>
        <w:rFonts w:hint="default"/>
        <w:lang w:val="en-US" w:eastAsia="en-US" w:bidi="ar-SA"/>
      </w:rPr>
    </w:lvl>
  </w:abstractNum>
  <w:abstractNum w:abstractNumId="18" w15:restartNumberingAfterBreak="0">
    <w:nsid w:val="721D2025"/>
    <w:multiLevelType w:val="hybridMultilevel"/>
    <w:tmpl w:val="D60E88B0"/>
    <w:lvl w:ilvl="0" w:tplc="824C2E70">
      <w:start w:val="1"/>
      <w:numFmt w:val="decimal"/>
      <w:lvlText w:val="%1."/>
      <w:lvlJc w:val="left"/>
      <w:pPr>
        <w:ind w:left="1920" w:hanging="360"/>
      </w:pPr>
    </w:lvl>
    <w:lvl w:ilvl="1" w:tplc="C8C47B0C" w:tentative="1">
      <w:start w:val="1"/>
      <w:numFmt w:val="lowerLetter"/>
      <w:lvlText w:val="%2."/>
      <w:lvlJc w:val="left"/>
      <w:pPr>
        <w:ind w:left="2640" w:hanging="360"/>
      </w:pPr>
    </w:lvl>
    <w:lvl w:ilvl="2" w:tplc="DFC89D86" w:tentative="1">
      <w:start w:val="1"/>
      <w:numFmt w:val="lowerRoman"/>
      <w:lvlText w:val="%3."/>
      <w:lvlJc w:val="right"/>
      <w:pPr>
        <w:ind w:left="3360" w:hanging="180"/>
      </w:pPr>
    </w:lvl>
    <w:lvl w:ilvl="3" w:tplc="B49EA212" w:tentative="1">
      <w:start w:val="1"/>
      <w:numFmt w:val="decimal"/>
      <w:lvlText w:val="%4."/>
      <w:lvlJc w:val="left"/>
      <w:pPr>
        <w:ind w:left="4080" w:hanging="360"/>
      </w:pPr>
    </w:lvl>
    <w:lvl w:ilvl="4" w:tplc="04E29DFC" w:tentative="1">
      <w:start w:val="1"/>
      <w:numFmt w:val="lowerLetter"/>
      <w:lvlText w:val="%5."/>
      <w:lvlJc w:val="left"/>
      <w:pPr>
        <w:ind w:left="4800" w:hanging="360"/>
      </w:pPr>
    </w:lvl>
    <w:lvl w:ilvl="5" w:tplc="5B869FDE" w:tentative="1">
      <w:start w:val="1"/>
      <w:numFmt w:val="lowerRoman"/>
      <w:lvlText w:val="%6."/>
      <w:lvlJc w:val="right"/>
      <w:pPr>
        <w:ind w:left="5520" w:hanging="180"/>
      </w:pPr>
    </w:lvl>
    <w:lvl w:ilvl="6" w:tplc="73B45602" w:tentative="1">
      <w:start w:val="1"/>
      <w:numFmt w:val="decimal"/>
      <w:lvlText w:val="%7."/>
      <w:lvlJc w:val="left"/>
      <w:pPr>
        <w:ind w:left="6240" w:hanging="360"/>
      </w:pPr>
    </w:lvl>
    <w:lvl w:ilvl="7" w:tplc="1668D6D8" w:tentative="1">
      <w:start w:val="1"/>
      <w:numFmt w:val="lowerLetter"/>
      <w:lvlText w:val="%8."/>
      <w:lvlJc w:val="left"/>
      <w:pPr>
        <w:ind w:left="6960" w:hanging="360"/>
      </w:pPr>
    </w:lvl>
    <w:lvl w:ilvl="8" w:tplc="971ED4A0" w:tentative="1">
      <w:start w:val="1"/>
      <w:numFmt w:val="lowerRoman"/>
      <w:lvlText w:val="%9."/>
      <w:lvlJc w:val="right"/>
      <w:pPr>
        <w:ind w:left="7680" w:hanging="180"/>
      </w:pPr>
    </w:lvl>
  </w:abstractNum>
  <w:abstractNum w:abstractNumId="19" w15:restartNumberingAfterBreak="0">
    <w:nsid w:val="73C51E05"/>
    <w:multiLevelType w:val="hybridMultilevel"/>
    <w:tmpl w:val="D9621806"/>
    <w:lvl w:ilvl="0" w:tplc="BA1442DC">
      <w:start w:val="1"/>
      <w:numFmt w:val="lowerLetter"/>
      <w:lvlText w:val="%1)"/>
      <w:lvlJc w:val="left"/>
      <w:pPr>
        <w:ind w:left="840" w:hanging="360"/>
      </w:pPr>
      <w:rPr>
        <w:rFonts w:asciiTheme="minorBidi" w:eastAsia="Calibri" w:hAnsiTheme="minorBidi" w:cstheme="minorBidi" w:hint="default"/>
        <w:b w:val="0"/>
        <w:bCs w:val="0"/>
        <w:i w:val="0"/>
        <w:iCs w:val="0"/>
        <w:w w:val="100"/>
        <w:sz w:val="20"/>
        <w:szCs w:val="20"/>
        <w:lang w:val="en-US" w:eastAsia="en-US" w:bidi="ar-SA"/>
      </w:rPr>
    </w:lvl>
    <w:lvl w:ilvl="1" w:tplc="66B22240">
      <w:numFmt w:val="bullet"/>
      <w:lvlText w:val="•"/>
      <w:lvlJc w:val="left"/>
      <w:pPr>
        <w:ind w:left="1682" w:hanging="360"/>
      </w:pPr>
      <w:rPr>
        <w:rFonts w:hint="default"/>
        <w:lang w:val="en-US" w:eastAsia="en-US" w:bidi="ar-SA"/>
      </w:rPr>
    </w:lvl>
    <w:lvl w:ilvl="2" w:tplc="4920A550">
      <w:numFmt w:val="bullet"/>
      <w:lvlText w:val="•"/>
      <w:lvlJc w:val="left"/>
      <w:pPr>
        <w:ind w:left="2525" w:hanging="360"/>
      </w:pPr>
      <w:rPr>
        <w:rFonts w:hint="default"/>
        <w:lang w:val="en-US" w:eastAsia="en-US" w:bidi="ar-SA"/>
      </w:rPr>
    </w:lvl>
    <w:lvl w:ilvl="3" w:tplc="7666BC60">
      <w:numFmt w:val="bullet"/>
      <w:lvlText w:val="•"/>
      <w:lvlJc w:val="left"/>
      <w:pPr>
        <w:ind w:left="3367" w:hanging="360"/>
      </w:pPr>
      <w:rPr>
        <w:rFonts w:hint="default"/>
        <w:lang w:val="en-US" w:eastAsia="en-US" w:bidi="ar-SA"/>
      </w:rPr>
    </w:lvl>
    <w:lvl w:ilvl="4" w:tplc="33280276">
      <w:numFmt w:val="bullet"/>
      <w:lvlText w:val="•"/>
      <w:lvlJc w:val="left"/>
      <w:pPr>
        <w:ind w:left="4210" w:hanging="360"/>
      </w:pPr>
      <w:rPr>
        <w:rFonts w:hint="default"/>
        <w:lang w:val="en-US" w:eastAsia="en-US" w:bidi="ar-SA"/>
      </w:rPr>
    </w:lvl>
    <w:lvl w:ilvl="5" w:tplc="A75CE7EE">
      <w:numFmt w:val="bullet"/>
      <w:lvlText w:val="•"/>
      <w:lvlJc w:val="left"/>
      <w:pPr>
        <w:ind w:left="5053" w:hanging="360"/>
      </w:pPr>
      <w:rPr>
        <w:rFonts w:hint="default"/>
        <w:lang w:val="en-US" w:eastAsia="en-US" w:bidi="ar-SA"/>
      </w:rPr>
    </w:lvl>
    <w:lvl w:ilvl="6" w:tplc="36001C38">
      <w:numFmt w:val="bullet"/>
      <w:lvlText w:val="•"/>
      <w:lvlJc w:val="left"/>
      <w:pPr>
        <w:ind w:left="5895" w:hanging="360"/>
      </w:pPr>
      <w:rPr>
        <w:rFonts w:hint="default"/>
        <w:lang w:val="en-US" w:eastAsia="en-US" w:bidi="ar-SA"/>
      </w:rPr>
    </w:lvl>
    <w:lvl w:ilvl="7" w:tplc="EF260A42">
      <w:numFmt w:val="bullet"/>
      <w:lvlText w:val="•"/>
      <w:lvlJc w:val="left"/>
      <w:pPr>
        <w:ind w:left="6738" w:hanging="360"/>
      </w:pPr>
      <w:rPr>
        <w:rFonts w:hint="default"/>
        <w:lang w:val="en-US" w:eastAsia="en-US" w:bidi="ar-SA"/>
      </w:rPr>
    </w:lvl>
    <w:lvl w:ilvl="8" w:tplc="0A1C3DEE">
      <w:numFmt w:val="bullet"/>
      <w:lvlText w:val="•"/>
      <w:lvlJc w:val="left"/>
      <w:pPr>
        <w:ind w:left="7581" w:hanging="360"/>
      </w:pPr>
      <w:rPr>
        <w:rFonts w:hint="default"/>
        <w:lang w:val="en-US" w:eastAsia="en-US" w:bidi="ar-SA"/>
      </w:rPr>
    </w:lvl>
  </w:abstractNum>
  <w:abstractNum w:abstractNumId="20" w15:restartNumberingAfterBreak="0">
    <w:nsid w:val="7EE85676"/>
    <w:multiLevelType w:val="hybridMultilevel"/>
    <w:tmpl w:val="52EE0B48"/>
    <w:styleLink w:val="Chapternumbering"/>
    <w:lvl w:ilvl="0" w:tplc="B46AEB3E">
      <w:start w:val="1"/>
      <w:numFmt w:val="decimal"/>
      <w:lvlText w:val="%1."/>
      <w:lvlJc w:val="left"/>
      <w:pPr>
        <w:ind w:left="1020" w:hanging="360"/>
      </w:pPr>
    </w:lvl>
    <w:lvl w:ilvl="1" w:tplc="29EA45F4">
      <w:start w:val="1"/>
      <w:numFmt w:val="decimal"/>
      <w:lvlText w:val="%2."/>
      <w:lvlJc w:val="left"/>
      <w:pPr>
        <w:ind w:left="1020" w:hanging="360"/>
      </w:pPr>
    </w:lvl>
    <w:lvl w:ilvl="2" w:tplc="F7BA3476">
      <w:start w:val="1"/>
      <w:numFmt w:val="decimal"/>
      <w:lvlText w:val="%3."/>
      <w:lvlJc w:val="left"/>
      <w:pPr>
        <w:ind w:left="1020" w:hanging="360"/>
      </w:pPr>
    </w:lvl>
    <w:lvl w:ilvl="3" w:tplc="03E609A6">
      <w:start w:val="1"/>
      <w:numFmt w:val="decimal"/>
      <w:lvlText w:val="%4."/>
      <w:lvlJc w:val="left"/>
      <w:pPr>
        <w:ind w:left="1020" w:hanging="360"/>
      </w:pPr>
    </w:lvl>
    <w:lvl w:ilvl="4" w:tplc="653C31C6">
      <w:start w:val="1"/>
      <w:numFmt w:val="decimal"/>
      <w:lvlText w:val="%5."/>
      <w:lvlJc w:val="left"/>
      <w:pPr>
        <w:ind w:left="1020" w:hanging="360"/>
      </w:pPr>
    </w:lvl>
    <w:lvl w:ilvl="5" w:tplc="E2848F10">
      <w:start w:val="1"/>
      <w:numFmt w:val="decimal"/>
      <w:lvlText w:val="%6."/>
      <w:lvlJc w:val="left"/>
      <w:pPr>
        <w:ind w:left="1020" w:hanging="360"/>
      </w:pPr>
    </w:lvl>
    <w:lvl w:ilvl="6" w:tplc="FD4E2DD6">
      <w:start w:val="1"/>
      <w:numFmt w:val="decimal"/>
      <w:lvlText w:val="%7."/>
      <w:lvlJc w:val="left"/>
      <w:pPr>
        <w:ind w:left="1020" w:hanging="360"/>
      </w:pPr>
    </w:lvl>
    <w:lvl w:ilvl="7" w:tplc="D4A8D056">
      <w:start w:val="1"/>
      <w:numFmt w:val="decimal"/>
      <w:lvlText w:val="%8."/>
      <w:lvlJc w:val="left"/>
      <w:pPr>
        <w:ind w:left="1020" w:hanging="360"/>
      </w:pPr>
    </w:lvl>
    <w:lvl w:ilvl="8" w:tplc="18387816">
      <w:start w:val="1"/>
      <w:numFmt w:val="decimal"/>
      <w:lvlText w:val="%9."/>
      <w:lvlJc w:val="left"/>
      <w:pPr>
        <w:ind w:left="1020" w:hanging="360"/>
      </w:pPr>
    </w:lvl>
  </w:abstractNum>
  <w:num w:numId="1" w16cid:durableId="537548487">
    <w:abstractNumId w:val="17"/>
  </w:num>
  <w:num w:numId="2" w16cid:durableId="55206690">
    <w:abstractNumId w:val="7"/>
  </w:num>
  <w:num w:numId="3" w16cid:durableId="1263956829">
    <w:abstractNumId w:val="4"/>
  </w:num>
  <w:num w:numId="4" w16cid:durableId="1393967099">
    <w:abstractNumId w:val="9"/>
  </w:num>
  <w:num w:numId="5" w16cid:durableId="875195286">
    <w:abstractNumId w:val="16"/>
  </w:num>
  <w:num w:numId="6" w16cid:durableId="1999265066">
    <w:abstractNumId w:val="0"/>
  </w:num>
  <w:num w:numId="7" w16cid:durableId="1193034808">
    <w:abstractNumId w:val="11"/>
  </w:num>
  <w:num w:numId="8" w16cid:durableId="1528444883">
    <w:abstractNumId w:val="12"/>
  </w:num>
  <w:num w:numId="9" w16cid:durableId="659039180">
    <w:abstractNumId w:val="2"/>
  </w:num>
  <w:num w:numId="10" w16cid:durableId="532813132">
    <w:abstractNumId w:val="7"/>
    <w:lvlOverride w:ilvl="0">
      <w:startOverride w:val="1"/>
    </w:lvlOverride>
  </w:num>
  <w:num w:numId="11" w16cid:durableId="963803735">
    <w:abstractNumId w:val="20"/>
  </w:num>
  <w:num w:numId="12" w16cid:durableId="420102704">
    <w:abstractNumId w:val="18"/>
  </w:num>
  <w:num w:numId="13" w16cid:durableId="1261570106">
    <w:abstractNumId w:val="13"/>
  </w:num>
  <w:num w:numId="14" w16cid:durableId="778066657">
    <w:abstractNumId w:val="8"/>
  </w:num>
  <w:num w:numId="15" w16cid:durableId="510527511">
    <w:abstractNumId w:val="3"/>
  </w:num>
  <w:num w:numId="16" w16cid:durableId="1362822028">
    <w:abstractNumId w:val="19"/>
  </w:num>
  <w:num w:numId="17" w16cid:durableId="1687093818">
    <w:abstractNumId w:val="10"/>
  </w:num>
  <w:num w:numId="18" w16cid:durableId="1842088253">
    <w:abstractNumId w:val="1"/>
  </w:num>
  <w:num w:numId="19" w16cid:durableId="1429735280">
    <w:abstractNumId w:val="14"/>
  </w:num>
  <w:num w:numId="20" w16cid:durableId="1893498823">
    <w:abstractNumId w:val="6"/>
  </w:num>
  <w:num w:numId="21" w16cid:durableId="414328374">
    <w:abstractNumId w:val="5"/>
  </w:num>
  <w:num w:numId="22" w16cid:durableId="74954740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7C"/>
    <w:rsid w:val="0000049A"/>
    <w:rsid w:val="000005E5"/>
    <w:rsid w:val="00000CB7"/>
    <w:rsid w:val="0000100C"/>
    <w:rsid w:val="0000159D"/>
    <w:rsid w:val="0000179A"/>
    <w:rsid w:val="000018DE"/>
    <w:rsid w:val="00001CEA"/>
    <w:rsid w:val="000028B4"/>
    <w:rsid w:val="00002BAB"/>
    <w:rsid w:val="00002F1C"/>
    <w:rsid w:val="00003227"/>
    <w:rsid w:val="00003545"/>
    <w:rsid w:val="000036BF"/>
    <w:rsid w:val="00003FE4"/>
    <w:rsid w:val="000040AC"/>
    <w:rsid w:val="00004264"/>
    <w:rsid w:val="000044C6"/>
    <w:rsid w:val="00004530"/>
    <w:rsid w:val="00004809"/>
    <w:rsid w:val="00004D27"/>
    <w:rsid w:val="00004F5C"/>
    <w:rsid w:val="00005423"/>
    <w:rsid w:val="000059E0"/>
    <w:rsid w:val="00005F10"/>
    <w:rsid w:val="00006161"/>
    <w:rsid w:val="00007A1B"/>
    <w:rsid w:val="00007A97"/>
    <w:rsid w:val="00007BE6"/>
    <w:rsid w:val="00007DE4"/>
    <w:rsid w:val="00010A05"/>
    <w:rsid w:val="00010B51"/>
    <w:rsid w:val="00010B79"/>
    <w:rsid w:val="00011C1D"/>
    <w:rsid w:val="00011E16"/>
    <w:rsid w:val="00012188"/>
    <w:rsid w:val="0001231B"/>
    <w:rsid w:val="00012B03"/>
    <w:rsid w:val="00012CDC"/>
    <w:rsid w:val="000130F0"/>
    <w:rsid w:val="000131CD"/>
    <w:rsid w:val="000141F3"/>
    <w:rsid w:val="0001424C"/>
    <w:rsid w:val="000147DB"/>
    <w:rsid w:val="0001525B"/>
    <w:rsid w:val="000156B8"/>
    <w:rsid w:val="0001576E"/>
    <w:rsid w:val="00015ACC"/>
    <w:rsid w:val="00015E7B"/>
    <w:rsid w:val="000162BC"/>
    <w:rsid w:val="000163E6"/>
    <w:rsid w:val="000165F5"/>
    <w:rsid w:val="000166F3"/>
    <w:rsid w:val="000166F6"/>
    <w:rsid w:val="000169C8"/>
    <w:rsid w:val="00016EDB"/>
    <w:rsid w:val="00017629"/>
    <w:rsid w:val="000178AC"/>
    <w:rsid w:val="00017D53"/>
    <w:rsid w:val="00017DB2"/>
    <w:rsid w:val="00017DC4"/>
    <w:rsid w:val="000201D4"/>
    <w:rsid w:val="00020462"/>
    <w:rsid w:val="000207D5"/>
    <w:rsid w:val="0002082D"/>
    <w:rsid w:val="00020BE9"/>
    <w:rsid w:val="00020BF6"/>
    <w:rsid w:val="00021512"/>
    <w:rsid w:val="000217E0"/>
    <w:rsid w:val="00021FEE"/>
    <w:rsid w:val="00022334"/>
    <w:rsid w:val="0002238B"/>
    <w:rsid w:val="00022BE9"/>
    <w:rsid w:val="00022DA5"/>
    <w:rsid w:val="0002340A"/>
    <w:rsid w:val="00023848"/>
    <w:rsid w:val="000238AE"/>
    <w:rsid w:val="00023E07"/>
    <w:rsid w:val="00023EE1"/>
    <w:rsid w:val="00024009"/>
    <w:rsid w:val="000242FD"/>
    <w:rsid w:val="0002438F"/>
    <w:rsid w:val="000244E0"/>
    <w:rsid w:val="0002480D"/>
    <w:rsid w:val="00024B34"/>
    <w:rsid w:val="00024BF3"/>
    <w:rsid w:val="00024D41"/>
    <w:rsid w:val="00024F26"/>
    <w:rsid w:val="0002558E"/>
    <w:rsid w:val="0002603C"/>
    <w:rsid w:val="00026338"/>
    <w:rsid w:val="0002647A"/>
    <w:rsid w:val="00026A64"/>
    <w:rsid w:val="00027B72"/>
    <w:rsid w:val="00027DC5"/>
    <w:rsid w:val="00030084"/>
    <w:rsid w:val="00030465"/>
    <w:rsid w:val="00030490"/>
    <w:rsid w:val="00030733"/>
    <w:rsid w:val="00030AB3"/>
    <w:rsid w:val="00031CAF"/>
    <w:rsid w:val="000320CA"/>
    <w:rsid w:val="0003258C"/>
    <w:rsid w:val="00032CEC"/>
    <w:rsid w:val="00032D5B"/>
    <w:rsid w:val="00033081"/>
    <w:rsid w:val="000331D6"/>
    <w:rsid w:val="0003360B"/>
    <w:rsid w:val="0003429F"/>
    <w:rsid w:val="00034818"/>
    <w:rsid w:val="00034AB8"/>
    <w:rsid w:val="00034E42"/>
    <w:rsid w:val="00035033"/>
    <w:rsid w:val="000354BC"/>
    <w:rsid w:val="00035ABD"/>
    <w:rsid w:val="00035C60"/>
    <w:rsid w:val="00035E18"/>
    <w:rsid w:val="00035E79"/>
    <w:rsid w:val="00036191"/>
    <w:rsid w:val="00036261"/>
    <w:rsid w:val="00036313"/>
    <w:rsid w:val="00036709"/>
    <w:rsid w:val="000367F7"/>
    <w:rsid w:val="000373EB"/>
    <w:rsid w:val="000377FD"/>
    <w:rsid w:val="00037B89"/>
    <w:rsid w:val="00037E9A"/>
    <w:rsid w:val="00040C64"/>
    <w:rsid w:val="00040F75"/>
    <w:rsid w:val="000410C5"/>
    <w:rsid w:val="000412A1"/>
    <w:rsid w:val="00041F96"/>
    <w:rsid w:val="000421FF"/>
    <w:rsid w:val="00042295"/>
    <w:rsid w:val="000422DE"/>
    <w:rsid w:val="000423D3"/>
    <w:rsid w:val="00042A37"/>
    <w:rsid w:val="00042BA1"/>
    <w:rsid w:val="000431A7"/>
    <w:rsid w:val="000437EF"/>
    <w:rsid w:val="00044242"/>
    <w:rsid w:val="000443B8"/>
    <w:rsid w:val="000449C8"/>
    <w:rsid w:val="00044A7D"/>
    <w:rsid w:val="0004508D"/>
    <w:rsid w:val="00045AF1"/>
    <w:rsid w:val="00045DC6"/>
    <w:rsid w:val="00046039"/>
    <w:rsid w:val="00046C2B"/>
    <w:rsid w:val="00047368"/>
    <w:rsid w:val="0004753B"/>
    <w:rsid w:val="000478AB"/>
    <w:rsid w:val="000479CA"/>
    <w:rsid w:val="00047C3C"/>
    <w:rsid w:val="000500A0"/>
    <w:rsid w:val="000500C6"/>
    <w:rsid w:val="0005024B"/>
    <w:rsid w:val="00050619"/>
    <w:rsid w:val="00051606"/>
    <w:rsid w:val="00051B9D"/>
    <w:rsid w:val="00052354"/>
    <w:rsid w:val="00052710"/>
    <w:rsid w:val="00052754"/>
    <w:rsid w:val="00052C15"/>
    <w:rsid w:val="00052CB9"/>
    <w:rsid w:val="00053199"/>
    <w:rsid w:val="00053A66"/>
    <w:rsid w:val="00053C9B"/>
    <w:rsid w:val="00053EA3"/>
    <w:rsid w:val="00053F0A"/>
    <w:rsid w:val="0005451A"/>
    <w:rsid w:val="00054BFC"/>
    <w:rsid w:val="00054CA2"/>
    <w:rsid w:val="000550F9"/>
    <w:rsid w:val="00055280"/>
    <w:rsid w:val="00055E80"/>
    <w:rsid w:val="00056F75"/>
    <w:rsid w:val="00057075"/>
    <w:rsid w:val="0005713E"/>
    <w:rsid w:val="00057387"/>
    <w:rsid w:val="000576AE"/>
    <w:rsid w:val="00057702"/>
    <w:rsid w:val="00057AF9"/>
    <w:rsid w:val="00057DD9"/>
    <w:rsid w:val="00057E91"/>
    <w:rsid w:val="00060038"/>
    <w:rsid w:val="0006031E"/>
    <w:rsid w:val="0006036F"/>
    <w:rsid w:val="000603E4"/>
    <w:rsid w:val="0006097E"/>
    <w:rsid w:val="00062510"/>
    <w:rsid w:val="0006265A"/>
    <w:rsid w:val="00062A75"/>
    <w:rsid w:val="00062DF3"/>
    <w:rsid w:val="00062E2D"/>
    <w:rsid w:val="0006358C"/>
    <w:rsid w:val="0006367E"/>
    <w:rsid w:val="000639BC"/>
    <w:rsid w:val="00064436"/>
    <w:rsid w:val="000646E1"/>
    <w:rsid w:val="00064713"/>
    <w:rsid w:val="000654BF"/>
    <w:rsid w:val="0006585C"/>
    <w:rsid w:val="00065FDA"/>
    <w:rsid w:val="00066136"/>
    <w:rsid w:val="00066721"/>
    <w:rsid w:val="00066C64"/>
    <w:rsid w:val="00067687"/>
    <w:rsid w:val="000677C7"/>
    <w:rsid w:val="00067961"/>
    <w:rsid w:val="00067A6C"/>
    <w:rsid w:val="00067D3F"/>
    <w:rsid w:val="00067DBB"/>
    <w:rsid w:val="00067ECA"/>
    <w:rsid w:val="00067EED"/>
    <w:rsid w:val="000702E1"/>
    <w:rsid w:val="00070A1D"/>
    <w:rsid w:val="00070B60"/>
    <w:rsid w:val="00070C08"/>
    <w:rsid w:val="00070D81"/>
    <w:rsid w:val="000719CE"/>
    <w:rsid w:val="00071B44"/>
    <w:rsid w:val="00071E57"/>
    <w:rsid w:val="000721F9"/>
    <w:rsid w:val="0007230F"/>
    <w:rsid w:val="00072602"/>
    <w:rsid w:val="00073778"/>
    <w:rsid w:val="00074492"/>
    <w:rsid w:val="00074BF9"/>
    <w:rsid w:val="00074ECD"/>
    <w:rsid w:val="00074EF1"/>
    <w:rsid w:val="000752CD"/>
    <w:rsid w:val="0007560E"/>
    <w:rsid w:val="00075782"/>
    <w:rsid w:val="00075810"/>
    <w:rsid w:val="0007640D"/>
    <w:rsid w:val="00076575"/>
    <w:rsid w:val="000765D0"/>
    <w:rsid w:val="00076739"/>
    <w:rsid w:val="00076FA3"/>
    <w:rsid w:val="0007709E"/>
    <w:rsid w:val="00077484"/>
    <w:rsid w:val="00077547"/>
    <w:rsid w:val="00077BAA"/>
    <w:rsid w:val="00077C4B"/>
    <w:rsid w:val="0008010A"/>
    <w:rsid w:val="00080834"/>
    <w:rsid w:val="00080A68"/>
    <w:rsid w:val="00081303"/>
    <w:rsid w:val="000820E1"/>
    <w:rsid w:val="000843E0"/>
    <w:rsid w:val="00084E03"/>
    <w:rsid w:val="000858DB"/>
    <w:rsid w:val="00085E06"/>
    <w:rsid w:val="0008630B"/>
    <w:rsid w:val="000865E0"/>
    <w:rsid w:val="00086746"/>
    <w:rsid w:val="0008730B"/>
    <w:rsid w:val="00087490"/>
    <w:rsid w:val="00087961"/>
    <w:rsid w:val="00087DEB"/>
    <w:rsid w:val="000904E7"/>
    <w:rsid w:val="0009056A"/>
    <w:rsid w:val="0009071A"/>
    <w:rsid w:val="00091050"/>
    <w:rsid w:val="00091177"/>
    <w:rsid w:val="00091400"/>
    <w:rsid w:val="0009147B"/>
    <w:rsid w:val="000914FB"/>
    <w:rsid w:val="00091B75"/>
    <w:rsid w:val="00091F0F"/>
    <w:rsid w:val="00092B1A"/>
    <w:rsid w:val="00093CAD"/>
    <w:rsid w:val="0009433D"/>
    <w:rsid w:val="00094416"/>
    <w:rsid w:val="000944CB"/>
    <w:rsid w:val="0009514B"/>
    <w:rsid w:val="0009524A"/>
    <w:rsid w:val="0009528B"/>
    <w:rsid w:val="00095338"/>
    <w:rsid w:val="000955F9"/>
    <w:rsid w:val="00095987"/>
    <w:rsid w:val="00095ED9"/>
    <w:rsid w:val="000968DD"/>
    <w:rsid w:val="000968FE"/>
    <w:rsid w:val="00096D8F"/>
    <w:rsid w:val="00096E2D"/>
    <w:rsid w:val="00096F23"/>
    <w:rsid w:val="00097004"/>
    <w:rsid w:val="000970FF"/>
    <w:rsid w:val="00097726"/>
    <w:rsid w:val="00097BF5"/>
    <w:rsid w:val="000A08C5"/>
    <w:rsid w:val="000A08C7"/>
    <w:rsid w:val="000A0A95"/>
    <w:rsid w:val="000A0C74"/>
    <w:rsid w:val="000A0D80"/>
    <w:rsid w:val="000A1ADB"/>
    <w:rsid w:val="000A1D5A"/>
    <w:rsid w:val="000A21B3"/>
    <w:rsid w:val="000A3252"/>
    <w:rsid w:val="000A337D"/>
    <w:rsid w:val="000A361F"/>
    <w:rsid w:val="000A39B4"/>
    <w:rsid w:val="000A3A35"/>
    <w:rsid w:val="000A3B80"/>
    <w:rsid w:val="000A3F17"/>
    <w:rsid w:val="000A3F63"/>
    <w:rsid w:val="000A3FDB"/>
    <w:rsid w:val="000A41DC"/>
    <w:rsid w:val="000A4415"/>
    <w:rsid w:val="000A452E"/>
    <w:rsid w:val="000A5288"/>
    <w:rsid w:val="000A551C"/>
    <w:rsid w:val="000A594B"/>
    <w:rsid w:val="000A66DB"/>
    <w:rsid w:val="000A6749"/>
    <w:rsid w:val="000A6932"/>
    <w:rsid w:val="000A72A4"/>
    <w:rsid w:val="000A74BD"/>
    <w:rsid w:val="000A777C"/>
    <w:rsid w:val="000A7D9A"/>
    <w:rsid w:val="000B00AC"/>
    <w:rsid w:val="000B0168"/>
    <w:rsid w:val="000B0D3B"/>
    <w:rsid w:val="000B0F20"/>
    <w:rsid w:val="000B14B8"/>
    <w:rsid w:val="000B15C1"/>
    <w:rsid w:val="000B1B04"/>
    <w:rsid w:val="000B1FC3"/>
    <w:rsid w:val="000B2CCF"/>
    <w:rsid w:val="000B2D07"/>
    <w:rsid w:val="000B2DBE"/>
    <w:rsid w:val="000B2DC9"/>
    <w:rsid w:val="000B303B"/>
    <w:rsid w:val="000B3CF2"/>
    <w:rsid w:val="000B3EB2"/>
    <w:rsid w:val="000B3F48"/>
    <w:rsid w:val="000B42AD"/>
    <w:rsid w:val="000B4A49"/>
    <w:rsid w:val="000B4DD5"/>
    <w:rsid w:val="000B4F78"/>
    <w:rsid w:val="000B5084"/>
    <w:rsid w:val="000B516B"/>
    <w:rsid w:val="000B537C"/>
    <w:rsid w:val="000B5382"/>
    <w:rsid w:val="000B53E8"/>
    <w:rsid w:val="000B5AA5"/>
    <w:rsid w:val="000B5FEE"/>
    <w:rsid w:val="000B60C5"/>
    <w:rsid w:val="000B60D8"/>
    <w:rsid w:val="000B64B0"/>
    <w:rsid w:val="000B6DC8"/>
    <w:rsid w:val="000B7263"/>
    <w:rsid w:val="000B7381"/>
    <w:rsid w:val="000B7624"/>
    <w:rsid w:val="000B7706"/>
    <w:rsid w:val="000B7B4B"/>
    <w:rsid w:val="000B7CBA"/>
    <w:rsid w:val="000B7E5A"/>
    <w:rsid w:val="000C0558"/>
    <w:rsid w:val="000C06CD"/>
    <w:rsid w:val="000C08D5"/>
    <w:rsid w:val="000C11A1"/>
    <w:rsid w:val="000C1B30"/>
    <w:rsid w:val="000C1E0E"/>
    <w:rsid w:val="000C2059"/>
    <w:rsid w:val="000C27C0"/>
    <w:rsid w:val="000C2BCE"/>
    <w:rsid w:val="000C2D96"/>
    <w:rsid w:val="000C3815"/>
    <w:rsid w:val="000C49DE"/>
    <w:rsid w:val="000C4EB1"/>
    <w:rsid w:val="000C5134"/>
    <w:rsid w:val="000C52CD"/>
    <w:rsid w:val="000C5307"/>
    <w:rsid w:val="000C5F0A"/>
    <w:rsid w:val="000C5F1A"/>
    <w:rsid w:val="000C5FDE"/>
    <w:rsid w:val="000C6181"/>
    <w:rsid w:val="000C6322"/>
    <w:rsid w:val="000C63B1"/>
    <w:rsid w:val="000C66A7"/>
    <w:rsid w:val="000C6763"/>
    <w:rsid w:val="000C6F84"/>
    <w:rsid w:val="000C7544"/>
    <w:rsid w:val="000C76BA"/>
    <w:rsid w:val="000C78B9"/>
    <w:rsid w:val="000C7C7F"/>
    <w:rsid w:val="000D0284"/>
    <w:rsid w:val="000D08A1"/>
    <w:rsid w:val="000D09FF"/>
    <w:rsid w:val="000D176B"/>
    <w:rsid w:val="000D225F"/>
    <w:rsid w:val="000D25D8"/>
    <w:rsid w:val="000D29A2"/>
    <w:rsid w:val="000D2B9F"/>
    <w:rsid w:val="000D3EF3"/>
    <w:rsid w:val="000D49B7"/>
    <w:rsid w:val="000D4B7B"/>
    <w:rsid w:val="000D568B"/>
    <w:rsid w:val="000D6005"/>
    <w:rsid w:val="000D6589"/>
    <w:rsid w:val="000D74BC"/>
    <w:rsid w:val="000D76BF"/>
    <w:rsid w:val="000D78B3"/>
    <w:rsid w:val="000D79DF"/>
    <w:rsid w:val="000D7EF7"/>
    <w:rsid w:val="000E0588"/>
    <w:rsid w:val="000E0635"/>
    <w:rsid w:val="000E0966"/>
    <w:rsid w:val="000E0AAC"/>
    <w:rsid w:val="000E0E42"/>
    <w:rsid w:val="000E1237"/>
    <w:rsid w:val="000E1639"/>
    <w:rsid w:val="000E1667"/>
    <w:rsid w:val="000E184E"/>
    <w:rsid w:val="000E25E0"/>
    <w:rsid w:val="000E2611"/>
    <w:rsid w:val="000E27CC"/>
    <w:rsid w:val="000E2E0A"/>
    <w:rsid w:val="000E321A"/>
    <w:rsid w:val="000E36C4"/>
    <w:rsid w:val="000E3780"/>
    <w:rsid w:val="000E3A65"/>
    <w:rsid w:val="000E3A91"/>
    <w:rsid w:val="000E3EA3"/>
    <w:rsid w:val="000E4F9D"/>
    <w:rsid w:val="000E511A"/>
    <w:rsid w:val="000E5235"/>
    <w:rsid w:val="000E58DC"/>
    <w:rsid w:val="000E65AE"/>
    <w:rsid w:val="000E66A8"/>
    <w:rsid w:val="000E6BA6"/>
    <w:rsid w:val="000E727E"/>
    <w:rsid w:val="000E7507"/>
    <w:rsid w:val="000E76A0"/>
    <w:rsid w:val="000E76C0"/>
    <w:rsid w:val="000E7BAD"/>
    <w:rsid w:val="000E7D04"/>
    <w:rsid w:val="000F02E1"/>
    <w:rsid w:val="000F0667"/>
    <w:rsid w:val="000F0A3B"/>
    <w:rsid w:val="000F0D18"/>
    <w:rsid w:val="000F0DAA"/>
    <w:rsid w:val="000F16E5"/>
    <w:rsid w:val="000F17B0"/>
    <w:rsid w:val="000F182D"/>
    <w:rsid w:val="000F1EAC"/>
    <w:rsid w:val="000F21BF"/>
    <w:rsid w:val="000F2376"/>
    <w:rsid w:val="000F2660"/>
    <w:rsid w:val="000F2700"/>
    <w:rsid w:val="000F279A"/>
    <w:rsid w:val="000F28AE"/>
    <w:rsid w:val="000F2938"/>
    <w:rsid w:val="000F2D60"/>
    <w:rsid w:val="000F2DFA"/>
    <w:rsid w:val="000F31EC"/>
    <w:rsid w:val="000F32D2"/>
    <w:rsid w:val="000F3554"/>
    <w:rsid w:val="000F3B2A"/>
    <w:rsid w:val="000F3CC2"/>
    <w:rsid w:val="000F3CF4"/>
    <w:rsid w:val="000F4C46"/>
    <w:rsid w:val="000F4C6D"/>
    <w:rsid w:val="000F51DC"/>
    <w:rsid w:val="000F54DC"/>
    <w:rsid w:val="000F5614"/>
    <w:rsid w:val="000F5724"/>
    <w:rsid w:val="000F5AB6"/>
    <w:rsid w:val="000F663A"/>
    <w:rsid w:val="000F670C"/>
    <w:rsid w:val="000F6A5E"/>
    <w:rsid w:val="000F6C8B"/>
    <w:rsid w:val="000F6D92"/>
    <w:rsid w:val="000F7263"/>
    <w:rsid w:val="000F73C6"/>
    <w:rsid w:val="000F75F5"/>
    <w:rsid w:val="000F784A"/>
    <w:rsid w:val="000F7B02"/>
    <w:rsid w:val="000F7FE8"/>
    <w:rsid w:val="00100575"/>
    <w:rsid w:val="00100BEB"/>
    <w:rsid w:val="00101351"/>
    <w:rsid w:val="00101390"/>
    <w:rsid w:val="00101557"/>
    <w:rsid w:val="00101E85"/>
    <w:rsid w:val="00102EB2"/>
    <w:rsid w:val="00103176"/>
    <w:rsid w:val="00103CC6"/>
    <w:rsid w:val="00103DCC"/>
    <w:rsid w:val="001046BD"/>
    <w:rsid w:val="001049E0"/>
    <w:rsid w:val="00104EC4"/>
    <w:rsid w:val="00104F33"/>
    <w:rsid w:val="0010565D"/>
    <w:rsid w:val="00105A09"/>
    <w:rsid w:val="0010605A"/>
    <w:rsid w:val="00106453"/>
    <w:rsid w:val="00106D81"/>
    <w:rsid w:val="0010759A"/>
    <w:rsid w:val="0010799F"/>
    <w:rsid w:val="00107A93"/>
    <w:rsid w:val="001106AA"/>
    <w:rsid w:val="001107AD"/>
    <w:rsid w:val="001108D5"/>
    <w:rsid w:val="00110B48"/>
    <w:rsid w:val="00110F4F"/>
    <w:rsid w:val="00111009"/>
    <w:rsid w:val="001118CF"/>
    <w:rsid w:val="00111B71"/>
    <w:rsid w:val="00111E65"/>
    <w:rsid w:val="0011243F"/>
    <w:rsid w:val="00112B45"/>
    <w:rsid w:val="00112F88"/>
    <w:rsid w:val="001138ED"/>
    <w:rsid w:val="00113C00"/>
    <w:rsid w:val="00113CF3"/>
    <w:rsid w:val="0011426C"/>
    <w:rsid w:val="001142E2"/>
    <w:rsid w:val="00114864"/>
    <w:rsid w:val="00115012"/>
    <w:rsid w:val="001158D0"/>
    <w:rsid w:val="00115F46"/>
    <w:rsid w:val="0011654E"/>
    <w:rsid w:val="00117AE2"/>
    <w:rsid w:val="00117FEF"/>
    <w:rsid w:val="00120547"/>
    <w:rsid w:val="0012084F"/>
    <w:rsid w:val="00120F92"/>
    <w:rsid w:val="001211F0"/>
    <w:rsid w:val="00121F61"/>
    <w:rsid w:val="0012223D"/>
    <w:rsid w:val="00122325"/>
    <w:rsid w:val="0012239E"/>
    <w:rsid w:val="00122563"/>
    <w:rsid w:val="00122762"/>
    <w:rsid w:val="001234FA"/>
    <w:rsid w:val="00123C3C"/>
    <w:rsid w:val="00123DF0"/>
    <w:rsid w:val="0012418D"/>
    <w:rsid w:val="001246BD"/>
    <w:rsid w:val="00124D9F"/>
    <w:rsid w:val="00125290"/>
    <w:rsid w:val="00125351"/>
    <w:rsid w:val="001253E0"/>
    <w:rsid w:val="00125462"/>
    <w:rsid w:val="001260BF"/>
    <w:rsid w:val="00126389"/>
    <w:rsid w:val="00126A44"/>
    <w:rsid w:val="00126B73"/>
    <w:rsid w:val="00127455"/>
    <w:rsid w:val="00127A0B"/>
    <w:rsid w:val="00127B10"/>
    <w:rsid w:val="0013003F"/>
    <w:rsid w:val="00130200"/>
    <w:rsid w:val="001302A4"/>
    <w:rsid w:val="0013065E"/>
    <w:rsid w:val="00130832"/>
    <w:rsid w:val="00130B80"/>
    <w:rsid w:val="00130CCB"/>
    <w:rsid w:val="00131136"/>
    <w:rsid w:val="00131746"/>
    <w:rsid w:val="00131B77"/>
    <w:rsid w:val="0013247E"/>
    <w:rsid w:val="001324D6"/>
    <w:rsid w:val="0013251A"/>
    <w:rsid w:val="00132528"/>
    <w:rsid w:val="001326C5"/>
    <w:rsid w:val="00132F84"/>
    <w:rsid w:val="00133385"/>
    <w:rsid w:val="00133D42"/>
    <w:rsid w:val="0013472E"/>
    <w:rsid w:val="00134745"/>
    <w:rsid w:val="00134D89"/>
    <w:rsid w:val="00135061"/>
    <w:rsid w:val="0013516E"/>
    <w:rsid w:val="00135360"/>
    <w:rsid w:val="00135435"/>
    <w:rsid w:val="0013600D"/>
    <w:rsid w:val="001365F8"/>
    <w:rsid w:val="00136DAF"/>
    <w:rsid w:val="0013768D"/>
    <w:rsid w:val="0013780D"/>
    <w:rsid w:val="00137F2F"/>
    <w:rsid w:val="0014004C"/>
    <w:rsid w:val="00140BF0"/>
    <w:rsid w:val="00140F79"/>
    <w:rsid w:val="0014125A"/>
    <w:rsid w:val="00141AAB"/>
    <w:rsid w:val="0014232B"/>
    <w:rsid w:val="0014294D"/>
    <w:rsid w:val="001432D9"/>
    <w:rsid w:val="0014347D"/>
    <w:rsid w:val="001435FA"/>
    <w:rsid w:val="001438A6"/>
    <w:rsid w:val="00143CDB"/>
    <w:rsid w:val="00143D0F"/>
    <w:rsid w:val="00143E8A"/>
    <w:rsid w:val="00143EB9"/>
    <w:rsid w:val="00143ECF"/>
    <w:rsid w:val="001443CF"/>
    <w:rsid w:val="00144947"/>
    <w:rsid w:val="00144C79"/>
    <w:rsid w:val="00145530"/>
    <w:rsid w:val="00145DCE"/>
    <w:rsid w:val="001461A9"/>
    <w:rsid w:val="001462E4"/>
    <w:rsid w:val="00146BEC"/>
    <w:rsid w:val="00146FB7"/>
    <w:rsid w:val="00146FF7"/>
    <w:rsid w:val="001473C5"/>
    <w:rsid w:val="00147628"/>
    <w:rsid w:val="001478C6"/>
    <w:rsid w:val="00147C44"/>
    <w:rsid w:val="00150B15"/>
    <w:rsid w:val="00151AD7"/>
    <w:rsid w:val="00151B37"/>
    <w:rsid w:val="001521A1"/>
    <w:rsid w:val="001528BD"/>
    <w:rsid w:val="001528E5"/>
    <w:rsid w:val="00152F64"/>
    <w:rsid w:val="00152FE3"/>
    <w:rsid w:val="001533C5"/>
    <w:rsid w:val="00153740"/>
    <w:rsid w:val="00153934"/>
    <w:rsid w:val="0015394D"/>
    <w:rsid w:val="00153A11"/>
    <w:rsid w:val="00154068"/>
    <w:rsid w:val="001545BE"/>
    <w:rsid w:val="001546D9"/>
    <w:rsid w:val="00155071"/>
    <w:rsid w:val="001554B4"/>
    <w:rsid w:val="00155762"/>
    <w:rsid w:val="00155CF2"/>
    <w:rsid w:val="0015650D"/>
    <w:rsid w:val="0015694E"/>
    <w:rsid w:val="00156B79"/>
    <w:rsid w:val="00156C36"/>
    <w:rsid w:val="001573C6"/>
    <w:rsid w:val="00157A07"/>
    <w:rsid w:val="00157AAF"/>
    <w:rsid w:val="00157FB8"/>
    <w:rsid w:val="00160128"/>
    <w:rsid w:val="0016037D"/>
    <w:rsid w:val="0016056C"/>
    <w:rsid w:val="00160583"/>
    <w:rsid w:val="001609C4"/>
    <w:rsid w:val="00160F30"/>
    <w:rsid w:val="00161025"/>
    <w:rsid w:val="0016150E"/>
    <w:rsid w:val="001615BB"/>
    <w:rsid w:val="00161A08"/>
    <w:rsid w:val="00161FB6"/>
    <w:rsid w:val="001630EF"/>
    <w:rsid w:val="00163231"/>
    <w:rsid w:val="00163323"/>
    <w:rsid w:val="001637F8"/>
    <w:rsid w:val="0016389B"/>
    <w:rsid w:val="00163A9D"/>
    <w:rsid w:val="00163D5B"/>
    <w:rsid w:val="00163DF1"/>
    <w:rsid w:val="00163E30"/>
    <w:rsid w:val="00163F50"/>
    <w:rsid w:val="0016448A"/>
    <w:rsid w:val="00164757"/>
    <w:rsid w:val="00164A0F"/>
    <w:rsid w:val="00164A54"/>
    <w:rsid w:val="0016525D"/>
    <w:rsid w:val="001652A9"/>
    <w:rsid w:val="0016582C"/>
    <w:rsid w:val="00166240"/>
    <w:rsid w:val="0016629F"/>
    <w:rsid w:val="00166455"/>
    <w:rsid w:val="001665B3"/>
    <w:rsid w:val="00166CC3"/>
    <w:rsid w:val="001673E5"/>
    <w:rsid w:val="001675F6"/>
    <w:rsid w:val="001679EE"/>
    <w:rsid w:val="00170083"/>
    <w:rsid w:val="001704D3"/>
    <w:rsid w:val="00170B22"/>
    <w:rsid w:val="00170C58"/>
    <w:rsid w:val="001714DE"/>
    <w:rsid w:val="0017187B"/>
    <w:rsid w:val="001718BF"/>
    <w:rsid w:val="00171A3B"/>
    <w:rsid w:val="00171B02"/>
    <w:rsid w:val="00171B2F"/>
    <w:rsid w:val="00171C22"/>
    <w:rsid w:val="00171C31"/>
    <w:rsid w:val="001726C7"/>
    <w:rsid w:val="0017292D"/>
    <w:rsid w:val="00173136"/>
    <w:rsid w:val="001737BD"/>
    <w:rsid w:val="00173BFA"/>
    <w:rsid w:val="00173D69"/>
    <w:rsid w:val="00174463"/>
    <w:rsid w:val="00174CA4"/>
    <w:rsid w:val="00175C2D"/>
    <w:rsid w:val="00176179"/>
    <w:rsid w:val="0017617A"/>
    <w:rsid w:val="001765F4"/>
    <w:rsid w:val="00176790"/>
    <w:rsid w:val="001767EF"/>
    <w:rsid w:val="00176F05"/>
    <w:rsid w:val="00176F5B"/>
    <w:rsid w:val="00177100"/>
    <w:rsid w:val="00177A34"/>
    <w:rsid w:val="001803B5"/>
    <w:rsid w:val="001808BC"/>
    <w:rsid w:val="001815C0"/>
    <w:rsid w:val="00181B72"/>
    <w:rsid w:val="00182209"/>
    <w:rsid w:val="00182514"/>
    <w:rsid w:val="001827AA"/>
    <w:rsid w:val="00182FD3"/>
    <w:rsid w:val="0018338B"/>
    <w:rsid w:val="00183491"/>
    <w:rsid w:val="0018370C"/>
    <w:rsid w:val="00183C67"/>
    <w:rsid w:val="00183ED2"/>
    <w:rsid w:val="001840AD"/>
    <w:rsid w:val="00184176"/>
    <w:rsid w:val="00184538"/>
    <w:rsid w:val="00184D9A"/>
    <w:rsid w:val="00184EF3"/>
    <w:rsid w:val="00184FEA"/>
    <w:rsid w:val="00185116"/>
    <w:rsid w:val="00185657"/>
    <w:rsid w:val="00185DAC"/>
    <w:rsid w:val="00186161"/>
    <w:rsid w:val="00186C22"/>
    <w:rsid w:val="00186EBB"/>
    <w:rsid w:val="001872F1"/>
    <w:rsid w:val="001873E6"/>
    <w:rsid w:val="0018743F"/>
    <w:rsid w:val="001876AB"/>
    <w:rsid w:val="001878D2"/>
    <w:rsid w:val="001878D9"/>
    <w:rsid w:val="00187A96"/>
    <w:rsid w:val="00187DC5"/>
    <w:rsid w:val="0019008B"/>
    <w:rsid w:val="0019036D"/>
    <w:rsid w:val="001903F3"/>
    <w:rsid w:val="00190513"/>
    <w:rsid w:val="00190518"/>
    <w:rsid w:val="00190B2F"/>
    <w:rsid w:val="00190C3E"/>
    <w:rsid w:val="00190CA2"/>
    <w:rsid w:val="001915A6"/>
    <w:rsid w:val="00191763"/>
    <w:rsid w:val="00191976"/>
    <w:rsid w:val="0019232F"/>
    <w:rsid w:val="001928D5"/>
    <w:rsid w:val="001929D5"/>
    <w:rsid w:val="00193065"/>
    <w:rsid w:val="0019311D"/>
    <w:rsid w:val="00193A1F"/>
    <w:rsid w:val="00193DEA"/>
    <w:rsid w:val="00194177"/>
    <w:rsid w:val="00194508"/>
    <w:rsid w:val="0019568A"/>
    <w:rsid w:val="00195A8C"/>
    <w:rsid w:val="00195CF2"/>
    <w:rsid w:val="00195D1A"/>
    <w:rsid w:val="00195D93"/>
    <w:rsid w:val="00195F27"/>
    <w:rsid w:val="001968ED"/>
    <w:rsid w:val="001970E8"/>
    <w:rsid w:val="0019756F"/>
    <w:rsid w:val="00197634"/>
    <w:rsid w:val="001976CE"/>
    <w:rsid w:val="00197D84"/>
    <w:rsid w:val="00197ED5"/>
    <w:rsid w:val="001A037A"/>
    <w:rsid w:val="001A0458"/>
    <w:rsid w:val="001A0BED"/>
    <w:rsid w:val="001A1A1A"/>
    <w:rsid w:val="001A1BF5"/>
    <w:rsid w:val="001A2029"/>
    <w:rsid w:val="001A2046"/>
    <w:rsid w:val="001A224F"/>
    <w:rsid w:val="001A2F1A"/>
    <w:rsid w:val="001A3115"/>
    <w:rsid w:val="001A343C"/>
    <w:rsid w:val="001A3726"/>
    <w:rsid w:val="001A37B3"/>
    <w:rsid w:val="001A3A8A"/>
    <w:rsid w:val="001A3BD9"/>
    <w:rsid w:val="001A3D1F"/>
    <w:rsid w:val="001A401B"/>
    <w:rsid w:val="001A44D0"/>
    <w:rsid w:val="001A4A6E"/>
    <w:rsid w:val="001A550F"/>
    <w:rsid w:val="001A5AAF"/>
    <w:rsid w:val="001A664F"/>
    <w:rsid w:val="001A6F1B"/>
    <w:rsid w:val="001A7083"/>
    <w:rsid w:val="001A72BE"/>
    <w:rsid w:val="001A7688"/>
    <w:rsid w:val="001A76F8"/>
    <w:rsid w:val="001A7CF9"/>
    <w:rsid w:val="001A7EAE"/>
    <w:rsid w:val="001B0004"/>
    <w:rsid w:val="001B0569"/>
    <w:rsid w:val="001B073B"/>
    <w:rsid w:val="001B0E38"/>
    <w:rsid w:val="001B0E8E"/>
    <w:rsid w:val="001B118D"/>
    <w:rsid w:val="001B1B79"/>
    <w:rsid w:val="001B1DF1"/>
    <w:rsid w:val="001B2005"/>
    <w:rsid w:val="001B2155"/>
    <w:rsid w:val="001B2211"/>
    <w:rsid w:val="001B284F"/>
    <w:rsid w:val="001B2A18"/>
    <w:rsid w:val="001B3185"/>
    <w:rsid w:val="001B320F"/>
    <w:rsid w:val="001B333D"/>
    <w:rsid w:val="001B4527"/>
    <w:rsid w:val="001B4738"/>
    <w:rsid w:val="001B4798"/>
    <w:rsid w:val="001B4A53"/>
    <w:rsid w:val="001B4E84"/>
    <w:rsid w:val="001B540C"/>
    <w:rsid w:val="001B5439"/>
    <w:rsid w:val="001B57BE"/>
    <w:rsid w:val="001B5EBD"/>
    <w:rsid w:val="001B5F59"/>
    <w:rsid w:val="001B6321"/>
    <w:rsid w:val="001B643B"/>
    <w:rsid w:val="001B6B1F"/>
    <w:rsid w:val="001B6B6C"/>
    <w:rsid w:val="001B6CD8"/>
    <w:rsid w:val="001B71FC"/>
    <w:rsid w:val="001B7B25"/>
    <w:rsid w:val="001B7DF4"/>
    <w:rsid w:val="001C011C"/>
    <w:rsid w:val="001C0214"/>
    <w:rsid w:val="001C04BA"/>
    <w:rsid w:val="001C060E"/>
    <w:rsid w:val="001C0666"/>
    <w:rsid w:val="001C09D0"/>
    <w:rsid w:val="001C13E0"/>
    <w:rsid w:val="001C17B8"/>
    <w:rsid w:val="001C18BF"/>
    <w:rsid w:val="001C19E2"/>
    <w:rsid w:val="001C1DA9"/>
    <w:rsid w:val="001C241E"/>
    <w:rsid w:val="001C28DF"/>
    <w:rsid w:val="001C31E5"/>
    <w:rsid w:val="001C3231"/>
    <w:rsid w:val="001C3538"/>
    <w:rsid w:val="001C364F"/>
    <w:rsid w:val="001C37D7"/>
    <w:rsid w:val="001C3B7F"/>
    <w:rsid w:val="001C3D5B"/>
    <w:rsid w:val="001C416D"/>
    <w:rsid w:val="001C437F"/>
    <w:rsid w:val="001C453A"/>
    <w:rsid w:val="001C4582"/>
    <w:rsid w:val="001C45C4"/>
    <w:rsid w:val="001C481E"/>
    <w:rsid w:val="001C4F63"/>
    <w:rsid w:val="001C5005"/>
    <w:rsid w:val="001C5391"/>
    <w:rsid w:val="001C53B6"/>
    <w:rsid w:val="001C5485"/>
    <w:rsid w:val="001C55DE"/>
    <w:rsid w:val="001C61B3"/>
    <w:rsid w:val="001C6842"/>
    <w:rsid w:val="001C693F"/>
    <w:rsid w:val="001C6E72"/>
    <w:rsid w:val="001C732C"/>
    <w:rsid w:val="001C764D"/>
    <w:rsid w:val="001C7EF6"/>
    <w:rsid w:val="001D0539"/>
    <w:rsid w:val="001D0E29"/>
    <w:rsid w:val="001D0EE9"/>
    <w:rsid w:val="001D1242"/>
    <w:rsid w:val="001D12DF"/>
    <w:rsid w:val="001D1340"/>
    <w:rsid w:val="001D1B12"/>
    <w:rsid w:val="001D1DB6"/>
    <w:rsid w:val="001D2142"/>
    <w:rsid w:val="001D21D8"/>
    <w:rsid w:val="001D2712"/>
    <w:rsid w:val="001D28A0"/>
    <w:rsid w:val="001D2BC3"/>
    <w:rsid w:val="001D2DF2"/>
    <w:rsid w:val="001D2E7E"/>
    <w:rsid w:val="001D3012"/>
    <w:rsid w:val="001D30C3"/>
    <w:rsid w:val="001D4099"/>
    <w:rsid w:val="001D43F0"/>
    <w:rsid w:val="001D4D7C"/>
    <w:rsid w:val="001D502C"/>
    <w:rsid w:val="001D58B2"/>
    <w:rsid w:val="001D5FC8"/>
    <w:rsid w:val="001D5FE6"/>
    <w:rsid w:val="001D6C3B"/>
    <w:rsid w:val="001D7028"/>
    <w:rsid w:val="001D746B"/>
    <w:rsid w:val="001D75A0"/>
    <w:rsid w:val="001D76B5"/>
    <w:rsid w:val="001D7961"/>
    <w:rsid w:val="001D7FC9"/>
    <w:rsid w:val="001E02B2"/>
    <w:rsid w:val="001E044E"/>
    <w:rsid w:val="001E121C"/>
    <w:rsid w:val="001E1881"/>
    <w:rsid w:val="001E18C3"/>
    <w:rsid w:val="001E1B5A"/>
    <w:rsid w:val="001E1D61"/>
    <w:rsid w:val="001E22A6"/>
    <w:rsid w:val="001E22AC"/>
    <w:rsid w:val="001E22E6"/>
    <w:rsid w:val="001E2451"/>
    <w:rsid w:val="001E27FA"/>
    <w:rsid w:val="001E2841"/>
    <w:rsid w:val="001E2E91"/>
    <w:rsid w:val="001E322E"/>
    <w:rsid w:val="001E36C6"/>
    <w:rsid w:val="001E431B"/>
    <w:rsid w:val="001E44EE"/>
    <w:rsid w:val="001E4728"/>
    <w:rsid w:val="001E4A2A"/>
    <w:rsid w:val="001E4E93"/>
    <w:rsid w:val="001E5564"/>
    <w:rsid w:val="001E5777"/>
    <w:rsid w:val="001E6543"/>
    <w:rsid w:val="001E6843"/>
    <w:rsid w:val="001E6AC5"/>
    <w:rsid w:val="001E6CA1"/>
    <w:rsid w:val="001E6E8D"/>
    <w:rsid w:val="001E7871"/>
    <w:rsid w:val="001E7BDB"/>
    <w:rsid w:val="001E7D43"/>
    <w:rsid w:val="001E7F0E"/>
    <w:rsid w:val="001F0206"/>
    <w:rsid w:val="001F0424"/>
    <w:rsid w:val="001F18FC"/>
    <w:rsid w:val="001F1AC1"/>
    <w:rsid w:val="001F1D29"/>
    <w:rsid w:val="001F1E65"/>
    <w:rsid w:val="001F27E0"/>
    <w:rsid w:val="001F38EF"/>
    <w:rsid w:val="001F4097"/>
    <w:rsid w:val="001F4291"/>
    <w:rsid w:val="001F4C87"/>
    <w:rsid w:val="001F4CA8"/>
    <w:rsid w:val="001F4D88"/>
    <w:rsid w:val="001F4E5C"/>
    <w:rsid w:val="001F5102"/>
    <w:rsid w:val="001F51C0"/>
    <w:rsid w:val="001F55AE"/>
    <w:rsid w:val="001F5B5A"/>
    <w:rsid w:val="001F5E55"/>
    <w:rsid w:val="001F5E9C"/>
    <w:rsid w:val="001F5F36"/>
    <w:rsid w:val="001F617A"/>
    <w:rsid w:val="001F63F0"/>
    <w:rsid w:val="001F710C"/>
    <w:rsid w:val="001F7351"/>
    <w:rsid w:val="001F7428"/>
    <w:rsid w:val="001F759F"/>
    <w:rsid w:val="001F788D"/>
    <w:rsid w:val="001F78FE"/>
    <w:rsid w:val="001F7A59"/>
    <w:rsid w:val="001F7A65"/>
    <w:rsid w:val="001F7F98"/>
    <w:rsid w:val="002001DE"/>
    <w:rsid w:val="00200441"/>
    <w:rsid w:val="00200B48"/>
    <w:rsid w:val="00200E66"/>
    <w:rsid w:val="002014D6"/>
    <w:rsid w:val="00201A4A"/>
    <w:rsid w:val="00202215"/>
    <w:rsid w:val="0020234D"/>
    <w:rsid w:val="00202E30"/>
    <w:rsid w:val="00203348"/>
    <w:rsid w:val="00203797"/>
    <w:rsid w:val="00203BB6"/>
    <w:rsid w:val="002043CA"/>
    <w:rsid w:val="002046AB"/>
    <w:rsid w:val="00205066"/>
    <w:rsid w:val="0020576B"/>
    <w:rsid w:val="00205E00"/>
    <w:rsid w:val="0020651E"/>
    <w:rsid w:val="002066F3"/>
    <w:rsid w:val="00206995"/>
    <w:rsid w:val="00206E23"/>
    <w:rsid w:val="00207358"/>
    <w:rsid w:val="00207B70"/>
    <w:rsid w:val="00207CB7"/>
    <w:rsid w:val="00207F5D"/>
    <w:rsid w:val="00207FBD"/>
    <w:rsid w:val="00207FF4"/>
    <w:rsid w:val="00210A38"/>
    <w:rsid w:val="00210BC2"/>
    <w:rsid w:val="00210DAE"/>
    <w:rsid w:val="00211050"/>
    <w:rsid w:val="00211134"/>
    <w:rsid w:val="0021117B"/>
    <w:rsid w:val="00211338"/>
    <w:rsid w:val="0021172D"/>
    <w:rsid w:val="00211730"/>
    <w:rsid w:val="0021188A"/>
    <w:rsid w:val="00212993"/>
    <w:rsid w:val="00212C07"/>
    <w:rsid w:val="00213073"/>
    <w:rsid w:val="0021342A"/>
    <w:rsid w:val="00213CC4"/>
    <w:rsid w:val="00213D8E"/>
    <w:rsid w:val="00214428"/>
    <w:rsid w:val="002148CC"/>
    <w:rsid w:val="00214FEC"/>
    <w:rsid w:val="00215AC3"/>
    <w:rsid w:val="00215F38"/>
    <w:rsid w:val="00216149"/>
    <w:rsid w:val="00216260"/>
    <w:rsid w:val="002162F1"/>
    <w:rsid w:val="002164AE"/>
    <w:rsid w:val="00216605"/>
    <w:rsid w:val="002169B6"/>
    <w:rsid w:val="00216B2F"/>
    <w:rsid w:val="00216D6F"/>
    <w:rsid w:val="00216DC0"/>
    <w:rsid w:val="002176A1"/>
    <w:rsid w:val="002201B0"/>
    <w:rsid w:val="0022063F"/>
    <w:rsid w:val="002209B7"/>
    <w:rsid w:val="00220D7A"/>
    <w:rsid w:val="00221399"/>
    <w:rsid w:val="00221721"/>
    <w:rsid w:val="00222091"/>
    <w:rsid w:val="0022221B"/>
    <w:rsid w:val="00223193"/>
    <w:rsid w:val="00223CBB"/>
    <w:rsid w:val="00224644"/>
    <w:rsid w:val="00224652"/>
    <w:rsid w:val="0022474A"/>
    <w:rsid w:val="0022554B"/>
    <w:rsid w:val="002257C3"/>
    <w:rsid w:val="00225F48"/>
    <w:rsid w:val="0022643B"/>
    <w:rsid w:val="0022663B"/>
    <w:rsid w:val="0022686E"/>
    <w:rsid w:val="0022691F"/>
    <w:rsid w:val="00226C06"/>
    <w:rsid w:val="00226C6D"/>
    <w:rsid w:val="0022700F"/>
    <w:rsid w:val="002274E5"/>
    <w:rsid w:val="002300AB"/>
    <w:rsid w:val="00230592"/>
    <w:rsid w:val="00230C7E"/>
    <w:rsid w:val="00230EE7"/>
    <w:rsid w:val="0023116B"/>
    <w:rsid w:val="002312AC"/>
    <w:rsid w:val="002318B9"/>
    <w:rsid w:val="002319D1"/>
    <w:rsid w:val="00231DA1"/>
    <w:rsid w:val="00232481"/>
    <w:rsid w:val="0023260B"/>
    <w:rsid w:val="0023260F"/>
    <w:rsid w:val="002327EE"/>
    <w:rsid w:val="00232929"/>
    <w:rsid w:val="00232AF4"/>
    <w:rsid w:val="00232D5A"/>
    <w:rsid w:val="00232D6A"/>
    <w:rsid w:val="0023301B"/>
    <w:rsid w:val="002340B9"/>
    <w:rsid w:val="002340EA"/>
    <w:rsid w:val="00234B86"/>
    <w:rsid w:val="00234BC1"/>
    <w:rsid w:val="00234C6F"/>
    <w:rsid w:val="00234DC0"/>
    <w:rsid w:val="00234FB0"/>
    <w:rsid w:val="002350CD"/>
    <w:rsid w:val="002351B3"/>
    <w:rsid w:val="0023548D"/>
    <w:rsid w:val="002354A5"/>
    <w:rsid w:val="002358DE"/>
    <w:rsid w:val="002362F6"/>
    <w:rsid w:val="00236702"/>
    <w:rsid w:val="0023679F"/>
    <w:rsid w:val="00236B16"/>
    <w:rsid w:val="00236CE4"/>
    <w:rsid w:val="00237459"/>
    <w:rsid w:val="00237469"/>
    <w:rsid w:val="0024015B"/>
    <w:rsid w:val="00240A94"/>
    <w:rsid w:val="00240AF0"/>
    <w:rsid w:val="00240D28"/>
    <w:rsid w:val="00240EB6"/>
    <w:rsid w:val="00241557"/>
    <w:rsid w:val="002415F2"/>
    <w:rsid w:val="00241741"/>
    <w:rsid w:val="00241D88"/>
    <w:rsid w:val="00241E51"/>
    <w:rsid w:val="00241FE5"/>
    <w:rsid w:val="00242454"/>
    <w:rsid w:val="0024247F"/>
    <w:rsid w:val="0024288E"/>
    <w:rsid w:val="00242D22"/>
    <w:rsid w:val="00242F78"/>
    <w:rsid w:val="00243AAF"/>
    <w:rsid w:val="00243C07"/>
    <w:rsid w:val="00243D94"/>
    <w:rsid w:val="002441DE"/>
    <w:rsid w:val="002445AC"/>
    <w:rsid w:val="00245542"/>
    <w:rsid w:val="002456E6"/>
    <w:rsid w:val="002456F3"/>
    <w:rsid w:val="00245C81"/>
    <w:rsid w:val="0024603D"/>
    <w:rsid w:val="002460C0"/>
    <w:rsid w:val="00246135"/>
    <w:rsid w:val="00246306"/>
    <w:rsid w:val="002464F7"/>
    <w:rsid w:val="002464FC"/>
    <w:rsid w:val="00246A3A"/>
    <w:rsid w:val="002470D8"/>
    <w:rsid w:val="00247365"/>
    <w:rsid w:val="00247697"/>
    <w:rsid w:val="002479C0"/>
    <w:rsid w:val="002479DE"/>
    <w:rsid w:val="00247D3F"/>
    <w:rsid w:val="0025016C"/>
    <w:rsid w:val="002503FA"/>
    <w:rsid w:val="00250441"/>
    <w:rsid w:val="002505C1"/>
    <w:rsid w:val="00250CF1"/>
    <w:rsid w:val="00250EC8"/>
    <w:rsid w:val="002510E9"/>
    <w:rsid w:val="0025183F"/>
    <w:rsid w:val="002519EF"/>
    <w:rsid w:val="0025201E"/>
    <w:rsid w:val="00252B20"/>
    <w:rsid w:val="00253043"/>
    <w:rsid w:val="00253066"/>
    <w:rsid w:val="00253075"/>
    <w:rsid w:val="0025310A"/>
    <w:rsid w:val="00253796"/>
    <w:rsid w:val="00253A69"/>
    <w:rsid w:val="00253FC1"/>
    <w:rsid w:val="002543CF"/>
    <w:rsid w:val="00254608"/>
    <w:rsid w:val="00254963"/>
    <w:rsid w:val="00254BE9"/>
    <w:rsid w:val="00254F2A"/>
    <w:rsid w:val="00255416"/>
    <w:rsid w:val="0025574D"/>
    <w:rsid w:val="00255E71"/>
    <w:rsid w:val="0025609D"/>
    <w:rsid w:val="0025633C"/>
    <w:rsid w:val="00256832"/>
    <w:rsid w:val="00256DE9"/>
    <w:rsid w:val="00260024"/>
    <w:rsid w:val="002602FA"/>
    <w:rsid w:val="002610B5"/>
    <w:rsid w:val="00261466"/>
    <w:rsid w:val="002614C5"/>
    <w:rsid w:val="002614CE"/>
    <w:rsid w:val="002615DC"/>
    <w:rsid w:val="00261FCB"/>
    <w:rsid w:val="0026206F"/>
    <w:rsid w:val="002625B8"/>
    <w:rsid w:val="002625FE"/>
    <w:rsid w:val="00262B8E"/>
    <w:rsid w:val="0026325E"/>
    <w:rsid w:val="00263522"/>
    <w:rsid w:val="0026394E"/>
    <w:rsid w:val="00264874"/>
    <w:rsid w:val="00264CF0"/>
    <w:rsid w:val="002650FB"/>
    <w:rsid w:val="002657A9"/>
    <w:rsid w:val="002657EB"/>
    <w:rsid w:val="002658F8"/>
    <w:rsid w:val="00266064"/>
    <w:rsid w:val="0026641F"/>
    <w:rsid w:val="002665D8"/>
    <w:rsid w:val="0026661E"/>
    <w:rsid w:val="0026690E"/>
    <w:rsid w:val="00267066"/>
    <w:rsid w:val="002673C7"/>
    <w:rsid w:val="00267542"/>
    <w:rsid w:val="00267667"/>
    <w:rsid w:val="0026781B"/>
    <w:rsid w:val="002709D0"/>
    <w:rsid w:val="00270B99"/>
    <w:rsid w:val="00270E74"/>
    <w:rsid w:val="00270EE1"/>
    <w:rsid w:val="00270F0D"/>
    <w:rsid w:val="0027101D"/>
    <w:rsid w:val="002713AC"/>
    <w:rsid w:val="002719DA"/>
    <w:rsid w:val="00271A72"/>
    <w:rsid w:val="00271A9F"/>
    <w:rsid w:val="00271BBC"/>
    <w:rsid w:val="00272190"/>
    <w:rsid w:val="00272650"/>
    <w:rsid w:val="002728A3"/>
    <w:rsid w:val="00272EF5"/>
    <w:rsid w:val="00272F9A"/>
    <w:rsid w:val="00273582"/>
    <w:rsid w:val="002736C1"/>
    <w:rsid w:val="00273D1D"/>
    <w:rsid w:val="00274417"/>
    <w:rsid w:val="002744A6"/>
    <w:rsid w:val="00274A86"/>
    <w:rsid w:val="00275796"/>
    <w:rsid w:val="00275C2D"/>
    <w:rsid w:val="00275C87"/>
    <w:rsid w:val="00275D01"/>
    <w:rsid w:val="00276483"/>
    <w:rsid w:val="00276BD4"/>
    <w:rsid w:val="0027735F"/>
    <w:rsid w:val="0027755C"/>
    <w:rsid w:val="002778DC"/>
    <w:rsid w:val="00277EBA"/>
    <w:rsid w:val="0028033C"/>
    <w:rsid w:val="00280F1E"/>
    <w:rsid w:val="0028224C"/>
    <w:rsid w:val="002827A2"/>
    <w:rsid w:val="0028283C"/>
    <w:rsid w:val="0028317F"/>
    <w:rsid w:val="00283239"/>
    <w:rsid w:val="002834CC"/>
    <w:rsid w:val="0028406F"/>
    <w:rsid w:val="00284701"/>
    <w:rsid w:val="002848F5"/>
    <w:rsid w:val="002848F9"/>
    <w:rsid w:val="00284A0B"/>
    <w:rsid w:val="00284D7B"/>
    <w:rsid w:val="00285043"/>
    <w:rsid w:val="002852CF"/>
    <w:rsid w:val="002854FB"/>
    <w:rsid w:val="0028564B"/>
    <w:rsid w:val="0028565E"/>
    <w:rsid w:val="0028599F"/>
    <w:rsid w:val="002861BE"/>
    <w:rsid w:val="0028666D"/>
    <w:rsid w:val="00286BC4"/>
    <w:rsid w:val="00286C07"/>
    <w:rsid w:val="00286F37"/>
    <w:rsid w:val="00287048"/>
    <w:rsid w:val="00287061"/>
    <w:rsid w:val="00287229"/>
    <w:rsid w:val="00287315"/>
    <w:rsid w:val="002873E3"/>
    <w:rsid w:val="0028784D"/>
    <w:rsid w:val="002878DE"/>
    <w:rsid w:val="00287C48"/>
    <w:rsid w:val="0029005F"/>
    <w:rsid w:val="00290390"/>
    <w:rsid w:val="002905BB"/>
    <w:rsid w:val="0029081F"/>
    <w:rsid w:val="002908C7"/>
    <w:rsid w:val="0029127D"/>
    <w:rsid w:val="0029182A"/>
    <w:rsid w:val="00291FB6"/>
    <w:rsid w:val="00292392"/>
    <w:rsid w:val="0029247A"/>
    <w:rsid w:val="00292528"/>
    <w:rsid w:val="002928DB"/>
    <w:rsid w:val="002929FA"/>
    <w:rsid w:val="00293079"/>
    <w:rsid w:val="00293250"/>
    <w:rsid w:val="002932EB"/>
    <w:rsid w:val="00293AC0"/>
    <w:rsid w:val="00293F9F"/>
    <w:rsid w:val="00294226"/>
    <w:rsid w:val="002942CF"/>
    <w:rsid w:val="00294306"/>
    <w:rsid w:val="00294EB3"/>
    <w:rsid w:val="00295509"/>
    <w:rsid w:val="002958F9"/>
    <w:rsid w:val="00296108"/>
    <w:rsid w:val="00296472"/>
    <w:rsid w:val="00296FAB"/>
    <w:rsid w:val="00297C2F"/>
    <w:rsid w:val="002A0076"/>
    <w:rsid w:val="002A0B6B"/>
    <w:rsid w:val="002A1009"/>
    <w:rsid w:val="002A189A"/>
    <w:rsid w:val="002A1C81"/>
    <w:rsid w:val="002A1D03"/>
    <w:rsid w:val="002A1F77"/>
    <w:rsid w:val="002A2A26"/>
    <w:rsid w:val="002A2C7A"/>
    <w:rsid w:val="002A3452"/>
    <w:rsid w:val="002A3672"/>
    <w:rsid w:val="002A3677"/>
    <w:rsid w:val="002A3872"/>
    <w:rsid w:val="002A3C13"/>
    <w:rsid w:val="002A3D6E"/>
    <w:rsid w:val="002A4224"/>
    <w:rsid w:val="002A4402"/>
    <w:rsid w:val="002A4C52"/>
    <w:rsid w:val="002A4EE8"/>
    <w:rsid w:val="002A5055"/>
    <w:rsid w:val="002A5BE2"/>
    <w:rsid w:val="002A67F8"/>
    <w:rsid w:val="002A692F"/>
    <w:rsid w:val="002A774C"/>
    <w:rsid w:val="002A79B8"/>
    <w:rsid w:val="002B05ED"/>
    <w:rsid w:val="002B08DB"/>
    <w:rsid w:val="002B0CB9"/>
    <w:rsid w:val="002B0E68"/>
    <w:rsid w:val="002B0EB9"/>
    <w:rsid w:val="002B132D"/>
    <w:rsid w:val="002B13F0"/>
    <w:rsid w:val="002B1EA1"/>
    <w:rsid w:val="002B2DE1"/>
    <w:rsid w:val="002B30E3"/>
    <w:rsid w:val="002B31B4"/>
    <w:rsid w:val="002B4029"/>
    <w:rsid w:val="002B408A"/>
    <w:rsid w:val="002B46BE"/>
    <w:rsid w:val="002B4D57"/>
    <w:rsid w:val="002B53A4"/>
    <w:rsid w:val="002B5467"/>
    <w:rsid w:val="002B6441"/>
    <w:rsid w:val="002B69EC"/>
    <w:rsid w:val="002B6AFC"/>
    <w:rsid w:val="002B6E5D"/>
    <w:rsid w:val="002B73DA"/>
    <w:rsid w:val="002C0054"/>
    <w:rsid w:val="002C02E2"/>
    <w:rsid w:val="002C0635"/>
    <w:rsid w:val="002C09E2"/>
    <w:rsid w:val="002C0CB2"/>
    <w:rsid w:val="002C1298"/>
    <w:rsid w:val="002C1840"/>
    <w:rsid w:val="002C1852"/>
    <w:rsid w:val="002C1E05"/>
    <w:rsid w:val="002C1ECD"/>
    <w:rsid w:val="002C252B"/>
    <w:rsid w:val="002C254B"/>
    <w:rsid w:val="002C27E4"/>
    <w:rsid w:val="002C283C"/>
    <w:rsid w:val="002C3504"/>
    <w:rsid w:val="002C35EE"/>
    <w:rsid w:val="002C3607"/>
    <w:rsid w:val="002C38AA"/>
    <w:rsid w:val="002C3A30"/>
    <w:rsid w:val="002C3AFC"/>
    <w:rsid w:val="002C4218"/>
    <w:rsid w:val="002C4453"/>
    <w:rsid w:val="002C4758"/>
    <w:rsid w:val="002C4ABD"/>
    <w:rsid w:val="002C5257"/>
    <w:rsid w:val="002C5A5D"/>
    <w:rsid w:val="002C5ADE"/>
    <w:rsid w:val="002C5EDF"/>
    <w:rsid w:val="002C6307"/>
    <w:rsid w:val="002C63F2"/>
    <w:rsid w:val="002C693C"/>
    <w:rsid w:val="002C693E"/>
    <w:rsid w:val="002C6D9F"/>
    <w:rsid w:val="002C760F"/>
    <w:rsid w:val="002D0488"/>
    <w:rsid w:val="002D087E"/>
    <w:rsid w:val="002D1183"/>
    <w:rsid w:val="002D11AB"/>
    <w:rsid w:val="002D17E1"/>
    <w:rsid w:val="002D1B1A"/>
    <w:rsid w:val="002D2168"/>
    <w:rsid w:val="002D2AB1"/>
    <w:rsid w:val="002D3464"/>
    <w:rsid w:val="002D3633"/>
    <w:rsid w:val="002D3C2B"/>
    <w:rsid w:val="002D3EB6"/>
    <w:rsid w:val="002D47D4"/>
    <w:rsid w:val="002D4875"/>
    <w:rsid w:val="002D4884"/>
    <w:rsid w:val="002D4905"/>
    <w:rsid w:val="002D516E"/>
    <w:rsid w:val="002D5250"/>
    <w:rsid w:val="002D5E46"/>
    <w:rsid w:val="002D710B"/>
    <w:rsid w:val="002D73C4"/>
    <w:rsid w:val="002E049D"/>
    <w:rsid w:val="002E0685"/>
    <w:rsid w:val="002E06C5"/>
    <w:rsid w:val="002E079F"/>
    <w:rsid w:val="002E08CF"/>
    <w:rsid w:val="002E0B5B"/>
    <w:rsid w:val="002E0DE3"/>
    <w:rsid w:val="002E0F0E"/>
    <w:rsid w:val="002E0F69"/>
    <w:rsid w:val="002E0FB6"/>
    <w:rsid w:val="002E1876"/>
    <w:rsid w:val="002E1ADD"/>
    <w:rsid w:val="002E1B93"/>
    <w:rsid w:val="002E2272"/>
    <w:rsid w:val="002E240D"/>
    <w:rsid w:val="002E29B5"/>
    <w:rsid w:val="002E2E78"/>
    <w:rsid w:val="002E34D1"/>
    <w:rsid w:val="002E37EE"/>
    <w:rsid w:val="002E3CA7"/>
    <w:rsid w:val="002E3FA0"/>
    <w:rsid w:val="002E41EA"/>
    <w:rsid w:val="002E44E6"/>
    <w:rsid w:val="002E463D"/>
    <w:rsid w:val="002E4A8E"/>
    <w:rsid w:val="002E4AE7"/>
    <w:rsid w:val="002E4DEA"/>
    <w:rsid w:val="002E560D"/>
    <w:rsid w:val="002E56FF"/>
    <w:rsid w:val="002E59EC"/>
    <w:rsid w:val="002E5A83"/>
    <w:rsid w:val="002E5C3A"/>
    <w:rsid w:val="002E6211"/>
    <w:rsid w:val="002E6CB0"/>
    <w:rsid w:val="002E6DA1"/>
    <w:rsid w:val="002E6E84"/>
    <w:rsid w:val="002E71A0"/>
    <w:rsid w:val="002E72DE"/>
    <w:rsid w:val="002E73FD"/>
    <w:rsid w:val="002E7CA3"/>
    <w:rsid w:val="002E7D3E"/>
    <w:rsid w:val="002F0148"/>
    <w:rsid w:val="002F04C5"/>
    <w:rsid w:val="002F0595"/>
    <w:rsid w:val="002F05C1"/>
    <w:rsid w:val="002F072F"/>
    <w:rsid w:val="002F07ED"/>
    <w:rsid w:val="002F0980"/>
    <w:rsid w:val="002F0F27"/>
    <w:rsid w:val="002F0FA1"/>
    <w:rsid w:val="002F1308"/>
    <w:rsid w:val="002F13AD"/>
    <w:rsid w:val="002F1670"/>
    <w:rsid w:val="002F202F"/>
    <w:rsid w:val="002F27D6"/>
    <w:rsid w:val="002F2C99"/>
    <w:rsid w:val="002F2CB6"/>
    <w:rsid w:val="002F2EFC"/>
    <w:rsid w:val="002F3ECD"/>
    <w:rsid w:val="002F3F52"/>
    <w:rsid w:val="002F424C"/>
    <w:rsid w:val="002F4311"/>
    <w:rsid w:val="002F43A1"/>
    <w:rsid w:val="002F4480"/>
    <w:rsid w:val="002F4AAD"/>
    <w:rsid w:val="002F4AF0"/>
    <w:rsid w:val="002F4DD6"/>
    <w:rsid w:val="002F5735"/>
    <w:rsid w:val="002F580F"/>
    <w:rsid w:val="002F5BBD"/>
    <w:rsid w:val="002F61CA"/>
    <w:rsid w:val="002F63A5"/>
    <w:rsid w:val="002F63DD"/>
    <w:rsid w:val="002F6548"/>
    <w:rsid w:val="002F6AB4"/>
    <w:rsid w:val="002F6B1C"/>
    <w:rsid w:val="002F6C12"/>
    <w:rsid w:val="002F6E80"/>
    <w:rsid w:val="002F6E8A"/>
    <w:rsid w:val="002F71FC"/>
    <w:rsid w:val="002F7600"/>
    <w:rsid w:val="002F7836"/>
    <w:rsid w:val="002F7A4D"/>
    <w:rsid w:val="002F7B61"/>
    <w:rsid w:val="002F7F19"/>
    <w:rsid w:val="0030067B"/>
    <w:rsid w:val="003016BC"/>
    <w:rsid w:val="0030171A"/>
    <w:rsid w:val="0030297A"/>
    <w:rsid w:val="00302B65"/>
    <w:rsid w:val="00303886"/>
    <w:rsid w:val="00303DDA"/>
    <w:rsid w:val="00303FBD"/>
    <w:rsid w:val="00304240"/>
    <w:rsid w:val="00304648"/>
    <w:rsid w:val="0030489C"/>
    <w:rsid w:val="003048FC"/>
    <w:rsid w:val="00304D94"/>
    <w:rsid w:val="00304E0F"/>
    <w:rsid w:val="00305978"/>
    <w:rsid w:val="00305FA1"/>
    <w:rsid w:val="003064CD"/>
    <w:rsid w:val="003065D1"/>
    <w:rsid w:val="00306653"/>
    <w:rsid w:val="00306665"/>
    <w:rsid w:val="00306CCF"/>
    <w:rsid w:val="0030707C"/>
    <w:rsid w:val="003070CA"/>
    <w:rsid w:val="00307C37"/>
    <w:rsid w:val="00307E1D"/>
    <w:rsid w:val="003101A8"/>
    <w:rsid w:val="00310F09"/>
    <w:rsid w:val="003116F3"/>
    <w:rsid w:val="003117F7"/>
    <w:rsid w:val="003119C6"/>
    <w:rsid w:val="00312B4C"/>
    <w:rsid w:val="00312D35"/>
    <w:rsid w:val="00312D40"/>
    <w:rsid w:val="00312E3B"/>
    <w:rsid w:val="0031306F"/>
    <w:rsid w:val="003130DB"/>
    <w:rsid w:val="003139C9"/>
    <w:rsid w:val="00313E39"/>
    <w:rsid w:val="003141FC"/>
    <w:rsid w:val="00315013"/>
    <w:rsid w:val="00315312"/>
    <w:rsid w:val="00315407"/>
    <w:rsid w:val="003156B5"/>
    <w:rsid w:val="00315A92"/>
    <w:rsid w:val="003160A1"/>
    <w:rsid w:val="00316323"/>
    <w:rsid w:val="00316650"/>
    <w:rsid w:val="00316946"/>
    <w:rsid w:val="00316A2C"/>
    <w:rsid w:val="00316CB9"/>
    <w:rsid w:val="003170D6"/>
    <w:rsid w:val="003172B0"/>
    <w:rsid w:val="0031788F"/>
    <w:rsid w:val="00317966"/>
    <w:rsid w:val="00317983"/>
    <w:rsid w:val="00317A02"/>
    <w:rsid w:val="00317B49"/>
    <w:rsid w:val="00320941"/>
    <w:rsid w:val="00320C25"/>
    <w:rsid w:val="00320F74"/>
    <w:rsid w:val="0032256A"/>
    <w:rsid w:val="00322674"/>
    <w:rsid w:val="00322B02"/>
    <w:rsid w:val="00323398"/>
    <w:rsid w:val="003235AC"/>
    <w:rsid w:val="00323B42"/>
    <w:rsid w:val="0032438A"/>
    <w:rsid w:val="003247C4"/>
    <w:rsid w:val="003247FE"/>
    <w:rsid w:val="00324C1D"/>
    <w:rsid w:val="00324E1B"/>
    <w:rsid w:val="00324E68"/>
    <w:rsid w:val="003251A3"/>
    <w:rsid w:val="003259E7"/>
    <w:rsid w:val="00325BEA"/>
    <w:rsid w:val="00326577"/>
    <w:rsid w:val="003267DD"/>
    <w:rsid w:val="00326A85"/>
    <w:rsid w:val="00326C49"/>
    <w:rsid w:val="00326EF6"/>
    <w:rsid w:val="003273E8"/>
    <w:rsid w:val="003274CE"/>
    <w:rsid w:val="00327E5D"/>
    <w:rsid w:val="00327E76"/>
    <w:rsid w:val="003301D1"/>
    <w:rsid w:val="00330A97"/>
    <w:rsid w:val="00330BF3"/>
    <w:rsid w:val="00330EE1"/>
    <w:rsid w:val="00331231"/>
    <w:rsid w:val="0033125C"/>
    <w:rsid w:val="00331F94"/>
    <w:rsid w:val="0033291D"/>
    <w:rsid w:val="0033296D"/>
    <w:rsid w:val="00332BEA"/>
    <w:rsid w:val="00332EC7"/>
    <w:rsid w:val="00332F1E"/>
    <w:rsid w:val="003335FD"/>
    <w:rsid w:val="00333699"/>
    <w:rsid w:val="00333724"/>
    <w:rsid w:val="00333B89"/>
    <w:rsid w:val="00333DB4"/>
    <w:rsid w:val="00333E51"/>
    <w:rsid w:val="00333F5F"/>
    <w:rsid w:val="0033407F"/>
    <w:rsid w:val="003340B2"/>
    <w:rsid w:val="0033455D"/>
    <w:rsid w:val="00334659"/>
    <w:rsid w:val="0033467B"/>
    <w:rsid w:val="00334922"/>
    <w:rsid w:val="00335CD2"/>
    <w:rsid w:val="00335FF8"/>
    <w:rsid w:val="003364E5"/>
    <w:rsid w:val="003366C5"/>
    <w:rsid w:val="003366F2"/>
    <w:rsid w:val="00336AB7"/>
    <w:rsid w:val="00336B1F"/>
    <w:rsid w:val="00336CF6"/>
    <w:rsid w:val="00336F74"/>
    <w:rsid w:val="00336FAA"/>
    <w:rsid w:val="00337515"/>
    <w:rsid w:val="003379FB"/>
    <w:rsid w:val="00337B26"/>
    <w:rsid w:val="00340501"/>
    <w:rsid w:val="00340574"/>
    <w:rsid w:val="00340B1E"/>
    <w:rsid w:val="00340EB6"/>
    <w:rsid w:val="0034100C"/>
    <w:rsid w:val="0034124F"/>
    <w:rsid w:val="003416EE"/>
    <w:rsid w:val="003417B4"/>
    <w:rsid w:val="00341886"/>
    <w:rsid w:val="00341F12"/>
    <w:rsid w:val="003425EB"/>
    <w:rsid w:val="00342628"/>
    <w:rsid w:val="00342A43"/>
    <w:rsid w:val="00342F15"/>
    <w:rsid w:val="0034313F"/>
    <w:rsid w:val="003433E8"/>
    <w:rsid w:val="00343822"/>
    <w:rsid w:val="00343DB2"/>
    <w:rsid w:val="003440F9"/>
    <w:rsid w:val="0034467F"/>
    <w:rsid w:val="00344A41"/>
    <w:rsid w:val="00345C61"/>
    <w:rsid w:val="00345EAF"/>
    <w:rsid w:val="003466A2"/>
    <w:rsid w:val="00346A63"/>
    <w:rsid w:val="00346FF1"/>
    <w:rsid w:val="00347039"/>
    <w:rsid w:val="003473B1"/>
    <w:rsid w:val="003475F5"/>
    <w:rsid w:val="0034775C"/>
    <w:rsid w:val="00347B33"/>
    <w:rsid w:val="00347F3F"/>
    <w:rsid w:val="00347F76"/>
    <w:rsid w:val="003500A7"/>
    <w:rsid w:val="00350426"/>
    <w:rsid w:val="003508D2"/>
    <w:rsid w:val="00350C74"/>
    <w:rsid w:val="0035117A"/>
    <w:rsid w:val="003519E1"/>
    <w:rsid w:val="00351ABC"/>
    <w:rsid w:val="00352319"/>
    <w:rsid w:val="00352423"/>
    <w:rsid w:val="0035257F"/>
    <w:rsid w:val="00352AD8"/>
    <w:rsid w:val="00352B4A"/>
    <w:rsid w:val="00353D64"/>
    <w:rsid w:val="003540AA"/>
    <w:rsid w:val="00355879"/>
    <w:rsid w:val="00355A10"/>
    <w:rsid w:val="00355C97"/>
    <w:rsid w:val="00356286"/>
    <w:rsid w:val="00356782"/>
    <w:rsid w:val="00356807"/>
    <w:rsid w:val="003568D3"/>
    <w:rsid w:val="003569FD"/>
    <w:rsid w:val="00357592"/>
    <w:rsid w:val="00357828"/>
    <w:rsid w:val="00357A5B"/>
    <w:rsid w:val="00357B13"/>
    <w:rsid w:val="00357E87"/>
    <w:rsid w:val="003600F7"/>
    <w:rsid w:val="0036014A"/>
    <w:rsid w:val="00360810"/>
    <w:rsid w:val="00360818"/>
    <w:rsid w:val="00360B4D"/>
    <w:rsid w:val="003611CC"/>
    <w:rsid w:val="003623B7"/>
    <w:rsid w:val="00363A12"/>
    <w:rsid w:val="00363FFD"/>
    <w:rsid w:val="00364537"/>
    <w:rsid w:val="00364BE5"/>
    <w:rsid w:val="00365244"/>
    <w:rsid w:val="0036587A"/>
    <w:rsid w:val="00365C90"/>
    <w:rsid w:val="00365D11"/>
    <w:rsid w:val="00365E62"/>
    <w:rsid w:val="0036631E"/>
    <w:rsid w:val="00366F5C"/>
    <w:rsid w:val="0036703B"/>
    <w:rsid w:val="003671D9"/>
    <w:rsid w:val="00367A18"/>
    <w:rsid w:val="0037000E"/>
    <w:rsid w:val="00371D54"/>
    <w:rsid w:val="0037244C"/>
    <w:rsid w:val="003725CE"/>
    <w:rsid w:val="003729D1"/>
    <w:rsid w:val="003729F4"/>
    <w:rsid w:val="00372DCA"/>
    <w:rsid w:val="00373481"/>
    <w:rsid w:val="00373534"/>
    <w:rsid w:val="00373FFC"/>
    <w:rsid w:val="00374336"/>
    <w:rsid w:val="00374ABF"/>
    <w:rsid w:val="00374B5C"/>
    <w:rsid w:val="00374D80"/>
    <w:rsid w:val="00374F0A"/>
    <w:rsid w:val="00375AAE"/>
    <w:rsid w:val="00375C62"/>
    <w:rsid w:val="00375CEC"/>
    <w:rsid w:val="00375EFE"/>
    <w:rsid w:val="00376070"/>
    <w:rsid w:val="00376223"/>
    <w:rsid w:val="00376265"/>
    <w:rsid w:val="003769E2"/>
    <w:rsid w:val="0037722C"/>
    <w:rsid w:val="0037736D"/>
    <w:rsid w:val="00377433"/>
    <w:rsid w:val="00377511"/>
    <w:rsid w:val="003776DC"/>
    <w:rsid w:val="00377F34"/>
    <w:rsid w:val="00380235"/>
    <w:rsid w:val="00380710"/>
    <w:rsid w:val="00380810"/>
    <w:rsid w:val="00380E78"/>
    <w:rsid w:val="00381163"/>
    <w:rsid w:val="00381EED"/>
    <w:rsid w:val="00382234"/>
    <w:rsid w:val="0038230B"/>
    <w:rsid w:val="003827FF"/>
    <w:rsid w:val="00382CC3"/>
    <w:rsid w:val="00382F42"/>
    <w:rsid w:val="00382F74"/>
    <w:rsid w:val="00382FE7"/>
    <w:rsid w:val="003833AF"/>
    <w:rsid w:val="003836E3"/>
    <w:rsid w:val="00383B52"/>
    <w:rsid w:val="00383FFA"/>
    <w:rsid w:val="0038416B"/>
    <w:rsid w:val="003846BC"/>
    <w:rsid w:val="003848B0"/>
    <w:rsid w:val="00384A27"/>
    <w:rsid w:val="00384B9F"/>
    <w:rsid w:val="00385123"/>
    <w:rsid w:val="0038541E"/>
    <w:rsid w:val="00385694"/>
    <w:rsid w:val="00385915"/>
    <w:rsid w:val="00385C1E"/>
    <w:rsid w:val="00385C90"/>
    <w:rsid w:val="00385D70"/>
    <w:rsid w:val="00386AD2"/>
    <w:rsid w:val="00386E89"/>
    <w:rsid w:val="00386FA7"/>
    <w:rsid w:val="003872C5"/>
    <w:rsid w:val="003875F6"/>
    <w:rsid w:val="00390854"/>
    <w:rsid w:val="00390E36"/>
    <w:rsid w:val="00391005"/>
    <w:rsid w:val="00391546"/>
    <w:rsid w:val="00391671"/>
    <w:rsid w:val="00391902"/>
    <w:rsid w:val="00391AEC"/>
    <w:rsid w:val="00392023"/>
    <w:rsid w:val="00392649"/>
    <w:rsid w:val="00392B02"/>
    <w:rsid w:val="00392F23"/>
    <w:rsid w:val="00393608"/>
    <w:rsid w:val="003938F0"/>
    <w:rsid w:val="003939B3"/>
    <w:rsid w:val="00393DF6"/>
    <w:rsid w:val="00394061"/>
    <w:rsid w:val="00394123"/>
    <w:rsid w:val="003946AA"/>
    <w:rsid w:val="0039470B"/>
    <w:rsid w:val="00394BCD"/>
    <w:rsid w:val="003950A7"/>
    <w:rsid w:val="003956D5"/>
    <w:rsid w:val="003959E1"/>
    <w:rsid w:val="00395B42"/>
    <w:rsid w:val="00395B4A"/>
    <w:rsid w:val="00395BA0"/>
    <w:rsid w:val="00396D71"/>
    <w:rsid w:val="00397008"/>
    <w:rsid w:val="003972BB"/>
    <w:rsid w:val="00397610"/>
    <w:rsid w:val="00397722"/>
    <w:rsid w:val="0039798F"/>
    <w:rsid w:val="00397D3F"/>
    <w:rsid w:val="00397DDB"/>
    <w:rsid w:val="003A004B"/>
    <w:rsid w:val="003A0276"/>
    <w:rsid w:val="003A0533"/>
    <w:rsid w:val="003A0AAE"/>
    <w:rsid w:val="003A0DBD"/>
    <w:rsid w:val="003A1794"/>
    <w:rsid w:val="003A21B9"/>
    <w:rsid w:val="003A2A61"/>
    <w:rsid w:val="003A2EB1"/>
    <w:rsid w:val="003A30C1"/>
    <w:rsid w:val="003A3262"/>
    <w:rsid w:val="003A34CE"/>
    <w:rsid w:val="003A3D74"/>
    <w:rsid w:val="003A483D"/>
    <w:rsid w:val="003A4963"/>
    <w:rsid w:val="003A4B30"/>
    <w:rsid w:val="003A4C70"/>
    <w:rsid w:val="003A5557"/>
    <w:rsid w:val="003A5DB2"/>
    <w:rsid w:val="003A5E5E"/>
    <w:rsid w:val="003A6741"/>
    <w:rsid w:val="003A6BE9"/>
    <w:rsid w:val="003A6C08"/>
    <w:rsid w:val="003A6CE6"/>
    <w:rsid w:val="003A7BD5"/>
    <w:rsid w:val="003A7BEE"/>
    <w:rsid w:val="003A7C86"/>
    <w:rsid w:val="003B027B"/>
    <w:rsid w:val="003B06C0"/>
    <w:rsid w:val="003B0B1C"/>
    <w:rsid w:val="003B0DCE"/>
    <w:rsid w:val="003B0F71"/>
    <w:rsid w:val="003B1510"/>
    <w:rsid w:val="003B1B7F"/>
    <w:rsid w:val="003B2333"/>
    <w:rsid w:val="003B2617"/>
    <w:rsid w:val="003B2627"/>
    <w:rsid w:val="003B2C44"/>
    <w:rsid w:val="003B3171"/>
    <w:rsid w:val="003B327A"/>
    <w:rsid w:val="003B3328"/>
    <w:rsid w:val="003B35A2"/>
    <w:rsid w:val="003B37D1"/>
    <w:rsid w:val="003B3803"/>
    <w:rsid w:val="003B3EF1"/>
    <w:rsid w:val="003B40FE"/>
    <w:rsid w:val="003B464E"/>
    <w:rsid w:val="003B4750"/>
    <w:rsid w:val="003B4987"/>
    <w:rsid w:val="003B4BDA"/>
    <w:rsid w:val="003B4CCC"/>
    <w:rsid w:val="003B517F"/>
    <w:rsid w:val="003B5703"/>
    <w:rsid w:val="003B6229"/>
    <w:rsid w:val="003B637D"/>
    <w:rsid w:val="003B6911"/>
    <w:rsid w:val="003B70D1"/>
    <w:rsid w:val="003B719B"/>
    <w:rsid w:val="003B75B6"/>
    <w:rsid w:val="003B760B"/>
    <w:rsid w:val="003B7CB0"/>
    <w:rsid w:val="003B7DA5"/>
    <w:rsid w:val="003C06EE"/>
    <w:rsid w:val="003C09E6"/>
    <w:rsid w:val="003C0CC8"/>
    <w:rsid w:val="003C19CA"/>
    <w:rsid w:val="003C1DFB"/>
    <w:rsid w:val="003C1E7E"/>
    <w:rsid w:val="003C1FAF"/>
    <w:rsid w:val="003C236A"/>
    <w:rsid w:val="003C25B2"/>
    <w:rsid w:val="003C26D4"/>
    <w:rsid w:val="003C281A"/>
    <w:rsid w:val="003C2C20"/>
    <w:rsid w:val="003C306F"/>
    <w:rsid w:val="003C30AE"/>
    <w:rsid w:val="003C32B1"/>
    <w:rsid w:val="003C34BE"/>
    <w:rsid w:val="003C3CA4"/>
    <w:rsid w:val="003C3EFD"/>
    <w:rsid w:val="003C40D5"/>
    <w:rsid w:val="003C4422"/>
    <w:rsid w:val="003C4632"/>
    <w:rsid w:val="003C48CC"/>
    <w:rsid w:val="003C4946"/>
    <w:rsid w:val="003C4DF9"/>
    <w:rsid w:val="003C5040"/>
    <w:rsid w:val="003C599E"/>
    <w:rsid w:val="003C5F7B"/>
    <w:rsid w:val="003C6679"/>
    <w:rsid w:val="003C68BF"/>
    <w:rsid w:val="003C695E"/>
    <w:rsid w:val="003C69D0"/>
    <w:rsid w:val="003C6ECD"/>
    <w:rsid w:val="003C73E1"/>
    <w:rsid w:val="003C7791"/>
    <w:rsid w:val="003C7E36"/>
    <w:rsid w:val="003C7F11"/>
    <w:rsid w:val="003D0133"/>
    <w:rsid w:val="003D02F4"/>
    <w:rsid w:val="003D03D0"/>
    <w:rsid w:val="003D0982"/>
    <w:rsid w:val="003D0FBA"/>
    <w:rsid w:val="003D1320"/>
    <w:rsid w:val="003D15D1"/>
    <w:rsid w:val="003D178E"/>
    <w:rsid w:val="003D1828"/>
    <w:rsid w:val="003D1AC8"/>
    <w:rsid w:val="003D238C"/>
    <w:rsid w:val="003D2C06"/>
    <w:rsid w:val="003D2F3F"/>
    <w:rsid w:val="003D2FAD"/>
    <w:rsid w:val="003D333B"/>
    <w:rsid w:val="003D36CF"/>
    <w:rsid w:val="003D3D1F"/>
    <w:rsid w:val="003D40EA"/>
    <w:rsid w:val="003D43D1"/>
    <w:rsid w:val="003D5153"/>
    <w:rsid w:val="003D536A"/>
    <w:rsid w:val="003D54B4"/>
    <w:rsid w:val="003D5B45"/>
    <w:rsid w:val="003D63D1"/>
    <w:rsid w:val="003D63EC"/>
    <w:rsid w:val="003D6660"/>
    <w:rsid w:val="003D696E"/>
    <w:rsid w:val="003D69C8"/>
    <w:rsid w:val="003D6F2F"/>
    <w:rsid w:val="003D70D4"/>
    <w:rsid w:val="003D71C7"/>
    <w:rsid w:val="003D7D12"/>
    <w:rsid w:val="003E01F5"/>
    <w:rsid w:val="003E0B48"/>
    <w:rsid w:val="003E1052"/>
    <w:rsid w:val="003E12AC"/>
    <w:rsid w:val="003E1333"/>
    <w:rsid w:val="003E161C"/>
    <w:rsid w:val="003E2171"/>
    <w:rsid w:val="003E23D0"/>
    <w:rsid w:val="003E241D"/>
    <w:rsid w:val="003E2D4C"/>
    <w:rsid w:val="003E31AB"/>
    <w:rsid w:val="003E348E"/>
    <w:rsid w:val="003E3B5E"/>
    <w:rsid w:val="003E3F7C"/>
    <w:rsid w:val="003E4294"/>
    <w:rsid w:val="003E42B3"/>
    <w:rsid w:val="003E4451"/>
    <w:rsid w:val="003E45D6"/>
    <w:rsid w:val="003E4963"/>
    <w:rsid w:val="003E4A25"/>
    <w:rsid w:val="003E4A94"/>
    <w:rsid w:val="003E4E1F"/>
    <w:rsid w:val="003E4ED2"/>
    <w:rsid w:val="003E53B7"/>
    <w:rsid w:val="003E616B"/>
    <w:rsid w:val="003E6429"/>
    <w:rsid w:val="003E6B1D"/>
    <w:rsid w:val="003E6D1A"/>
    <w:rsid w:val="003E7222"/>
    <w:rsid w:val="003E7587"/>
    <w:rsid w:val="003E7782"/>
    <w:rsid w:val="003E7B3A"/>
    <w:rsid w:val="003E7C85"/>
    <w:rsid w:val="003E7F03"/>
    <w:rsid w:val="003F06DC"/>
    <w:rsid w:val="003F085F"/>
    <w:rsid w:val="003F086D"/>
    <w:rsid w:val="003F097F"/>
    <w:rsid w:val="003F0A16"/>
    <w:rsid w:val="003F1B73"/>
    <w:rsid w:val="003F28C0"/>
    <w:rsid w:val="003F2944"/>
    <w:rsid w:val="003F2F6D"/>
    <w:rsid w:val="003F3244"/>
    <w:rsid w:val="003F394A"/>
    <w:rsid w:val="003F3C49"/>
    <w:rsid w:val="003F428E"/>
    <w:rsid w:val="003F4C6D"/>
    <w:rsid w:val="003F4CA3"/>
    <w:rsid w:val="003F4EE9"/>
    <w:rsid w:val="003F50F6"/>
    <w:rsid w:val="003F51E5"/>
    <w:rsid w:val="003F59D9"/>
    <w:rsid w:val="003F5DAA"/>
    <w:rsid w:val="003F60AF"/>
    <w:rsid w:val="003F64A6"/>
    <w:rsid w:val="003F679B"/>
    <w:rsid w:val="003F707C"/>
    <w:rsid w:val="003F72AF"/>
    <w:rsid w:val="003F72C6"/>
    <w:rsid w:val="00400B9F"/>
    <w:rsid w:val="00400BE0"/>
    <w:rsid w:val="004013E5"/>
    <w:rsid w:val="004015B5"/>
    <w:rsid w:val="004018CC"/>
    <w:rsid w:val="00401CA7"/>
    <w:rsid w:val="00401F28"/>
    <w:rsid w:val="00402011"/>
    <w:rsid w:val="004021DF"/>
    <w:rsid w:val="0040290E"/>
    <w:rsid w:val="00402D0A"/>
    <w:rsid w:val="00402DD6"/>
    <w:rsid w:val="00402F58"/>
    <w:rsid w:val="00403196"/>
    <w:rsid w:val="00403987"/>
    <w:rsid w:val="00403C55"/>
    <w:rsid w:val="00403EA3"/>
    <w:rsid w:val="00403EFD"/>
    <w:rsid w:val="00404034"/>
    <w:rsid w:val="00404572"/>
    <w:rsid w:val="00404610"/>
    <w:rsid w:val="00404A25"/>
    <w:rsid w:val="0040507E"/>
    <w:rsid w:val="00405086"/>
    <w:rsid w:val="004053B2"/>
    <w:rsid w:val="00405678"/>
    <w:rsid w:val="0040576B"/>
    <w:rsid w:val="00405874"/>
    <w:rsid w:val="004058B6"/>
    <w:rsid w:val="004064AF"/>
    <w:rsid w:val="00406DDC"/>
    <w:rsid w:val="004078A5"/>
    <w:rsid w:val="004079D8"/>
    <w:rsid w:val="00407B57"/>
    <w:rsid w:val="00407F43"/>
    <w:rsid w:val="0041076A"/>
    <w:rsid w:val="00410EF6"/>
    <w:rsid w:val="00411313"/>
    <w:rsid w:val="0041149F"/>
    <w:rsid w:val="004115D5"/>
    <w:rsid w:val="004119DF"/>
    <w:rsid w:val="00411BED"/>
    <w:rsid w:val="00411F01"/>
    <w:rsid w:val="00411F89"/>
    <w:rsid w:val="00412796"/>
    <w:rsid w:val="0041287C"/>
    <w:rsid w:val="00412B4B"/>
    <w:rsid w:val="00412E33"/>
    <w:rsid w:val="004135D2"/>
    <w:rsid w:val="004140A6"/>
    <w:rsid w:val="004140C8"/>
    <w:rsid w:val="004147C9"/>
    <w:rsid w:val="004148A5"/>
    <w:rsid w:val="00414AE1"/>
    <w:rsid w:val="00414DD2"/>
    <w:rsid w:val="004156ED"/>
    <w:rsid w:val="004158F8"/>
    <w:rsid w:val="0041592D"/>
    <w:rsid w:val="00415989"/>
    <w:rsid w:val="00415C8B"/>
    <w:rsid w:val="00415D2D"/>
    <w:rsid w:val="00415E6B"/>
    <w:rsid w:val="00415EEE"/>
    <w:rsid w:val="00416307"/>
    <w:rsid w:val="00416874"/>
    <w:rsid w:val="00416948"/>
    <w:rsid w:val="00416B66"/>
    <w:rsid w:val="004175B8"/>
    <w:rsid w:val="00417E18"/>
    <w:rsid w:val="004200BC"/>
    <w:rsid w:val="00420187"/>
    <w:rsid w:val="0042032B"/>
    <w:rsid w:val="00420B99"/>
    <w:rsid w:val="00420DC4"/>
    <w:rsid w:val="004216DC"/>
    <w:rsid w:val="00421772"/>
    <w:rsid w:val="0042184F"/>
    <w:rsid w:val="004218AC"/>
    <w:rsid w:val="00421B2D"/>
    <w:rsid w:val="00421C15"/>
    <w:rsid w:val="00422134"/>
    <w:rsid w:val="00422211"/>
    <w:rsid w:val="00422392"/>
    <w:rsid w:val="004223C0"/>
    <w:rsid w:val="004224B5"/>
    <w:rsid w:val="00422AC3"/>
    <w:rsid w:val="00422F06"/>
    <w:rsid w:val="00422F11"/>
    <w:rsid w:val="00422FAF"/>
    <w:rsid w:val="00423444"/>
    <w:rsid w:val="004236EB"/>
    <w:rsid w:val="00423B01"/>
    <w:rsid w:val="0042435E"/>
    <w:rsid w:val="004245CE"/>
    <w:rsid w:val="00424F42"/>
    <w:rsid w:val="00424FDC"/>
    <w:rsid w:val="0042500B"/>
    <w:rsid w:val="00425280"/>
    <w:rsid w:val="00425765"/>
    <w:rsid w:val="00425DA4"/>
    <w:rsid w:val="00425F33"/>
    <w:rsid w:val="00425F87"/>
    <w:rsid w:val="004262BD"/>
    <w:rsid w:val="0042708F"/>
    <w:rsid w:val="0042711E"/>
    <w:rsid w:val="004274F7"/>
    <w:rsid w:val="004278A9"/>
    <w:rsid w:val="00427A67"/>
    <w:rsid w:val="0043024E"/>
    <w:rsid w:val="004306A6"/>
    <w:rsid w:val="00430701"/>
    <w:rsid w:val="00430AEE"/>
    <w:rsid w:val="00430B38"/>
    <w:rsid w:val="0043106A"/>
    <w:rsid w:val="00431195"/>
    <w:rsid w:val="004312AD"/>
    <w:rsid w:val="004314C0"/>
    <w:rsid w:val="00431898"/>
    <w:rsid w:val="00431A74"/>
    <w:rsid w:val="00431EBE"/>
    <w:rsid w:val="004323E4"/>
    <w:rsid w:val="004324AB"/>
    <w:rsid w:val="004324DF"/>
    <w:rsid w:val="00432B41"/>
    <w:rsid w:val="0043302E"/>
    <w:rsid w:val="00433375"/>
    <w:rsid w:val="0043372F"/>
    <w:rsid w:val="00433D1B"/>
    <w:rsid w:val="004344B4"/>
    <w:rsid w:val="00434574"/>
    <w:rsid w:val="00434F4E"/>
    <w:rsid w:val="004352E0"/>
    <w:rsid w:val="00435762"/>
    <w:rsid w:val="00435BFE"/>
    <w:rsid w:val="00436139"/>
    <w:rsid w:val="004364D1"/>
    <w:rsid w:val="00436975"/>
    <w:rsid w:val="00436D1A"/>
    <w:rsid w:val="00436D87"/>
    <w:rsid w:val="00437326"/>
    <w:rsid w:val="00437CDC"/>
    <w:rsid w:val="004406EE"/>
    <w:rsid w:val="00441108"/>
    <w:rsid w:val="00441285"/>
    <w:rsid w:val="004414F9"/>
    <w:rsid w:val="00441B61"/>
    <w:rsid w:val="00441D7B"/>
    <w:rsid w:val="00442E9A"/>
    <w:rsid w:val="0044314C"/>
    <w:rsid w:val="0044347E"/>
    <w:rsid w:val="004435A6"/>
    <w:rsid w:val="00443B54"/>
    <w:rsid w:val="00443E8C"/>
    <w:rsid w:val="00444003"/>
    <w:rsid w:val="004440CC"/>
    <w:rsid w:val="004442BE"/>
    <w:rsid w:val="00444A89"/>
    <w:rsid w:val="00444F07"/>
    <w:rsid w:val="004452A5"/>
    <w:rsid w:val="0044530C"/>
    <w:rsid w:val="00445310"/>
    <w:rsid w:val="004453A3"/>
    <w:rsid w:val="00445740"/>
    <w:rsid w:val="00445A0D"/>
    <w:rsid w:val="00445AD4"/>
    <w:rsid w:val="00445D2B"/>
    <w:rsid w:val="0044600E"/>
    <w:rsid w:val="0044642E"/>
    <w:rsid w:val="0044655A"/>
    <w:rsid w:val="00446736"/>
    <w:rsid w:val="00446E0F"/>
    <w:rsid w:val="004472BC"/>
    <w:rsid w:val="00447337"/>
    <w:rsid w:val="00447434"/>
    <w:rsid w:val="004476FF"/>
    <w:rsid w:val="00447DE3"/>
    <w:rsid w:val="004507A4"/>
    <w:rsid w:val="004510DE"/>
    <w:rsid w:val="00451615"/>
    <w:rsid w:val="00451EA9"/>
    <w:rsid w:val="00452034"/>
    <w:rsid w:val="00452100"/>
    <w:rsid w:val="0045271F"/>
    <w:rsid w:val="004529C0"/>
    <w:rsid w:val="00452F55"/>
    <w:rsid w:val="00452F86"/>
    <w:rsid w:val="0045380E"/>
    <w:rsid w:val="00453AE0"/>
    <w:rsid w:val="00453BE8"/>
    <w:rsid w:val="00453C0A"/>
    <w:rsid w:val="00453DDD"/>
    <w:rsid w:val="00453F7A"/>
    <w:rsid w:val="004543D0"/>
    <w:rsid w:val="004545F7"/>
    <w:rsid w:val="00454903"/>
    <w:rsid w:val="00455181"/>
    <w:rsid w:val="004552EF"/>
    <w:rsid w:val="004554AF"/>
    <w:rsid w:val="00455EB7"/>
    <w:rsid w:val="00456172"/>
    <w:rsid w:val="0045658D"/>
    <w:rsid w:val="00456653"/>
    <w:rsid w:val="0045666C"/>
    <w:rsid w:val="00456860"/>
    <w:rsid w:val="00456A73"/>
    <w:rsid w:val="004573D6"/>
    <w:rsid w:val="004576FB"/>
    <w:rsid w:val="00457CE8"/>
    <w:rsid w:val="00457F40"/>
    <w:rsid w:val="0046002F"/>
    <w:rsid w:val="0046025D"/>
    <w:rsid w:val="004604BD"/>
    <w:rsid w:val="00460971"/>
    <w:rsid w:val="00460C64"/>
    <w:rsid w:val="00461036"/>
    <w:rsid w:val="00461048"/>
    <w:rsid w:val="00461656"/>
    <w:rsid w:val="00461806"/>
    <w:rsid w:val="004618C6"/>
    <w:rsid w:val="00461911"/>
    <w:rsid w:val="0046238F"/>
    <w:rsid w:val="00462491"/>
    <w:rsid w:val="004627C9"/>
    <w:rsid w:val="00462B7D"/>
    <w:rsid w:val="00462D94"/>
    <w:rsid w:val="00462F3D"/>
    <w:rsid w:val="004636BE"/>
    <w:rsid w:val="00463708"/>
    <w:rsid w:val="0046375D"/>
    <w:rsid w:val="004637DB"/>
    <w:rsid w:val="00463F77"/>
    <w:rsid w:val="00464086"/>
    <w:rsid w:val="00464909"/>
    <w:rsid w:val="0046517B"/>
    <w:rsid w:val="0046524D"/>
    <w:rsid w:val="004652AF"/>
    <w:rsid w:val="0046542D"/>
    <w:rsid w:val="00465545"/>
    <w:rsid w:val="004655D3"/>
    <w:rsid w:val="00465AA1"/>
    <w:rsid w:val="004665C4"/>
    <w:rsid w:val="004674AE"/>
    <w:rsid w:val="00467613"/>
    <w:rsid w:val="00467F7E"/>
    <w:rsid w:val="004703AF"/>
    <w:rsid w:val="00470945"/>
    <w:rsid w:val="00470A41"/>
    <w:rsid w:val="00470CCD"/>
    <w:rsid w:val="00471158"/>
    <w:rsid w:val="0047137E"/>
    <w:rsid w:val="0047170F"/>
    <w:rsid w:val="00471736"/>
    <w:rsid w:val="004717B9"/>
    <w:rsid w:val="004729C7"/>
    <w:rsid w:val="00472B35"/>
    <w:rsid w:val="00473314"/>
    <w:rsid w:val="00473721"/>
    <w:rsid w:val="004737DD"/>
    <w:rsid w:val="0047390F"/>
    <w:rsid w:val="00473F5E"/>
    <w:rsid w:val="004745C8"/>
    <w:rsid w:val="00474A12"/>
    <w:rsid w:val="00474F75"/>
    <w:rsid w:val="00475092"/>
    <w:rsid w:val="00475304"/>
    <w:rsid w:val="00475404"/>
    <w:rsid w:val="00475634"/>
    <w:rsid w:val="00475AA9"/>
    <w:rsid w:val="00475BDD"/>
    <w:rsid w:val="00475BE0"/>
    <w:rsid w:val="00475CE8"/>
    <w:rsid w:val="0047636F"/>
    <w:rsid w:val="0047661E"/>
    <w:rsid w:val="00476662"/>
    <w:rsid w:val="00476C50"/>
    <w:rsid w:val="004771DE"/>
    <w:rsid w:val="004776F4"/>
    <w:rsid w:val="00477772"/>
    <w:rsid w:val="0047791F"/>
    <w:rsid w:val="00477A28"/>
    <w:rsid w:val="00477BFF"/>
    <w:rsid w:val="004800EE"/>
    <w:rsid w:val="00480D1C"/>
    <w:rsid w:val="00480DC1"/>
    <w:rsid w:val="004813C2"/>
    <w:rsid w:val="004814D3"/>
    <w:rsid w:val="00481B0E"/>
    <w:rsid w:val="00482311"/>
    <w:rsid w:val="00482714"/>
    <w:rsid w:val="004829E2"/>
    <w:rsid w:val="00482EDF"/>
    <w:rsid w:val="004831C1"/>
    <w:rsid w:val="00483276"/>
    <w:rsid w:val="00483695"/>
    <w:rsid w:val="004837B7"/>
    <w:rsid w:val="00483A61"/>
    <w:rsid w:val="00483C4C"/>
    <w:rsid w:val="004841B6"/>
    <w:rsid w:val="004845AD"/>
    <w:rsid w:val="004845CA"/>
    <w:rsid w:val="0048493F"/>
    <w:rsid w:val="0048499D"/>
    <w:rsid w:val="00484D97"/>
    <w:rsid w:val="004855E2"/>
    <w:rsid w:val="004856C6"/>
    <w:rsid w:val="0048586F"/>
    <w:rsid w:val="00485B9A"/>
    <w:rsid w:val="00485BA7"/>
    <w:rsid w:val="00486165"/>
    <w:rsid w:val="004868DE"/>
    <w:rsid w:val="00486E4C"/>
    <w:rsid w:val="00486E84"/>
    <w:rsid w:val="00486EFC"/>
    <w:rsid w:val="0048761C"/>
    <w:rsid w:val="00487EB8"/>
    <w:rsid w:val="004902A7"/>
    <w:rsid w:val="004902AB"/>
    <w:rsid w:val="00490C27"/>
    <w:rsid w:val="00491556"/>
    <w:rsid w:val="00491617"/>
    <w:rsid w:val="00491B80"/>
    <w:rsid w:val="00491DF2"/>
    <w:rsid w:val="00491F69"/>
    <w:rsid w:val="0049235C"/>
    <w:rsid w:val="00492847"/>
    <w:rsid w:val="004929D8"/>
    <w:rsid w:val="00492E4A"/>
    <w:rsid w:val="00492F1F"/>
    <w:rsid w:val="0049364E"/>
    <w:rsid w:val="0049369C"/>
    <w:rsid w:val="0049417E"/>
    <w:rsid w:val="00494196"/>
    <w:rsid w:val="0049448C"/>
    <w:rsid w:val="00494973"/>
    <w:rsid w:val="0049507C"/>
    <w:rsid w:val="00495420"/>
    <w:rsid w:val="00495800"/>
    <w:rsid w:val="00495828"/>
    <w:rsid w:val="00495CAD"/>
    <w:rsid w:val="00495E66"/>
    <w:rsid w:val="00496250"/>
    <w:rsid w:val="004962B1"/>
    <w:rsid w:val="00496768"/>
    <w:rsid w:val="00496945"/>
    <w:rsid w:val="00496EBA"/>
    <w:rsid w:val="0049759A"/>
    <w:rsid w:val="0049784A"/>
    <w:rsid w:val="00497D71"/>
    <w:rsid w:val="004A05D7"/>
    <w:rsid w:val="004A077B"/>
    <w:rsid w:val="004A078E"/>
    <w:rsid w:val="004A0956"/>
    <w:rsid w:val="004A1027"/>
    <w:rsid w:val="004A10ED"/>
    <w:rsid w:val="004A1549"/>
    <w:rsid w:val="004A1686"/>
    <w:rsid w:val="004A1710"/>
    <w:rsid w:val="004A1A92"/>
    <w:rsid w:val="004A2205"/>
    <w:rsid w:val="004A2975"/>
    <w:rsid w:val="004A3398"/>
    <w:rsid w:val="004A376C"/>
    <w:rsid w:val="004A3B0C"/>
    <w:rsid w:val="004A3CB4"/>
    <w:rsid w:val="004A44C3"/>
    <w:rsid w:val="004A4716"/>
    <w:rsid w:val="004A5153"/>
    <w:rsid w:val="004A5267"/>
    <w:rsid w:val="004A5969"/>
    <w:rsid w:val="004A607A"/>
    <w:rsid w:val="004A624D"/>
    <w:rsid w:val="004A6709"/>
    <w:rsid w:val="004A6936"/>
    <w:rsid w:val="004A6FD1"/>
    <w:rsid w:val="004A7910"/>
    <w:rsid w:val="004A7F3A"/>
    <w:rsid w:val="004B0797"/>
    <w:rsid w:val="004B0951"/>
    <w:rsid w:val="004B09E2"/>
    <w:rsid w:val="004B0B6A"/>
    <w:rsid w:val="004B0B9A"/>
    <w:rsid w:val="004B11BC"/>
    <w:rsid w:val="004B1230"/>
    <w:rsid w:val="004B153B"/>
    <w:rsid w:val="004B1882"/>
    <w:rsid w:val="004B1B5A"/>
    <w:rsid w:val="004B223E"/>
    <w:rsid w:val="004B2323"/>
    <w:rsid w:val="004B26F6"/>
    <w:rsid w:val="004B2750"/>
    <w:rsid w:val="004B2A8C"/>
    <w:rsid w:val="004B3267"/>
    <w:rsid w:val="004B35C8"/>
    <w:rsid w:val="004B36AD"/>
    <w:rsid w:val="004B3C73"/>
    <w:rsid w:val="004B3DA5"/>
    <w:rsid w:val="004B3F26"/>
    <w:rsid w:val="004B4296"/>
    <w:rsid w:val="004B4712"/>
    <w:rsid w:val="004B49ED"/>
    <w:rsid w:val="004B4F9E"/>
    <w:rsid w:val="004B559B"/>
    <w:rsid w:val="004B5686"/>
    <w:rsid w:val="004B57AF"/>
    <w:rsid w:val="004B57D1"/>
    <w:rsid w:val="004B609B"/>
    <w:rsid w:val="004B641D"/>
    <w:rsid w:val="004B647A"/>
    <w:rsid w:val="004B657C"/>
    <w:rsid w:val="004B6D08"/>
    <w:rsid w:val="004B6D15"/>
    <w:rsid w:val="004B6DEC"/>
    <w:rsid w:val="004B7BF7"/>
    <w:rsid w:val="004B7D7E"/>
    <w:rsid w:val="004B7E8C"/>
    <w:rsid w:val="004C01AA"/>
    <w:rsid w:val="004C04A6"/>
    <w:rsid w:val="004C0519"/>
    <w:rsid w:val="004C07DD"/>
    <w:rsid w:val="004C1116"/>
    <w:rsid w:val="004C1A73"/>
    <w:rsid w:val="004C1E20"/>
    <w:rsid w:val="004C1F1E"/>
    <w:rsid w:val="004C2209"/>
    <w:rsid w:val="004C2D7B"/>
    <w:rsid w:val="004C2E3C"/>
    <w:rsid w:val="004C2F23"/>
    <w:rsid w:val="004C3743"/>
    <w:rsid w:val="004C37A2"/>
    <w:rsid w:val="004C3A1A"/>
    <w:rsid w:val="004C4AD2"/>
    <w:rsid w:val="004C4AFB"/>
    <w:rsid w:val="004C4B2F"/>
    <w:rsid w:val="004C4F6C"/>
    <w:rsid w:val="004C5BD7"/>
    <w:rsid w:val="004C5C4F"/>
    <w:rsid w:val="004C5DCA"/>
    <w:rsid w:val="004C644B"/>
    <w:rsid w:val="004C6467"/>
    <w:rsid w:val="004C6A24"/>
    <w:rsid w:val="004C72CE"/>
    <w:rsid w:val="004C7C4A"/>
    <w:rsid w:val="004C7D6A"/>
    <w:rsid w:val="004D0268"/>
    <w:rsid w:val="004D077C"/>
    <w:rsid w:val="004D1152"/>
    <w:rsid w:val="004D16AD"/>
    <w:rsid w:val="004D2B9A"/>
    <w:rsid w:val="004D2CDD"/>
    <w:rsid w:val="004D2CDF"/>
    <w:rsid w:val="004D2E13"/>
    <w:rsid w:val="004D32CE"/>
    <w:rsid w:val="004D33D4"/>
    <w:rsid w:val="004D33D6"/>
    <w:rsid w:val="004D3697"/>
    <w:rsid w:val="004D3C9C"/>
    <w:rsid w:val="004D3D65"/>
    <w:rsid w:val="004D3E9F"/>
    <w:rsid w:val="004D401C"/>
    <w:rsid w:val="004D4374"/>
    <w:rsid w:val="004D4507"/>
    <w:rsid w:val="004D4A70"/>
    <w:rsid w:val="004D4C0E"/>
    <w:rsid w:val="004D4F60"/>
    <w:rsid w:val="004D502F"/>
    <w:rsid w:val="004D5580"/>
    <w:rsid w:val="004D5998"/>
    <w:rsid w:val="004D5DCE"/>
    <w:rsid w:val="004D6500"/>
    <w:rsid w:val="004D659B"/>
    <w:rsid w:val="004D6747"/>
    <w:rsid w:val="004D6958"/>
    <w:rsid w:val="004D6E8E"/>
    <w:rsid w:val="004D77DE"/>
    <w:rsid w:val="004D7D4C"/>
    <w:rsid w:val="004D7D93"/>
    <w:rsid w:val="004E0579"/>
    <w:rsid w:val="004E08AB"/>
    <w:rsid w:val="004E0BAF"/>
    <w:rsid w:val="004E1393"/>
    <w:rsid w:val="004E15E6"/>
    <w:rsid w:val="004E17C3"/>
    <w:rsid w:val="004E1F18"/>
    <w:rsid w:val="004E1F4B"/>
    <w:rsid w:val="004E203E"/>
    <w:rsid w:val="004E2946"/>
    <w:rsid w:val="004E2A00"/>
    <w:rsid w:val="004E2D28"/>
    <w:rsid w:val="004E2FAD"/>
    <w:rsid w:val="004E2FC0"/>
    <w:rsid w:val="004E3203"/>
    <w:rsid w:val="004E325D"/>
    <w:rsid w:val="004E331E"/>
    <w:rsid w:val="004E3BD9"/>
    <w:rsid w:val="004E3CC8"/>
    <w:rsid w:val="004E416F"/>
    <w:rsid w:val="004E4A4E"/>
    <w:rsid w:val="004E4E4D"/>
    <w:rsid w:val="004E550D"/>
    <w:rsid w:val="004E5511"/>
    <w:rsid w:val="004E5797"/>
    <w:rsid w:val="004E5A81"/>
    <w:rsid w:val="004E5BEE"/>
    <w:rsid w:val="004E6665"/>
    <w:rsid w:val="004E6D3B"/>
    <w:rsid w:val="004E6F52"/>
    <w:rsid w:val="004E71B9"/>
    <w:rsid w:val="004E782C"/>
    <w:rsid w:val="004E7A1A"/>
    <w:rsid w:val="004E7E3C"/>
    <w:rsid w:val="004E7E79"/>
    <w:rsid w:val="004F0541"/>
    <w:rsid w:val="004F0B18"/>
    <w:rsid w:val="004F0F90"/>
    <w:rsid w:val="004F1B4C"/>
    <w:rsid w:val="004F2065"/>
    <w:rsid w:val="004F259F"/>
    <w:rsid w:val="004F29B0"/>
    <w:rsid w:val="004F2BB3"/>
    <w:rsid w:val="004F2D27"/>
    <w:rsid w:val="004F3348"/>
    <w:rsid w:val="004F381F"/>
    <w:rsid w:val="004F3D87"/>
    <w:rsid w:val="004F3E80"/>
    <w:rsid w:val="004F480B"/>
    <w:rsid w:val="004F52B9"/>
    <w:rsid w:val="004F546B"/>
    <w:rsid w:val="004F6C5F"/>
    <w:rsid w:val="004F7472"/>
    <w:rsid w:val="005006A8"/>
    <w:rsid w:val="00500BD4"/>
    <w:rsid w:val="00500C1D"/>
    <w:rsid w:val="005010DA"/>
    <w:rsid w:val="005011E1"/>
    <w:rsid w:val="0050179F"/>
    <w:rsid w:val="00503392"/>
    <w:rsid w:val="0050339D"/>
    <w:rsid w:val="00503DA8"/>
    <w:rsid w:val="00504A50"/>
    <w:rsid w:val="00504A8B"/>
    <w:rsid w:val="00504B08"/>
    <w:rsid w:val="00504C1B"/>
    <w:rsid w:val="0050512C"/>
    <w:rsid w:val="005054B5"/>
    <w:rsid w:val="005055DE"/>
    <w:rsid w:val="00505609"/>
    <w:rsid w:val="00505F01"/>
    <w:rsid w:val="00505F7A"/>
    <w:rsid w:val="00505F91"/>
    <w:rsid w:val="005065D1"/>
    <w:rsid w:val="00507292"/>
    <w:rsid w:val="0050771F"/>
    <w:rsid w:val="00507A7A"/>
    <w:rsid w:val="00507B09"/>
    <w:rsid w:val="00507C18"/>
    <w:rsid w:val="00507CAE"/>
    <w:rsid w:val="00507F1E"/>
    <w:rsid w:val="0051017D"/>
    <w:rsid w:val="005108DB"/>
    <w:rsid w:val="005109F0"/>
    <w:rsid w:val="00510A71"/>
    <w:rsid w:val="00510BC5"/>
    <w:rsid w:val="00510C95"/>
    <w:rsid w:val="005113BE"/>
    <w:rsid w:val="005113F2"/>
    <w:rsid w:val="005114E7"/>
    <w:rsid w:val="00511EDA"/>
    <w:rsid w:val="005122A4"/>
    <w:rsid w:val="00512728"/>
    <w:rsid w:val="00512A08"/>
    <w:rsid w:val="00512E52"/>
    <w:rsid w:val="005136A1"/>
    <w:rsid w:val="00513E5C"/>
    <w:rsid w:val="00514385"/>
    <w:rsid w:val="0051540F"/>
    <w:rsid w:val="00515628"/>
    <w:rsid w:val="00515799"/>
    <w:rsid w:val="00515833"/>
    <w:rsid w:val="00515857"/>
    <w:rsid w:val="00515B85"/>
    <w:rsid w:val="00515F49"/>
    <w:rsid w:val="00516708"/>
    <w:rsid w:val="005167B8"/>
    <w:rsid w:val="00516ADB"/>
    <w:rsid w:val="00516D81"/>
    <w:rsid w:val="00516F2F"/>
    <w:rsid w:val="005171B9"/>
    <w:rsid w:val="00517351"/>
    <w:rsid w:val="00517C91"/>
    <w:rsid w:val="00517FC3"/>
    <w:rsid w:val="0052010E"/>
    <w:rsid w:val="005202C6"/>
    <w:rsid w:val="00520ED3"/>
    <w:rsid w:val="00520F52"/>
    <w:rsid w:val="0052185B"/>
    <w:rsid w:val="00522129"/>
    <w:rsid w:val="0052249F"/>
    <w:rsid w:val="00522892"/>
    <w:rsid w:val="005228AE"/>
    <w:rsid w:val="005229BC"/>
    <w:rsid w:val="005229F6"/>
    <w:rsid w:val="00522B14"/>
    <w:rsid w:val="00522B3B"/>
    <w:rsid w:val="00522BE3"/>
    <w:rsid w:val="00522E10"/>
    <w:rsid w:val="00523453"/>
    <w:rsid w:val="005234A9"/>
    <w:rsid w:val="0052368C"/>
    <w:rsid w:val="005239DF"/>
    <w:rsid w:val="00523C4D"/>
    <w:rsid w:val="0052429F"/>
    <w:rsid w:val="005244AE"/>
    <w:rsid w:val="0052482C"/>
    <w:rsid w:val="00524B19"/>
    <w:rsid w:val="00524CAF"/>
    <w:rsid w:val="00524DB5"/>
    <w:rsid w:val="0052511E"/>
    <w:rsid w:val="0052526E"/>
    <w:rsid w:val="005252EB"/>
    <w:rsid w:val="0052530B"/>
    <w:rsid w:val="00525912"/>
    <w:rsid w:val="0052606E"/>
    <w:rsid w:val="00526246"/>
    <w:rsid w:val="005262B7"/>
    <w:rsid w:val="005263C4"/>
    <w:rsid w:val="00526C3F"/>
    <w:rsid w:val="005273D0"/>
    <w:rsid w:val="00527458"/>
    <w:rsid w:val="005275F5"/>
    <w:rsid w:val="00527732"/>
    <w:rsid w:val="005277E0"/>
    <w:rsid w:val="00530049"/>
    <w:rsid w:val="0053027C"/>
    <w:rsid w:val="0053061F"/>
    <w:rsid w:val="00530F88"/>
    <w:rsid w:val="00531ADA"/>
    <w:rsid w:val="00531BEE"/>
    <w:rsid w:val="00531DF8"/>
    <w:rsid w:val="0053207D"/>
    <w:rsid w:val="00532147"/>
    <w:rsid w:val="00532540"/>
    <w:rsid w:val="00532551"/>
    <w:rsid w:val="00532E66"/>
    <w:rsid w:val="00532FF8"/>
    <w:rsid w:val="005331A9"/>
    <w:rsid w:val="00533674"/>
    <w:rsid w:val="005336BD"/>
    <w:rsid w:val="00533CE9"/>
    <w:rsid w:val="00533D01"/>
    <w:rsid w:val="00533FE3"/>
    <w:rsid w:val="00534C9B"/>
    <w:rsid w:val="00535116"/>
    <w:rsid w:val="00535B8C"/>
    <w:rsid w:val="00536235"/>
    <w:rsid w:val="0053636A"/>
    <w:rsid w:val="005369BA"/>
    <w:rsid w:val="0053725B"/>
    <w:rsid w:val="005372A8"/>
    <w:rsid w:val="00537442"/>
    <w:rsid w:val="0054076B"/>
    <w:rsid w:val="00540FE8"/>
    <w:rsid w:val="0054178E"/>
    <w:rsid w:val="00541798"/>
    <w:rsid w:val="00541CA8"/>
    <w:rsid w:val="00541D30"/>
    <w:rsid w:val="00541E11"/>
    <w:rsid w:val="00542046"/>
    <w:rsid w:val="00542B55"/>
    <w:rsid w:val="00542FC0"/>
    <w:rsid w:val="00543222"/>
    <w:rsid w:val="0054351D"/>
    <w:rsid w:val="005438BC"/>
    <w:rsid w:val="00543D5D"/>
    <w:rsid w:val="0054458F"/>
    <w:rsid w:val="00544B8C"/>
    <w:rsid w:val="00544DF5"/>
    <w:rsid w:val="00544E8D"/>
    <w:rsid w:val="00545030"/>
    <w:rsid w:val="0054559A"/>
    <w:rsid w:val="00545A18"/>
    <w:rsid w:val="0054604E"/>
    <w:rsid w:val="005460B2"/>
    <w:rsid w:val="00546177"/>
    <w:rsid w:val="0054628A"/>
    <w:rsid w:val="00546632"/>
    <w:rsid w:val="00546D73"/>
    <w:rsid w:val="00546E1F"/>
    <w:rsid w:val="005475AD"/>
    <w:rsid w:val="00547882"/>
    <w:rsid w:val="00547A00"/>
    <w:rsid w:val="00550860"/>
    <w:rsid w:val="00550FF4"/>
    <w:rsid w:val="00551D6F"/>
    <w:rsid w:val="00552071"/>
    <w:rsid w:val="005525D9"/>
    <w:rsid w:val="00552682"/>
    <w:rsid w:val="0055270F"/>
    <w:rsid w:val="005528CB"/>
    <w:rsid w:val="00552C8F"/>
    <w:rsid w:val="00553A70"/>
    <w:rsid w:val="005550FF"/>
    <w:rsid w:val="00555791"/>
    <w:rsid w:val="00555994"/>
    <w:rsid w:val="00555C16"/>
    <w:rsid w:val="005561A5"/>
    <w:rsid w:val="0055660F"/>
    <w:rsid w:val="00556B33"/>
    <w:rsid w:val="00556C60"/>
    <w:rsid w:val="0055732A"/>
    <w:rsid w:val="0055773C"/>
    <w:rsid w:val="0055777F"/>
    <w:rsid w:val="00557CF9"/>
    <w:rsid w:val="00557E09"/>
    <w:rsid w:val="00560262"/>
    <w:rsid w:val="00560DE4"/>
    <w:rsid w:val="00560F35"/>
    <w:rsid w:val="00561204"/>
    <w:rsid w:val="00561795"/>
    <w:rsid w:val="005625A5"/>
    <w:rsid w:val="00562797"/>
    <w:rsid w:val="00562A81"/>
    <w:rsid w:val="00562F34"/>
    <w:rsid w:val="00562FEB"/>
    <w:rsid w:val="005634F4"/>
    <w:rsid w:val="00563DD9"/>
    <w:rsid w:val="00563EDD"/>
    <w:rsid w:val="00564186"/>
    <w:rsid w:val="00564410"/>
    <w:rsid w:val="00564590"/>
    <w:rsid w:val="00564A8A"/>
    <w:rsid w:val="00565A27"/>
    <w:rsid w:val="00565B90"/>
    <w:rsid w:val="00565BB6"/>
    <w:rsid w:val="00566424"/>
    <w:rsid w:val="00566E21"/>
    <w:rsid w:val="00566FAA"/>
    <w:rsid w:val="00567256"/>
    <w:rsid w:val="005674A9"/>
    <w:rsid w:val="00567C95"/>
    <w:rsid w:val="005704FB"/>
    <w:rsid w:val="00570903"/>
    <w:rsid w:val="00571215"/>
    <w:rsid w:val="00571808"/>
    <w:rsid w:val="00571BC0"/>
    <w:rsid w:val="00571DE8"/>
    <w:rsid w:val="00571E7C"/>
    <w:rsid w:val="005721F2"/>
    <w:rsid w:val="005726C0"/>
    <w:rsid w:val="005726F3"/>
    <w:rsid w:val="0057355F"/>
    <w:rsid w:val="00573EC1"/>
    <w:rsid w:val="005744C5"/>
    <w:rsid w:val="005746D6"/>
    <w:rsid w:val="00574B68"/>
    <w:rsid w:val="00574D1C"/>
    <w:rsid w:val="00574F51"/>
    <w:rsid w:val="00574F7F"/>
    <w:rsid w:val="005755A2"/>
    <w:rsid w:val="0057570D"/>
    <w:rsid w:val="00575C60"/>
    <w:rsid w:val="005761B5"/>
    <w:rsid w:val="005762EF"/>
    <w:rsid w:val="00576917"/>
    <w:rsid w:val="00576924"/>
    <w:rsid w:val="00576C68"/>
    <w:rsid w:val="00576F9F"/>
    <w:rsid w:val="005770CD"/>
    <w:rsid w:val="005773FC"/>
    <w:rsid w:val="00577CDE"/>
    <w:rsid w:val="00580668"/>
    <w:rsid w:val="0058145F"/>
    <w:rsid w:val="005817A1"/>
    <w:rsid w:val="00581A6E"/>
    <w:rsid w:val="00581B18"/>
    <w:rsid w:val="005821E9"/>
    <w:rsid w:val="005829E3"/>
    <w:rsid w:val="00582D09"/>
    <w:rsid w:val="0058345F"/>
    <w:rsid w:val="005835D3"/>
    <w:rsid w:val="005836B5"/>
    <w:rsid w:val="00583AFF"/>
    <w:rsid w:val="00583EBD"/>
    <w:rsid w:val="00583F7D"/>
    <w:rsid w:val="00583F7F"/>
    <w:rsid w:val="0058468D"/>
    <w:rsid w:val="00584823"/>
    <w:rsid w:val="005848D6"/>
    <w:rsid w:val="00584931"/>
    <w:rsid w:val="00584E61"/>
    <w:rsid w:val="0058555B"/>
    <w:rsid w:val="00585DF8"/>
    <w:rsid w:val="0058610A"/>
    <w:rsid w:val="00586300"/>
    <w:rsid w:val="00586958"/>
    <w:rsid w:val="00587B85"/>
    <w:rsid w:val="00587D03"/>
    <w:rsid w:val="00587F62"/>
    <w:rsid w:val="0059061F"/>
    <w:rsid w:val="00590785"/>
    <w:rsid w:val="0059108F"/>
    <w:rsid w:val="005913CB"/>
    <w:rsid w:val="00591A80"/>
    <w:rsid w:val="00591CE7"/>
    <w:rsid w:val="005921A3"/>
    <w:rsid w:val="00592562"/>
    <w:rsid w:val="0059275B"/>
    <w:rsid w:val="005932AA"/>
    <w:rsid w:val="005934F3"/>
    <w:rsid w:val="005937DF"/>
    <w:rsid w:val="00593C59"/>
    <w:rsid w:val="00593F1D"/>
    <w:rsid w:val="00593FA2"/>
    <w:rsid w:val="005942BE"/>
    <w:rsid w:val="00594DF2"/>
    <w:rsid w:val="00595792"/>
    <w:rsid w:val="005957F5"/>
    <w:rsid w:val="005958DA"/>
    <w:rsid w:val="005958FD"/>
    <w:rsid w:val="0059592E"/>
    <w:rsid w:val="005959AA"/>
    <w:rsid w:val="00595C03"/>
    <w:rsid w:val="00595CC0"/>
    <w:rsid w:val="00596256"/>
    <w:rsid w:val="00596497"/>
    <w:rsid w:val="00596A9D"/>
    <w:rsid w:val="005971D1"/>
    <w:rsid w:val="00597D37"/>
    <w:rsid w:val="005A102A"/>
    <w:rsid w:val="005A158F"/>
    <w:rsid w:val="005A1DFB"/>
    <w:rsid w:val="005A209D"/>
    <w:rsid w:val="005A20AC"/>
    <w:rsid w:val="005A21C2"/>
    <w:rsid w:val="005A2326"/>
    <w:rsid w:val="005A2E16"/>
    <w:rsid w:val="005A33E6"/>
    <w:rsid w:val="005A3499"/>
    <w:rsid w:val="005A37FA"/>
    <w:rsid w:val="005A3C12"/>
    <w:rsid w:val="005A3CDA"/>
    <w:rsid w:val="005A40DB"/>
    <w:rsid w:val="005A41A6"/>
    <w:rsid w:val="005A48C8"/>
    <w:rsid w:val="005A4C64"/>
    <w:rsid w:val="005A4DE2"/>
    <w:rsid w:val="005A5119"/>
    <w:rsid w:val="005A56A9"/>
    <w:rsid w:val="005A577A"/>
    <w:rsid w:val="005A589D"/>
    <w:rsid w:val="005A5986"/>
    <w:rsid w:val="005A5C11"/>
    <w:rsid w:val="005A64A7"/>
    <w:rsid w:val="005A64A9"/>
    <w:rsid w:val="005A666C"/>
    <w:rsid w:val="005A6E1C"/>
    <w:rsid w:val="005A6E3B"/>
    <w:rsid w:val="005A6FB3"/>
    <w:rsid w:val="005A6FE8"/>
    <w:rsid w:val="005A6FFE"/>
    <w:rsid w:val="005A76DF"/>
    <w:rsid w:val="005A7796"/>
    <w:rsid w:val="005A7A6F"/>
    <w:rsid w:val="005B0BFC"/>
    <w:rsid w:val="005B0E39"/>
    <w:rsid w:val="005B110E"/>
    <w:rsid w:val="005B136A"/>
    <w:rsid w:val="005B1973"/>
    <w:rsid w:val="005B19CD"/>
    <w:rsid w:val="005B1B35"/>
    <w:rsid w:val="005B20F5"/>
    <w:rsid w:val="005B2245"/>
    <w:rsid w:val="005B2AAB"/>
    <w:rsid w:val="005B2EF8"/>
    <w:rsid w:val="005B333C"/>
    <w:rsid w:val="005B3D4E"/>
    <w:rsid w:val="005B41CF"/>
    <w:rsid w:val="005B4523"/>
    <w:rsid w:val="005B4C54"/>
    <w:rsid w:val="005B4C7A"/>
    <w:rsid w:val="005B4CEC"/>
    <w:rsid w:val="005B4DE6"/>
    <w:rsid w:val="005B5977"/>
    <w:rsid w:val="005B5DF7"/>
    <w:rsid w:val="005B5E84"/>
    <w:rsid w:val="005B6267"/>
    <w:rsid w:val="005B6435"/>
    <w:rsid w:val="005B6EDD"/>
    <w:rsid w:val="005B6FD1"/>
    <w:rsid w:val="005B7EB1"/>
    <w:rsid w:val="005C0C10"/>
    <w:rsid w:val="005C12DC"/>
    <w:rsid w:val="005C15DB"/>
    <w:rsid w:val="005C176C"/>
    <w:rsid w:val="005C1B72"/>
    <w:rsid w:val="005C1E0E"/>
    <w:rsid w:val="005C24BD"/>
    <w:rsid w:val="005C24CA"/>
    <w:rsid w:val="005C27A8"/>
    <w:rsid w:val="005C283C"/>
    <w:rsid w:val="005C2DE7"/>
    <w:rsid w:val="005C2F04"/>
    <w:rsid w:val="005C38FE"/>
    <w:rsid w:val="005C3B70"/>
    <w:rsid w:val="005C3E8B"/>
    <w:rsid w:val="005C3F13"/>
    <w:rsid w:val="005C403D"/>
    <w:rsid w:val="005C42A0"/>
    <w:rsid w:val="005C42C4"/>
    <w:rsid w:val="005C4797"/>
    <w:rsid w:val="005C5015"/>
    <w:rsid w:val="005C5507"/>
    <w:rsid w:val="005C5736"/>
    <w:rsid w:val="005C5B3F"/>
    <w:rsid w:val="005C65C5"/>
    <w:rsid w:val="005C67B6"/>
    <w:rsid w:val="005C6E20"/>
    <w:rsid w:val="005C7193"/>
    <w:rsid w:val="005C71C5"/>
    <w:rsid w:val="005C7B96"/>
    <w:rsid w:val="005D01EA"/>
    <w:rsid w:val="005D052F"/>
    <w:rsid w:val="005D059A"/>
    <w:rsid w:val="005D106B"/>
    <w:rsid w:val="005D1390"/>
    <w:rsid w:val="005D15E4"/>
    <w:rsid w:val="005D17CE"/>
    <w:rsid w:val="005D1A3D"/>
    <w:rsid w:val="005D1E7D"/>
    <w:rsid w:val="005D244A"/>
    <w:rsid w:val="005D33E1"/>
    <w:rsid w:val="005D3ABD"/>
    <w:rsid w:val="005D3D58"/>
    <w:rsid w:val="005D3DCF"/>
    <w:rsid w:val="005D3DE4"/>
    <w:rsid w:val="005D3F0C"/>
    <w:rsid w:val="005D3F4B"/>
    <w:rsid w:val="005D45E3"/>
    <w:rsid w:val="005D45F1"/>
    <w:rsid w:val="005D484C"/>
    <w:rsid w:val="005D52B4"/>
    <w:rsid w:val="005D55FB"/>
    <w:rsid w:val="005D56F2"/>
    <w:rsid w:val="005D5792"/>
    <w:rsid w:val="005D58C3"/>
    <w:rsid w:val="005D5EBF"/>
    <w:rsid w:val="005D671A"/>
    <w:rsid w:val="005D7099"/>
    <w:rsid w:val="005D7492"/>
    <w:rsid w:val="005D77A8"/>
    <w:rsid w:val="005D7848"/>
    <w:rsid w:val="005D7B0A"/>
    <w:rsid w:val="005D7B17"/>
    <w:rsid w:val="005E00CC"/>
    <w:rsid w:val="005E0142"/>
    <w:rsid w:val="005E02EE"/>
    <w:rsid w:val="005E035C"/>
    <w:rsid w:val="005E059F"/>
    <w:rsid w:val="005E0923"/>
    <w:rsid w:val="005E1436"/>
    <w:rsid w:val="005E15F9"/>
    <w:rsid w:val="005E17EB"/>
    <w:rsid w:val="005E2033"/>
    <w:rsid w:val="005E2334"/>
    <w:rsid w:val="005E284F"/>
    <w:rsid w:val="005E2D5F"/>
    <w:rsid w:val="005E2E3A"/>
    <w:rsid w:val="005E312A"/>
    <w:rsid w:val="005E31FB"/>
    <w:rsid w:val="005E3B33"/>
    <w:rsid w:val="005E3B3A"/>
    <w:rsid w:val="005E3BB4"/>
    <w:rsid w:val="005E41D4"/>
    <w:rsid w:val="005E4811"/>
    <w:rsid w:val="005E50E0"/>
    <w:rsid w:val="005E5468"/>
    <w:rsid w:val="005E563C"/>
    <w:rsid w:val="005E5660"/>
    <w:rsid w:val="005E5A95"/>
    <w:rsid w:val="005E5C30"/>
    <w:rsid w:val="005E5EAA"/>
    <w:rsid w:val="005E6133"/>
    <w:rsid w:val="005E63AC"/>
    <w:rsid w:val="005E6490"/>
    <w:rsid w:val="005E6819"/>
    <w:rsid w:val="005E6CFB"/>
    <w:rsid w:val="005E6D9B"/>
    <w:rsid w:val="005E6E5B"/>
    <w:rsid w:val="005E7ACF"/>
    <w:rsid w:val="005E7C13"/>
    <w:rsid w:val="005F0023"/>
    <w:rsid w:val="005F030D"/>
    <w:rsid w:val="005F05D9"/>
    <w:rsid w:val="005F0BE2"/>
    <w:rsid w:val="005F0CB0"/>
    <w:rsid w:val="005F0DE5"/>
    <w:rsid w:val="005F0F5D"/>
    <w:rsid w:val="005F1904"/>
    <w:rsid w:val="005F1FED"/>
    <w:rsid w:val="005F251F"/>
    <w:rsid w:val="005F291F"/>
    <w:rsid w:val="005F3455"/>
    <w:rsid w:val="005F3694"/>
    <w:rsid w:val="005F37E5"/>
    <w:rsid w:val="005F3878"/>
    <w:rsid w:val="005F3A83"/>
    <w:rsid w:val="005F3CF8"/>
    <w:rsid w:val="005F40FE"/>
    <w:rsid w:val="005F47BE"/>
    <w:rsid w:val="005F4884"/>
    <w:rsid w:val="005F52EE"/>
    <w:rsid w:val="005F5352"/>
    <w:rsid w:val="005F59EA"/>
    <w:rsid w:val="005F5F30"/>
    <w:rsid w:val="005F62AE"/>
    <w:rsid w:val="005F63BB"/>
    <w:rsid w:val="005F63EC"/>
    <w:rsid w:val="005F6408"/>
    <w:rsid w:val="005F684E"/>
    <w:rsid w:val="005F69C5"/>
    <w:rsid w:val="005F69EA"/>
    <w:rsid w:val="005F7168"/>
    <w:rsid w:val="005F7665"/>
    <w:rsid w:val="005F7870"/>
    <w:rsid w:val="005F7D8E"/>
    <w:rsid w:val="006001D5"/>
    <w:rsid w:val="0060093F"/>
    <w:rsid w:val="00600B1C"/>
    <w:rsid w:val="00600B22"/>
    <w:rsid w:val="0060120D"/>
    <w:rsid w:val="006013ED"/>
    <w:rsid w:val="006013FE"/>
    <w:rsid w:val="0060194F"/>
    <w:rsid w:val="00602042"/>
    <w:rsid w:val="006023DB"/>
    <w:rsid w:val="006023F5"/>
    <w:rsid w:val="00602797"/>
    <w:rsid w:val="006027B3"/>
    <w:rsid w:val="006029A1"/>
    <w:rsid w:val="00602CB6"/>
    <w:rsid w:val="00603029"/>
    <w:rsid w:val="00603293"/>
    <w:rsid w:val="006034CE"/>
    <w:rsid w:val="006034FF"/>
    <w:rsid w:val="0060360F"/>
    <w:rsid w:val="0060435B"/>
    <w:rsid w:val="00604B90"/>
    <w:rsid w:val="00604D9E"/>
    <w:rsid w:val="00604DE4"/>
    <w:rsid w:val="00604F76"/>
    <w:rsid w:val="006053A4"/>
    <w:rsid w:val="0060560B"/>
    <w:rsid w:val="00605648"/>
    <w:rsid w:val="006059F3"/>
    <w:rsid w:val="00605B58"/>
    <w:rsid w:val="00605DDC"/>
    <w:rsid w:val="00605FC9"/>
    <w:rsid w:val="0060618E"/>
    <w:rsid w:val="00606422"/>
    <w:rsid w:val="0060654E"/>
    <w:rsid w:val="0060671A"/>
    <w:rsid w:val="00606AAA"/>
    <w:rsid w:val="00606C2F"/>
    <w:rsid w:val="00606C6D"/>
    <w:rsid w:val="00607BBC"/>
    <w:rsid w:val="00607DFF"/>
    <w:rsid w:val="00607ED2"/>
    <w:rsid w:val="006104AB"/>
    <w:rsid w:val="00610643"/>
    <w:rsid w:val="00610C91"/>
    <w:rsid w:val="00610F22"/>
    <w:rsid w:val="00611E3D"/>
    <w:rsid w:val="0061275A"/>
    <w:rsid w:val="00612C74"/>
    <w:rsid w:val="00612E24"/>
    <w:rsid w:val="006138FE"/>
    <w:rsid w:val="0061390B"/>
    <w:rsid w:val="00613DEA"/>
    <w:rsid w:val="00614033"/>
    <w:rsid w:val="006141D3"/>
    <w:rsid w:val="0061471A"/>
    <w:rsid w:val="00614AB5"/>
    <w:rsid w:val="00614B22"/>
    <w:rsid w:val="00614EDF"/>
    <w:rsid w:val="006153CC"/>
    <w:rsid w:val="0061594D"/>
    <w:rsid w:val="00615A40"/>
    <w:rsid w:val="00615C9C"/>
    <w:rsid w:val="00615E47"/>
    <w:rsid w:val="006160D9"/>
    <w:rsid w:val="00616364"/>
    <w:rsid w:val="00616609"/>
    <w:rsid w:val="0061767A"/>
    <w:rsid w:val="0061783B"/>
    <w:rsid w:val="0061793F"/>
    <w:rsid w:val="00617ABC"/>
    <w:rsid w:val="00617AE8"/>
    <w:rsid w:val="0062065E"/>
    <w:rsid w:val="006208F9"/>
    <w:rsid w:val="0062132F"/>
    <w:rsid w:val="006214B3"/>
    <w:rsid w:val="0062187A"/>
    <w:rsid w:val="00621CAE"/>
    <w:rsid w:val="00621CB7"/>
    <w:rsid w:val="00621E55"/>
    <w:rsid w:val="006221D5"/>
    <w:rsid w:val="00622F74"/>
    <w:rsid w:val="00623225"/>
    <w:rsid w:val="00623564"/>
    <w:rsid w:val="00623EFC"/>
    <w:rsid w:val="00623F3C"/>
    <w:rsid w:val="0062401D"/>
    <w:rsid w:val="006240D7"/>
    <w:rsid w:val="006246BC"/>
    <w:rsid w:val="0062494F"/>
    <w:rsid w:val="00624A53"/>
    <w:rsid w:val="00624E7D"/>
    <w:rsid w:val="00624EB6"/>
    <w:rsid w:val="00624FFA"/>
    <w:rsid w:val="00625DCC"/>
    <w:rsid w:val="00625E7E"/>
    <w:rsid w:val="006264A7"/>
    <w:rsid w:val="00627010"/>
    <w:rsid w:val="0062763A"/>
    <w:rsid w:val="00627EC0"/>
    <w:rsid w:val="00630160"/>
    <w:rsid w:val="006301EE"/>
    <w:rsid w:val="006303EA"/>
    <w:rsid w:val="00630595"/>
    <w:rsid w:val="0063067F"/>
    <w:rsid w:val="00630BCC"/>
    <w:rsid w:val="006310BB"/>
    <w:rsid w:val="00631D43"/>
    <w:rsid w:val="00631E62"/>
    <w:rsid w:val="00632060"/>
    <w:rsid w:val="006328C2"/>
    <w:rsid w:val="00632E97"/>
    <w:rsid w:val="00632F72"/>
    <w:rsid w:val="00632F82"/>
    <w:rsid w:val="00633067"/>
    <w:rsid w:val="00633869"/>
    <w:rsid w:val="006338C5"/>
    <w:rsid w:val="00633AC9"/>
    <w:rsid w:val="00633C13"/>
    <w:rsid w:val="00633F31"/>
    <w:rsid w:val="006347A5"/>
    <w:rsid w:val="006350D0"/>
    <w:rsid w:val="006350EE"/>
    <w:rsid w:val="00635474"/>
    <w:rsid w:val="00635C6D"/>
    <w:rsid w:val="006365FA"/>
    <w:rsid w:val="00636B12"/>
    <w:rsid w:val="006374D1"/>
    <w:rsid w:val="00637BDB"/>
    <w:rsid w:val="00637CAC"/>
    <w:rsid w:val="00640108"/>
    <w:rsid w:val="0064015A"/>
    <w:rsid w:val="006401FC"/>
    <w:rsid w:val="0064032A"/>
    <w:rsid w:val="006407D6"/>
    <w:rsid w:val="00640F6C"/>
    <w:rsid w:val="006410CE"/>
    <w:rsid w:val="00641A4F"/>
    <w:rsid w:val="006425EE"/>
    <w:rsid w:val="0064275C"/>
    <w:rsid w:val="00642907"/>
    <w:rsid w:val="00642D4C"/>
    <w:rsid w:val="00642FEC"/>
    <w:rsid w:val="0064327D"/>
    <w:rsid w:val="006432B4"/>
    <w:rsid w:val="006432E6"/>
    <w:rsid w:val="006434D5"/>
    <w:rsid w:val="00643960"/>
    <w:rsid w:val="00643F1E"/>
    <w:rsid w:val="00643F59"/>
    <w:rsid w:val="0064441D"/>
    <w:rsid w:val="006444E4"/>
    <w:rsid w:val="006445E4"/>
    <w:rsid w:val="00645068"/>
    <w:rsid w:val="006453EF"/>
    <w:rsid w:val="00645653"/>
    <w:rsid w:val="006459B6"/>
    <w:rsid w:val="00645C09"/>
    <w:rsid w:val="00645ED6"/>
    <w:rsid w:val="00645F5F"/>
    <w:rsid w:val="006461B6"/>
    <w:rsid w:val="00646303"/>
    <w:rsid w:val="00646BF9"/>
    <w:rsid w:val="00646DB7"/>
    <w:rsid w:val="00647076"/>
    <w:rsid w:val="00647E9A"/>
    <w:rsid w:val="006501D8"/>
    <w:rsid w:val="006506A3"/>
    <w:rsid w:val="006508A8"/>
    <w:rsid w:val="006515B3"/>
    <w:rsid w:val="006515B7"/>
    <w:rsid w:val="00651DCC"/>
    <w:rsid w:val="006524A9"/>
    <w:rsid w:val="00652B60"/>
    <w:rsid w:val="00652D85"/>
    <w:rsid w:val="00653308"/>
    <w:rsid w:val="006534EA"/>
    <w:rsid w:val="00653A13"/>
    <w:rsid w:val="00654365"/>
    <w:rsid w:val="006544B2"/>
    <w:rsid w:val="00654534"/>
    <w:rsid w:val="00654D49"/>
    <w:rsid w:val="006550AF"/>
    <w:rsid w:val="00655180"/>
    <w:rsid w:val="00655238"/>
    <w:rsid w:val="00655250"/>
    <w:rsid w:val="006555D4"/>
    <w:rsid w:val="006557BA"/>
    <w:rsid w:val="006558B3"/>
    <w:rsid w:val="0065606F"/>
    <w:rsid w:val="0065626F"/>
    <w:rsid w:val="006564C2"/>
    <w:rsid w:val="0065655F"/>
    <w:rsid w:val="006569AE"/>
    <w:rsid w:val="00656B2E"/>
    <w:rsid w:val="00656D3C"/>
    <w:rsid w:val="00657176"/>
    <w:rsid w:val="006571C0"/>
    <w:rsid w:val="006574E8"/>
    <w:rsid w:val="006574F9"/>
    <w:rsid w:val="006578ED"/>
    <w:rsid w:val="00657B08"/>
    <w:rsid w:val="00660528"/>
    <w:rsid w:val="00660FC2"/>
    <w:rsid w:val="00661235"/>
    <w:rsid w:val="0066137B"/>
    <w:rsid w:val="006616CD"/>
    <w:rsid w:val="00661727"/>
    <w:rsid w:val="00661D5B"/>
    <w:rsid w:val="0066205C"/>
    <w:rsid w:val="00662A0C"/>
    <w:rsid w:val="006636EE"/>
    <w:rsid w:val="0066384B"/>
    <w:rsid w:val="00664107"/>
    <w:rsid w:val="00664426"/>
    <w:rsid w:val="00664648"/>
    <w:rsid w:val="00664732"/>
    <w:rsid w:val="006648E3"/>
    <w:rsid w:val="00664A67"/>
    <w:rsid w:val="00664B22"/>
    <w:rsid w:val="00664ECF"/>
    <w:rsid w:val="00665218"/>
    <w:rsid w:val="006655D7"/>
    <w:rsid w:val="006656AD"/>
    <w:rsid w:val="0066601F"/>
    <w:rsid w:val="00666211"/>
    <w:rsid w:val="00666340"/>
    <w:rsid w:val="006664DA"/>
    <w:rsid w:val="006666FE"/>
    <w:rsid w:val="0066670A"/>
    <w:rsid w:val="006669C0"/>
    <w:rsid w:val="00666A62"/>
    <w:rsid w:val="006670D4"/>
    <w:rsid w:val="00667368"/>
    <w:rsid w:val="00667E6B"/>
    <w:rsid w:val="00667F80"/>
    <w:rsid w:val="006706A9"/>
    <w:rsid w:val="006708E1"/>
    <w:rsid w:val="006709BF"/>
    <w:rsid w:val="00670CDD"/>
    <w:rsid w:val="00671188"/>
    <w:rsid w:val="006715A0"/>
    <w:rsid w:val="006716B7"/>
    <w:rsid w:val="00671A1E"/>
    <w:rsid w:val="00671C87"/>
    <w:rsid w:val="006722B5"/>
    <w:rsid w:val="006728DC"/>
    <w:rsid w:val="00672FC8"/>
    <w:rsid w:val="00672FD4"/>
    <w:rsid w:val="00673026"/>
    <w:rsid w:val="00673D0D"/>
    <w:rsid w:val="00675724"/>
    <w:rsid w:val="00675BB2"/>
    <w:rsid w:val="00675ED3"/>
    <w:rsid w:val="0067631D"/>
    <w:rsid w:val="006764AB"/>
    <w:rsid w:val="00676898"/>
    <w:rsid w:val="006768A4"/>
    <w:rsid w:val="006769C0"/>
    <w:rsid w:val="00676BBB"/>
    <w:rsid w:val="00677CEA"/>
    <w:rsid w:val="00680373"/>
    <w:rsid w:val="006805A9"/>
    <w:rsid w:val="0068096D"/>
    <w:rsid w:val="00680999"/>
    <w:rsid w:val="00680AB9"/>
    <w:rsid w:val="00680C53"/>
    <w:rsid w:val="00680E5E"/>
    <w:rsid w:val="00681146"/>
    <w:rsid w:val="0068132F"/>
    <w:rsid w:val="006817DB"/>
    <w:rsid w:val="006819F7"/>
    <w:rsid w:val="00681C7F"/>
    <w:rsid w:val="0068213F"/>
    <w:rsid w:val="00682231"/>
    <w:rsid w:val="0068269E"/>
    <w:rsid w:val="00682F8E"/>
    <w:rsid w:val="006830F9"/>
    <w:rsid w:val="00683249"/>
    <w:rsid w:val="0068352B"/>
    <w:rsid w:val="00683985"/>
    <w:rsid w:val="00683B8B"/>
    <w:rsid w:val="006843DC"/>
    <w:rsid w:val="00684A05"/>
    <w:rsid w:val="006850B3"/>
    <w:rsid w:val="006853C4"/>
    <w:rsid w:val="006868EA"/>
    <w:rsid w:val="00686DFF"/>
    <w:rsid w:val="00687907"/>
    <w:rsid w:val="00687A8A"/>
    <w:rsid w:val="006904D6"/>
    <w:rsid w:val="0069129B"/>
    <w:rsid w:val="00691C75"/>
    <w:rsid w:val="0069213E"/>
    <w:rsid w:val="0069222E"/>
    <w:rsid w:val="00692545"/>
    <w:rsid w:val="00692820"/>
    <w:rsid w:val="00692EDC"/>
    <w:rsid w:val="00693464"/>
    <w:rsid w:val="00693558"/>
    <w:rsid w:val="00693A5A"/>
    <w:rsid w:val="006943D6"/>
    <w:rsid w:val="0069479E"/>
    <w:rsid w:val="00694DA8"/>
    <w:rsid w:val="006951CC"/>
    <w:rsid w:val="006954CC"/>
    <w:rsid w:val="00695B6A"/>
    <w:rsid w:val="00695D4D"/>
    <w:rsid w:val="00695E20"/>
    <w:rsid w:val="00696571"/>
    <w:rsid w:val="006973DC"/>
    <w:rsid w:val="006976A2"/>
    <w:rsid w:val="006977E2"/>
    <w:rsid w:val="0069797C"/>
    <w:rsid w:val="006A0096"/>
    <w:rsid w:val="006A0558"/>
    <w:rsid w:val="006A08C3"/>
    <w:rsid w:val="006A0F32"/>
    <w:rsid w:val="006A1718"/>
    <w:rsid w:val="006A187A"/>
    <w:rsid w:val="006A1BEC"/>
    <w:rsid w:val="006A2082"/>
    <w:rsid w:val="006A24DA"/>
    <w:rsid w:val="006A2B20"/>
    <w:rsid w:val="006A2D56"/>
    <w:rsid w:val="006A328A"/>
    <w:rsid w:val="006A36A8"/>
    <w:rsid w:val="006A36DF"/>
    <w:rsid w:val="006A3A11"/>
    <w:rsid w:val="006A4C2C"/>
    <w:rsid w:val="006A4F5E"/>
    <w:rsid w:val="006A54C7"/>
    <w:rsid w:val="006A5905"/>
    <w:rsid w:val="006A5961"/>
    <w:rsid w:val="006A5AA1"/>
    <w:rsid w:val="006A5B63"/>
    <w:rsid w:val="006A5F95"/>
    <w:rsid w:val="006A6F75"/>
    <w:rsid w:val="006A706C"/>
    <w:rsid w:val="006A73AF"/>
    <w:rsid w:val="006A77E4"/>
    <w:rsid w:val="006A791B"/>
    <w:rsid w:val="006A79B2"/>
    <w:rsid w:val="006A7B3F"/>
    <w:rsid w:val="006B0671"/>
    <w:rsid w:val="006B1075"/>
    <w:rsid w:val="006B10E5"/>
    <w:rsid w:val="006B11E7"/>
    <w:rsid w:val="006B12C7"/>
    <w:rsid w:val="006B13EC"/>
    <w:rsid w:val="006B1790"/>
    <w:rsid w:val="006B21D8"/>
    <w:rsid w:val="006B2306"/>
    <w:rsid w:val="006B2993"/>
    <w:rsid w:val="006B2FA3"/>
    <w:rsid w:val="006B337A"/>
    <w:rsid w:val="006B381E"/>
    <w:rsid w:val="006B3D69"/>
    <w:rsid w:val="006B411F"/>
    <w:rsid w:val="006B43D2"/>
    <w:rsid w:val="006B47CD"/>
    <w:rsid w:val="006B49A4"/>
    <w:rsid w:val="006B4CA5"/>
    <w:rsid w:val="006B4FC1"/>
    <w:rsid w:val="006B5413"/>
    <w:rsid w:val="006B5C37"/>
    <w:rsid w:val="006B5D44"/>
    <w:rsid w:val="006B60FB"/>
    <w:rsid w:val="006B7203"/>
    <w:rsid w:val="006B7404"/>
    <w:rsid w:val="006B742E"/>
    <w:rsid w:val="006B752A"/>
    <w:rsid w:val="006B7888"/>
    <w:rsid w:val="006B7FFA"/>
    <w:rsid w:val="006C0528"/>
    <w:rsid w:val="006C07B6"/>
    <w:rsid w:val="006C0A4E"/>
    <w:rsid w:val="006C125A"/>
    <w:rsid w:val="006C1D3C"/>
    <w:rsid w:val="006C200F"/>
    <w:rsid w:val="006C2F74"/>
    <w:rsid w:val="006C3371"/>
    <w:rsid w:val="006C38E1"/>
    <w:rsid w:val="006C3AA3"/>
    <w:rsid w:val="006C4A63"/>
    <w:rsid w:val="006C4C90"/>
    <w:rsid w:val="006C4DDC"/>
    <w:rsid w:val="006C5735"/>
    <w:rsid w:val="006C5A60"/>
    <w:rsid w:val="006C5E03"/>
    <w:rsid w:val="006C65A0"/>
    <w:rsid w:val="006C66BA"/>
    <w:rsid w:val="006C7DB0"/>
    <w:rsid w:val="006D06A9"/>
    <w:rsid w:val="006D091F"/>
    <w:rsid w:val="006D0A4A"/>
    <w:rsid w:val="006D162B"/>
    <w:rsid w:val="006D1C68"/>
    <w:rsid w:val="006D1D48"/>
    <w:rsid w:val="006D2124"/>
    <w:rsid w:val="006D29DA"/>
    <w:rsid w:val="006D32BB"/>
    <w:rsid w:val="006D3612"/>
    <w:rsid w:val="006D371D"/>
    <w:rsid w:val="006D37ED"/>
    <w:rsid w:val="006D3EA8"/>
    <w:rsid w:val="006D5095"/>
    <w:rsid w:val="006D53D2"/>
    <w:rsid w:val="006D556A"/>
    <w:rsid w:val="006D56F2"/>
    <w:rsid w:val="006D5B41"/>
    <w:rsid w:val="006D5DDE"/>
    <w:rsid w:val="006D6077"/>
    <w:rsid w:val="006D625B"/>
    <w:rsid w:val="006D64B1"/>
    <w:rsid w:val="006D6516"/>
    <w:rsid w:val="006D6BE7"/>
    <w:rsid w:val="006D7182"/>
    <w:rsid w:val="006D7A34"/>
    <w:rsid w:val="006D7C1D"/>
    <w:rsid w:val="006D7C6C"/>
    <w:rsid w:val="006E0696"/>
    <w:rsid w:val="006E0BD9"/>
    <w:rsid w:val="006E0BF0"/>
    <w:rsid w:val="006E0CFD"/>
    <w:rsid w:val="006E0FC9"/>
    <w:rsid w:val="006E1807"/>
    <w:rsid w:val="006E1E6D"/>
    <w:rsid w:val="006E2061"/>
    <w:rsid w:val="006E274B"/>
    <w:rsid w:val="006E2AED"/>
    <w:rsid w:val="006E3632"/>
    <w:rsid w:val="006E4C2A"/>
    <w:rsid w:val="006E4C7E"/>
    <w:rsid w:val="006E4D96"/>
    <w:rsid w:val="006E50CE"/>
    <w:rsid w:val="006E51B8"/>
    <w:rsid w:val="006E5298"/>
    <w:rsid w:val="006E52D9"/>
    <w:rsid w:val="006E5C80"/>
    <w:rsid w:val="006E6136"/>
    <w:rsid w:val="006E642B"/>
    <w:rsid w:val="006E66CD"/>
    <w:rsid w:val="006E6711"/>
    <w:rsid w:val="006E69C2"/>
    <w:rsid w:val="006E6A18"/>
    <w:rsid w:val="006E73AA"/>
    <w:rsid w:val="006E7AF7"/>
    <w:rsid w:val="006E7B2B"/>
    <w:rsid w:val="006E7B44"/>
    <w:rsid w:val="006E7BDB"/>
    <w:rsid w:val="006F0021"/>
    <w:rsid w:val="006F0520"/>
    <w:rsid w:val="006F0AF4"/>
    <w:rsid w:val="006F18C9"/>
    <w:rsid w:val="006F1F61"/>
    <w:rsid w:val="006F21DC"/>
    <w:rsid w:val="006F2A75"/>
    <w:rsid w:val="006F2DDE"/>
    <w:rsid w:val="006F34D3"/>
    <w:rsid w:val="006F397F"/>
    <w:rsid w:val="006F3DA2"/>
    <w:rsid w:val="006F3DD5"/>
    <w:rsid w:val="006F478E"/>
    <w:rsid w:val="006F4895"/>
    <w:rsid w:val="006F5081"/>
    <w:rsid w:val="006F547D"/>
    <w:rsid w:val="006F6B7A"/>
    <w:rsid w:val="006F711C"/>
    <w:rsid w:val="006F715D"/>
    <w:rsid w:val="006F7C25"/>
    <w:rsid w:val="006F7E30"/>
    <w:rsid w:val="007000B3"/>
    <w:rsid w:val="007000F8"/>
    <w:rsid w:val="0070011C"/>
    <w:rsid w:val="0070076C"/>
    <w:rsid w:val="007011C8"/>
    <w:rsid w:val="00701C8F"/>
    <w:rsid w:val="007023F1"/>
    <w:rsid w:val="007026AD"/>
    <w:rsid w:val="0070272C"/>
    <w:rsid w:val="00702A4B"/>
    <w:rsid w:val="00702B48"/>
    <w:rsid w:val="00702C68"/>
    <w:rsid w:val="00702D1B"/>
    <w:rsid w:val="007031E3"/>
    <w:rsid w:val="0070331F"/>
    <w:rsid w:val="0070370A"/>
    <w:rsid w:val="007037C7"/>
    <w:rsid w:val="0070380E"/>
    <w:rsid w:val="00704007"/>
    <w:rsid w:val="00704105"/>
    <w:rsid w:val="00704130"/>
    <w:rsid w:val="007045A0"/>
    <w:rsid w:val="007046EB"/>
    <w:rsid w:val="00704B60"/>
    <w:rsid w:val="00704B97"/>
    <w:rsid w:val="00704CDF"/>
    <w:rsid w:val="007052C3"/>
    <w:rsid w:val="00705CCB"/>
    <w:rsid w:val="00705CCD"/>
    <w:rsid w:val="00705FDD"/>
    <w:rsid w:val="007060D0"/>
    <w:rsid w:val="0070626D"/>
    <w:rsid w:val="00706363"/>
    <w:rsid w:val="007071FD"/>
    <w:rsid w:val="00707497"/>
    <w:rsid w:val="00707808"/>
    <w:rsid w:val="007105E5"/>
    <w:rsid w:val="00710651"/>
    <w:rsid w:val="00710BB4"/>
    <w:rsid w:val="00710C99"/>
    <w:rsid w:val="00711290"/>
    <w:rsid w:val="00711552"/>
    <w:rsid w:val="00711561"/>
    <w:rsid w:val="00711D5F"/>
    <w:rsid w:val="00711D9C"/>
    <w:rsid w:val="007137CD"/>
    <w:rsid w:val="007138E7"/>
    <w:rsid w:val="00713971"/>
    <w:rsid w:val="00713B7B"/>
    <w:rsid w:val="007146B0"/>
    <w:rsid w:val="007147D6"/>
    <w:rsid w:val="00714D13"/>
    <w:rsid w:val="00714E4B"/>
    <w:rsid w:val="00714F76"/>
    <w:rsid w:val="00715329"/>
    <w:rsid w:val="00715402"/>
    <w:rsid w:val="00715477"/>
    <w:rsid w:val="007154E0"/>
    <w:rsid w:val="00715562"/>
    <w:rsid w:val="00715975"/>
    <w:rsid w:val="0071598B"/>
    <w:rsid w:val="00715B92"/>
    <w:rsid w:val="00715BD6"/>
    <w:rsid w:val="00716294"/>
    <w:rsid w:val="0071647E"/>
    <w:rsid w:val="00716500"/>
    <w:rsid w:val="007168FD"/>
    <w:rsid w:val="0071691F"/>
    <w:rsid w:val="00716AB9"/>
    <w:rsid w:val="00716FAA"/>
    <w:rsid w:val="00717171"/>
    <w:rsid w:val="007177BF"/>
    <w:rsid w:val="007177D3"/>
    <w:rsid w:val="00717F4E"/>
    <w:rsid w:val="00717F7A"/>
    <w:rsid w:val="00720332"/>
    <w:rsid w:val="007204F3"/>
    <w:rsid w:val="0072056F"/>
    <w:rsid w:val="00720A2E"/>
    <w:rsid w:val="00720A37"/>
    <w:rsid w:val="00720C98"/>
    <w:rsid w:val="00721541"/>
    <w:rsid w:val="00721636"/>
    <w:rsid w:val="007216FB"/>
    <w:rsid w:val="00721D75"/>
    <w:rsid w:val="00722153"/>
    <w:rsid w:val="0072249D"/>
    <w:rsid w:val="00722573"/>
    <w:rsid w:val="00722C1A"/>
    <w:rsid w:val="0072318B"/>
    <w:rsid w:val="00723201"/>
    <w:rsid w:val="00723866"/>
    <w:rsid w:val="00724316"/>
    <w:rsid w:val="007245C0"/>
    <w:rsid w:val="00724A3A"/>
    <w:rsid w:val="00724B45"/>
    <w:rsid w:val="00724D74"/>
    <w:rsid w:val="007251D0"/>
    <w:rsid w:val="00725423"/>
    <w:rsid w:val="00725AE1"/>
    <w:rsid w:val="00725BBA"/>
    <w:rsid w:val="00725D6A"/>
    <w:rsid w:val="00726070"/>
    <w:rsid w:val="007260F2"/>
    <w:rsid w:val="00726108"/>
    <w:rsid w:val="00726138"/>
    <w:rsid w:val="00726526"/>
    <w:rsid w:val="00726E39"/>
    <w:rsid w:val="00726FDA"/>
    <w:rsid w:val="007275E6"/>
    <w:rsid w:val="007277D9"/>
    <w:rsid w:val="00727D82"/>
    <w:rsid w:val="0073032A"/>
    <w:rsid w:val="00730623"/>
    <w:rsid w:val="0073079E"/>
    <w:rsid w:val="0073091C"/>
    <w:rsid w:val="0073112B"/>
    <w:rsid w:val="007311BB"/>
    <w:rsid w:val="0073143D"/>
    <w:rsid w:val="00731B35"/>
    <w:rsid w:val="00732802"/>
    <w:rsid w:val="00732D8A"/>
    <w:rsid w:val="007330BF"/>
    <w:rsid w:val="00733235"/>
    <w:rsid w:val="0073345A"/>
    <w:rsid w:val="00734014"/>
    <w:rsid w:val="007342CC"/>
    <w:rsid w:val="0073484C"/>
    <w:rsid w:val="00734B04"/>
    <w:rsid w:val="00734B4C"/>
    <w:rsid w:val="007354D4"/>
    <w:rsid w:val="00735795"/>
    <w:rsid w:val="00735829"/>
    <w:rsid w:val="00735FD6"/>
    <w:rsid w:val="0073682B"/>
    <w:rsid w:val="00736B55"/>
    <w:rsid w:val="00736F20"/>
    <w:rsid w:val="0073706A"/>
    <w:rsid w:val="0073798F"/>
    <w:rsid w:val="00737BB8"/>
    <w:rsid w:val="00737D19"/>
    <w:rsid w:val="00737F71"/>
    <w:rsid w:val="007407C2"/>
    <w:rsid w:val="00740BDE"/>
    <w:rsid w:val="00740EE0"/>
    <w:rsid w:val="007413A6"/>
    <w:rsid w:val="00741501"/>
    <w:rsid w:val="00741A2D"/>
    <w:rsid w:val="00741CF0"/>
    <w:rsid w:val="00741E39"/>
    <w:rsid w:val="00741ED9"/>
    <w:rsid w:val="007425AD"/>
    <w:rsid w:val="00742B1A"/>
    <w:rsid w:val="00742EEB"/>
    <w:rsid w:val="007431DC"/>
    <w:rsid w:val="007436F0"/>
    <w:rsid w:val="00743A50"/>
    <w:rsid w:val="00743A73"/>
    <w:rsid w:val="0074495C"/>
    <w:rsid w:val="00744996"/>
    <w:rsid w:val="00744BFD"/>
    <w:rsid w:val="007450A8"/>
    <w:rsid w:val="00745401"/>
    <w:rsid w:val="007463F1"/>
    <w:rsid w:val="007472FF"/>
    <w:rsid w:val="00747486"/>
    <w:rsid w:val="0074751D"/>
    <w:rsid w:val="0074778D"/>
    <w:rsid w:val="00747B4A"/>
    <w:rsid w:val="0075069E"/>
    <w:rsid w:val="00750C87"/>
    <w:rsid w:val="007510D2"/>
    <w:rsid w:val="00751377"/>
    <w:rsid w:val="0075149C"/>
    <w:rsid w:val="007514B7"/>
    <w:rsid w:val="007514D5"/>
    <w:rsid w:val="00751564"/>
    <w:rsid w:val="00751C88"/>
    <w:rsid w:val="00752215"/>
    <w:rsid w:val="00752C58"/>
    <w:rsid w:val="007539EB"/>
    <w:rsid w:val="00753A65"/>
    <w:rsid w:val="00753AF4"/>
    <w:rsid w:val="0075433A"/>
    <w:rsid w:val="00754B18"/>
    <w:rsid w:val="00754FCB"/>
    <w:rsid w:val="0075551C"/>
    <w:rsid w:val="00755523"/>
    <w:rsid w:val="007555D3"/>
    <w:rsid w:val="007558D9"/>
    <w:rsid w:val="00755B96"/>
    <w:rsid w:val="00755D00"/>
    <w:rsid w:val="00756435"/>
    <w:rsid w:val="0075645C"/>
    <w:rsid w:val="00756901"/>
    <w:rsid w:val="00756AF9"/>
    <w:rsid w:val="00756B30"/>
    <w:rsid w:val="00757E02"/>
    <w:rsid w:val="00757E72"/>
    <w:rsid w:val="00760077"/>
    <w:rsid w:val="00760287"/>
    <w:rsid w:val="00760F48"/>
    <w:rsid w:val="00761E13"/>
    <w:rsid w:val="007621C5"/>
    <w:rsid w:val="0076220F"/>
    <w:rsid w:val="0076263C"/>
    <w:rsid w:val="00762D12"/>
    <w:rsid w:val="00763C1A"/>
    <w:rsid w:val="0076436E"/>
    <w:rsid w:val="00764E8B"/>
    <w:rsid w:val="00764EEF"/>
    <w:rsid w:val="0076530F"/>
    <w:rsid w:val="00765443"/>
    <w:rsid w:val="00765F86"/>
    <w:rsid w:val="00765FBC"/>
    <w:rsid w:val="00766398"/>
    <w:rsid w:val="007664F3"/>
    <w:rsid w:val="0076657A"/>
    <w:rsid w:val="00767CE0"/>
    <w:rsid w:val="00767EB9"/>
    <w:rsid w:val="0077009B"/>
    <w:rsid w:val="007702F8"/>
    <w:rsid w:val="007704D5"/>
    <w:rsid w:val="00770623"/>
    <w:rsid w:val="007709E2"/>
    <w:rsid w:val="007711B1"/>
    <w:rsid w:val="0077160C"/>
    <w:rsid w:val="00771B0C"/>
    <w:rsid w:val="00771D0A"/>
    <w:rsid w:val="00771E67"/>
    <w:rsid w:val="00771FBC"/>
    <w:rsid w:val="007727A4"/>
    <w:rsid w:val="007727D7"/>
    <w:rsid w:val="007732EC"/>
    <w:rsid w:val="007733CC"/>
    <w:rsid w:val="007734D7"/>
    <w:rsid w:val="00773820"/>
    <w:rsid w:val="00773ABD"/>
    <w:rsid w:val="0077425C"/>
    <w:rsid w:val="00774553"/>
    <w:rsid w:val="007747DF"/>
    <w:rsid w:val="00774ADF"/>
    <w:rsid w:val="00774E87"/>
    <w:rsid w:val="00775097"/>
    <w:rsid w:val="00775321"/>
    <w:rsid w:val="00775F97"/>
    <w:rsid w:val="007762F0"/>
    <w:rsid w:val="00776FA1"/>
    <w:rsid w:val="00777E4E"/>
    <w:rsid w:val="00777EF2"/>
    <w:rsid w:val="00780328"/>
    <w:rsid w:val="00780402"/>
    <w:rsid w:val="007804C3"/>
    <w:rsid w:val="007812E3"/>
    <w:rsid w:val="0078192E"/>
    <w:rsid w:val="00781B98"/>
    <w:rsid w:val="0078268B"/>
    <w:rsid w:val="00782AF5"/>
    <w:rsid w:val="007841FB"/>
    <w:rsid w:val="007844BB"/>
    <w:rsid w:val="00784687"/>
    <w:rsid w:val="00784826"/>
    <w:rsid w:val="00784B64"/>
    <w:rsid w:val="00784D88"/>
    <w:rsid w:val="0078556C"/>
    <w:rsid w:val="00785814"/>
    <w:rsid w:val="00785825"/>
    <w:rsid w:val="00785ED6"/>
    <w:rsid w:val="00786633"/>
    <w:rsid w:val="007866F3"/>
    <w:rsid w:val="007867CB"/>
    <w:rsid w:val="00786DD0"/>
    <w:rsid w:val="00786FBC"/>
    <w:rsid w:val="007872AF"/>
    <w:rsid w:val="00787705"/>
    <w:rsid w:val="007877D9"/>
    <w:rsid w:val="00787962"/>
    <w:rsid w:val="007879FE"/>
    <w:rsid w:val="00790084"/>
    <w:rsid w:val="007900F2"/>
    <w:rsid w:val="007904DD"/>
    <w:rsid w:val="00790F10"/>
    <w:rsid w:val="00790F5E"/>
    <w:rsid w:val="007914DB"/>
    <w:rsid w:val="00791674"/>
    <w:rsid w:val="00791D1E"/>
    <w:rsid w:val="0079202F"/>
    <w:rsid w:val="00792448"/>
    <w:rsid w:val="007924AB"/>
    <w:rsid w:val="007926A4"/>
    <w:rsid w:val="0079279C"/>
    <w:rsid w:val="007928F5"/>
    <w:rsid w:val="00792DCE"/>
    <w:rsid w:val="00792DFB"/>
    <w:rsid w:val="00793670"/>
    <w:rsid w:val="007939FD"/>
    <w:rsid w:val="00793B11"/>
    <w:rsid w:val="00793F09"/>
    <w:rsid w:val="00794110"/>
    <w:rsid w:val="007943EE"/>
    <w:rsid w:val="007945D9"/>
    <w:rsid w:val="00794690"/>
    <w:rsid w:val="007946B3"/>
    <w:rsid w:val="0079482F"/>
    <w:rsid w:val="007949EC"/>
    <w:rsid w:val="00794CD4"/>
    <w:rsid w:val="0079500F"/>
    <w:rsid w:val="007950BD"/>
    <w:rsid w:val="007952C0"/>
    <w:rsid w:val="00795668"/>
    <w:rsid w:val="00795D64"/>
    <w:rsid w:val="007967E1"/>
    <w:rsid w:val="0079697C"/>
    <w:rsid w:val="00796A1D"/>
    <w:rsid w:val="00796B8A"/>
    <w:rsid w:val="007972D5"/>
    <w:rsid w:val="0079732F"/>
    <w:rsid w:val="007973FC"/>
    <w:rsid w:val="0079746D"/>
    <w:rsid w:val="00797476"/>
    <w:rsid w:val="00797524"/>
    <w:rsid w:val="0079781E"/>
    <w:rsid w:val="007979EB"/>
    <w:rsid w:val="00797C8B"/>
    <w:rsid w:val="007A0322"/>
    <w:rsid w:val="007A0A49"/>
    <w:rsid w:val="007A0C9E"/>
    <w:rsid w:val="007A2C37"/>
    <w:rsid w:val="007A2E40"/>
    <w:rsid w:val="007A322E"/>
    <w:rsid w:val="007A33F1"/>
    <w:rsid w:val="007A3713"/>
    <w:rsid w:val="007A3AAB"/>
    <w:rsid w:val="007A43F0"/>
    <w:rsid w:val="007A457D"/>
    <w:rsid w:val="007A4A93"/>
    <w:rsid w:val="007A5842"/>
    <w:rsid w:val="007A5F09"/>
    <w:rsid w:val="007A5F6F"/>
    <w:rsid w:val="007A5FF4"/>
    <w:rsid w:val="007A7938"/>
    <w:rsid w:val="007B00B2"/>
    <w:rsid w:val="007B040D"/>
    <w:rsid w:val="007B082C"/>
    <w:rsid w:val="007B105B"/>
    <w:rsid w:val="007B1AD1"/>
    <w:rsid w:val="007B1D9B"/>
    <w:rsid w:val="007B1DC0"/>
    <w:rsid w:val="007B25D0"/>
    <w:rsid w:val="007B2DEA"/>
    <w:rsid w:val="007B321E"/>
    <w:rsid w:val="007B3438"/>
    <w:rsid w:val="007B351A"/>
    <w:rsid w:val="007B372C"/>
    <w:rsid w:val="007B37E5"/>
    <w:rsid w:val="007B3DAC"/>
    <w:rsid w:val="007B4852"/>
    <w:rsid w:val="007B4B0E"/>
    <w:rsid w:val="007B4C4F"/>
    <w:rsid w:val="007B5253"/>
    <w:rsid w:val="007B54BB"/>
    <w:rsid w:val="007B566B"/>
    <w:rsid w:val="007B5759"/>
    <w:rsid w:val="007B59C4"/>
    <w:rsid w:val="007B5F0F"/>
    <w:rsid w:val="007B5F38"/>
    <w:rsid w:val="007B605E"/>
    <w:rsid w:val="007B6B33"/>
    <w:rsid w:val="007B6E83"/>
    <w:rsid w:val="007B7424"/>
    <w:rsid w:val="007B7638"/>
    <w:rsid w:val="007B7654"/>
    <w:rsid w:val="007B7A4E"/>
    <w:rsid w:val="007B7C42"/>
    <w:rsid w:val="007C02BD"/>
    <w:rsid w:val="007C0872"/>
    <w:rsid w:val="007C08D9"/>
    <w:rsid w:val="007C08F2"/>
    <w:rsid w:val="007C0D03"/>
    <w:rsid w:val="007C0D1E"/>
    <w:rsid w:val="007C0F11"/>
    <w:rsid w:val="007C1021"/>
    <w:rsid w:val="007C105B"/>
    <w:rsid w:val="007C2059"/>
    <w:rsid w:val="007C20F6"/>
    <w:rsid w:val="007C2B2E"/>
    <w:rsid w:val="007C2C01"/>
    <w:rsid w:val="007C2D61"/>
    <w:rsid w:val="007C2F63"/>
    <w:rsid w:val="007C3023"/>
    <w:rsid w:val="007C355B"/>
    <w:rsid w:val="007C375F"/>
    <w:rsid w:val="007C37F1"/>
    <w:rsid w:val="007C46FC"/>
    <w:rsid w:val="007C478D"/>
    <w:rsid w:val="007C4D79"/>
    <w:rsid w:val="007C5266"/>
    <w:rsid w:val="007C56A4"/>
    <w:rsid w:val="007C5D0B"/>
    <w:rsid w:val="007C61C5"/>
    <w:rsid w:val="007C61F5"/>
    <w:rsid w:val="007C626C"/>
    <w:rsid w:val="007C6613"/>
    <w:rsid w:val="007C6719"/>
    <w:rsid w:val="007C6801"/>
    <w:rsid w:val="007C68C3"/>
    <w:rsid w:val="007C6D8C"/>
    <w:rsid w:val="007C6F63"/>
    <w:rsid w:val="007C7002"/>
    <w:rsid w:val="007C74F9"/>
    <w:rsid w:val="007C75A0"/>
    <w:rsid w:val="007C7C1F"/>
    <w:rsid w:val="007C7C7B"/>
    <w:rsid w:val="007C7FA3"/>
    <w:rsid w:val="007D006A"/>
    <w:rsid w:val="007D06B4"/>
    <w:rsid w:val="007D0ADA"/>
    <w:rsid w:val="007D0EA9"/>
    <w:rsid w:val="007D117F"/>
    <w:rsid w:val="007D130B"/>
    <w:rsid w:val="007D16A1"/>
    <w:rsid w:val="007D16E6"/>
    <w:rsid w:val="007D1BAB"/>
    <w:rsid w:val="007D1BB2"/>
    <w:rsid w:val="007D1CF1"/>
    <w:rsid w:val="007D1F96"/>
    <w:rsid w:val="007D2173"/>
    <w:rsid w:val="007D23F3"/>
    <w:rsid w:val="007D24FF"/>
    <w:rsid w:val="007D2691"/>
    <w:rsid w:val="007D26A5"/>
    <w:rsid w:val="007D3B1B"/>
    <w:rsid w:val="007D3EB5"/>
    <w:rsid w:val="007D48F8"/>
    <w:rsid w:val="007D4B0E"/>
    <w:rsid w:val="007D4B2C"/>
    <w:rsid w:val="007D57E9"/>
    <w:rsid w:val="007D595A"/>
    <w:rsid w:val="007D5EBC"/>
    <w:rsid w:val="007D680D"/>
    <w:rsid w:val="007D693D"/>
    <w:rsid w:val="007D6C84"/>
    <w:rsid w:val="007D783D"/>
    <w:rsid w:val="007D78FF"/>
    <w:rsid w:val="007D7C18"/>
    <w:rsid w:val="007D7D84"/>
    <w:rsid w:val="007E057C"/>
    <w:rsid w:val="007E05A5"/>
    <w:rsid w:val="007E05DF"/>
    <w:rsid w:val="007E08FC"/>
    <w:rsid w:val="007E0CE1"/>
    <w:rsid w:val="007E16C0"/>
    <w:rsid w:val="007E1C33"/>
    <w:rsid w:val="007E1C8E"/>
    <w:rsid w:val="007E238F"/>
    <w:rsid w:val="007E2661"/>
    <w:rsid w:val="007E2688"/>
    <w:rsid w:val="007E2E4F"/>
    <w:rsid w:val="007E2FE8"/>
    <w:rsid w:val="007E3355"/>
    <w:rsid w:val="007E3391"/>
    <w:rsid w:val="007E39CE"/>
    <w:rsid w:val="007E3D02"/>
    <w:rsid w:val="007E44F4"/>
    <w:rsid w:val="007E487B"/>
    <w:rsid w:val="007E48DF"/>
    <w:rsid w:val="007E4D00"/>
    <w:rsid w:val="007E4E7B"/>
    <w:rsid w:val="007E5873"/>
    <w:rsid w:val="007E6188"/>
    <w:rsid w:val="007E6B8F"/>
    <w:rsid w:val="007E6F7C"/>
    <w:rsid w:val="007E7146"/>
    <w:rsid w:val="007E78C8"/>
    <w:rsid w:val="007E7B72"/>
    <w:rsid w:val="007F01F8"/>
    <w:rsid w:val="007F0A33"/>
    <w:rsid w:val="007F0ACC"/>
    <w:rsid w:val="007F0D05"/>
    <w:rsid w:val="007F0EB0"/>
    <w:rsid w:val="007F1365"/>
    <w:rsid w:val="007F186C"/>
    <w:rsid w:val="007F19AE"/>
    <w:rsid w:val="007F1EAA"/>
    <w:rsid w:val="007F280C"/>
    <w:rsid w:val="007F28D7"/>
    <w:rsid w:val="007F2AF8"/>
    <w:rsid w:val="007F3121"/>
    <w:rsid w:val="007F320C"/>
    <w:rsid w:val="007F3BB3"/>
    <w:rsid w:val="007F439E"/>
    <w:rsid w:val="007F45D8"/>
    <w:rsid w:val="007F4908"/>
    <w:rsid w:val="007F4D01"/>
    <w:rsid w:val="007F58F6"/>
    <w:rsid w:val="007F59A3"/>
    <w:rsid w:val="007F5AF2"/>
    <w:rsid w:val="007F5CA4"/>
    <w:rsid w:val="007F619D"/>
    <w:rsid w:val="007F6282"/>
    <w:rsid w:val="007F65E2"/>
    <w:rsid w:val="007F6DD9"/>
    <w:rsid w:val="007F7AE4"/>
    <w:rsid w:val="007F7C41"/>
    <w:rsid w:val="007F7DB8"/>
    <w:rsid w:val="007F7DD4"/>
    <w:rsid w:val="007F7F05"/>
    <w:rsid w:val="00800582"/>
    <w:rsid w:val="008014AF"/>
    <w:rsid w:val="00801589"/>
    <w:rsid w:val="0080160F"/>
    <w:rsid w:val="00801635"/>
    <w:rsid w:val="00801F0A"/>
    <w:rsid w:val="00802066"/>
    <w:rsid w:val="00802199"/>
    <w:rsid w:val="00802483"/>
    <w:rsid w:val="00802534"/>
    <w:rsid w:val="00802AF2"/>
    <w:rsid w:val="00802C6F"/>
    <w:rsid w:val="00803473"/>
    <w:rsid w:val="0080352E"/>
    <w:rsid w:val="008035E2"/>
    <w:rsid w:val="00803B7E"/>
    <w:rsid w:val="00803E20"/>
    <w:rsid w:val="00804ECB"/>
    <w:rsid w:val="00805A33"/>
    <w:rsid w:val="00805B8A"/>
    <w:rsid w:val="00805C50"/>
    <w:rsid w:val="00806343"/>
    <w:rsid w:val="00806E4C"/>
    <w:rsid w:val="008076D2"/>
    <w:rsid w:val="0080781D"/>
    <w:rsid w:val="00807820"/>
    <w:rsid w:val="0080798E"/>
    <w:rsid w:val="00807D47"/>
    <w:rsid w:val="00807D8F"/>
    <w:rsid w:val="00807F40"/>
    <w:rsid w:val="008109E0"/>
    <w:rsid w:val="00810DF8"/>
    <w:rsid w:val="00810EC0"/>
    <w:rsid w:val="00811389"/>
    <w:rsid w:val="008115CB"/>
    <w:rsid w:val="0081181A"/>
    <w:rsid w:val="00811B3A"/>
    <w:rsid w:val="008126E3"/>
    <w:rsid w:val="00812F05"/>
    <w:rsid w:val="00812FBA"/>
    <w:rsid w:val="00813130"/>
    <w:rsid w:val="0081399C"/>
    <w:rsid w:val="00813C64"/>
    <w:rsid w:val="008141F5"/>
    <w:rsid w:val="0081468F"/>
    <w:rsid w:val="00814B8F"/>
    <w:rsid w:val="0081522F"/>
    <w:rsid w:val="0081533A"/>
    <w:rsid w:val="008154CA"/>
    <w:rsid w:val="008154F2"/>
    <w:rsid w:val="00815BE9"/>
    <w:rsid w:val="00815F59"/>
    <w:rsid w:val="00816257"/>
    <w:rsid w:val="00816919"/>
    <w:rsid w:val="00816BD2"/>
    <w:rsid w:val="00816F40"/>
    <w:rsid w:val="0081726A"/>
    <w:rsid w:val="008176FA"/>
    <w:rsid w:val="00817AC3"/>
    <w:rsid w:val="00817F41"/>
    <w:rsid w:val="00820127"/>
    <w:rsid w:val="00820335"/>
    <w:rsid w:val="008203CD"/>
    <w:rsid w:val="00820EDA"/>
    <w:rsid w:val="00820FC3"/>
    <w:rsid w:val="008218D7"/>
    <w:rsid w:val="00821C01"/>
    <w:rsid w:val="00821DC3"/>
    <w:rsid w:val="00822025"/>
    <w:rsid w:val="00822285"/>
    <w:rsid w:val="0082231C"/>
    <w:rsid w:val="008227AB"/>
    <w:rsid w:val="00822F52"/>
    <w:rsid w:val="008235EC"/>
    <w:rsid w:val="00823736"/>
    <w:rsid w:val="00823755"/>
    <w:rsid w:val="008238A4"/>
    <w:rsid w:val="00823A1B"/>
    <w:rsid w:val="00823ADA"/>
    <w:rsid w:val="00823B5B"/>
    <w:rsid w:val="00823B9A"/>
    <w:rsid w:val="0082425A"/>
    <w:rsid w:val="00824771"/>
    <w:rsid w:val="00824D70"/>
    <w:rsid w:val="00824E5C"/>
    <w:rsid w:val="00824EF8"/>
    <w:rsid w:val="00825372"/>
    <w:rsid w:val="00825560"/>
    <w:rsid w:val="00825683"/>
    <w:rsid w:val="00825BFA"/>
    <w:rsid w:val="00825DA9"/>
    <w:rsid w:val="00826428"/>
    <w:rsid w:val="00826470"/>
    <w:rsid w:val="008265BE"/>
    <w:rsid w:val="00826CBB"/>
    <w:rsid w:val="00826FC8"/>
    <w:rsid w:val="00826FCA"/>
    <w:rsid w:val="008272E3"/>
    <w:rsid w:val="00827426"/>
    <w:rsid w:val="00827792"/>
    <w:rsid w:val="008277B9"/>
    <w:rsid w:val="00831283"/>
    <w:rsid w:val="00831306"/>
    <w:rsid w:val="0083139E"/>
    <w:rsid w:val="008316C5"/>
    <w:rsid w:val="00831C35"/>
    <w:rsid w:val="00832838"/>
    <w:rsid w:val="00833119"/>
    <w:rsid w:val="00833834"/>
    <w:rsid w:val="00834030"/>
    <w:rsid w:val="008347AC"/>
    <w:rsid w:val="00835426"/>
    <w:rsid w:val="00835A4D"/>
    <w:rsid w:val="00835A9C"/>
    <w:rsid w:val="00835D67"/>
    <w:rsid w:val="008368F9"/>
    <w:rsid w:val="00836C1A"/>
    <w:rsid w:val="00837405"/>
    <w:rsid w:val="00837561"/>
    <w:rsid w:val="008376BB"/>
    <w:rsid w:val="00837CD1"/>
    <w:rsid w:val="0084028C"/>
    <w:rsid w:val="008403B8"/>
    <w:rsid w:val="0084158C"/>
    <w:rsid w:val="008418DF"/>
    <w:rsid w:val="00842646"/>
    <w:rsid w:val="00842A38"/>
    <w:rsid w:val="00842D70"/>
    <w:rsid w:val="00842E47"/>
    <w:rsid w:val="00842E55"/>
    <w:rsid w:val="008430DE"/>
    <w:rsid w:val="00843121"/>
    <w:rsid w:val="008434E7"/>
    <w:rsid w:val="008435BC"/>
    <w:rsid w:val="008436E5"/>
    <w:rsid w:val="00843D00"/>
    <w:rsid w:val="00843EEF"/>
    <w:rsid w:val="0084401C"/>
    <w:rsid w:val="00844276"/>
    <w:rsid w:val="00844376"/>
    <w:rsid w:val="008444E9"/>
    <w:rsid w:val="008446A0"/>
    <w:rsid w:val="00844BCD"/>
    <w:rsid w:val="0084584B"/>
    <w:rsid w:val="008459E2"/>
    <w:rsid w:val="00845BD1"/>
    <w:rsid w:val="00845D1F"/>
    <w:rsid w:val="00845EF9"/>
    <w:rsid w:val="0084640B"/>
    <w:rsid w:val="00846994"/>
    <w:rsid w:val="00847018"/>
    <w:rsid w:val="00847099"/>
    <w:rsid w:val="008473D4"/>
    <w:rsid w:val="00847590"/>
    <w:rsid w:val="0084773F"/>
    <w:rsid w:val="00847E17"/>
    <w:rsid w:val="008507DA"/>
    <w:rsid w:val="00850832"/>
    <w:rsid w:val="00851588"/>
    <w:rsid w:val="00851C69"/>
    <w:rsid w:val="0085233E"/>
    <w:rsid w:val="0085239D"/>
    <w:rsid w:val="00852718"/>
    <w:rsid w:val="00852C63"/>
    <w:rsid w:val="00853C80"/>
    <w:rsid w:val="00853DC1"/>
    <w:rsid w:val="00854407"/>
    <w:rsid w:val="008549F5"/>
    <w:rsid w:val="00854B1E"/>
    <w:rsid w:val="00854BD5"/>
    <w:rsid w:val="00854C5F"/>
    <w:rsid w:val="00854D49"/>
    <w:rsid w:val="00854DFF"/>
    <w:rsid w:val="00854E04"/>
    <w:rsid w:val="00854E8B"/>
    <w:rsid w:val="008555AB"/>
    <w:rsid w:val="0085589F"/>
    <w:rsid w:val="00855E0D"/>
    <w:rsid w:val="00856AC2"/>
    <w:rsid w:val="00856EC5"/>
    <w:rsid w:val="00857D12"/>
    <w:rsid w:val="00857F3F"/>
    <w:rsid w:val="008602CE"/>
    <w:rsid w:val="00860324"/>
    <w:rsid w:val="00860563"/>
    <w:rsid w:val="008605F8"/>
    <w:rsid w:val="008607A6"/>
    <w:rsid w:val="00860930"/>
    <w:rsid w:val="00860C27"/>
    <w:rsid w:val="00860F23"/>
    <w:rsid w:val="00861EFB"/>
    <w:rsid w:val="00862268"/>
    <w:rsid w:val="00862670"/>
    <w:rsid w:val="008629DD"/>
    <w:rsid w:val="00862B5C"/>
    <w:rsid w:val="0086318E"/>
    <w:rsid w:val="00863441"/>
    <w:rsid w:val="00863993"/>
    <w:rsid w:val="00863E3B"/>
    <w:rsid w:val="0086408E"/>
    <w:rsid w:val="0086460F"/>
    <w:rsid w:val="00864612"/>
    <w:rsid w:val="00864625"/>
    <w:rsid w:val="00864637"/>
    <w:rsid w:val="00864EDA"/>
    <w:rsid w:val="008655E6"/>
    <w:rsid w:val="00866471"/>
    <w:rsid w:val="00866B86"/>
    <w:rsid w:val="00866D21"/>
    <w:rsid w:val="00866E48"/>
    <w:rsid w:val="00867528"/>
    <w:rsid w:val="00867615"/>
    <w:rsid w:val="00867771"/>
    <w:rsid w:val="00867F53"/>
    <w:rsid w:val="008704C7"/>
    <w:rsid w:val="00870895"/>
    <w:rsid w:val="00870BD7"/>
    <w:rsid w:val="008713BC"/>
    <w:rsid w:val="00871936"/>
    <w:rsid w:val="00871C19"/>
    <w:rsid w:val="00871C42"/>
    <w:rsid w:val="00871FD5"/>
    <w:rsid w:val="00872401"/>
    <w:rsid w:val="008724F9"/>
    <w:rsid w:val="0087261F"/>
    <w:rsid w:val="00873329"/>
    <w:rsid w:val="008734F2"/>
    <w:rsid w:val="008743D6"/>
    <w:rsid w:val="00874521"/>
    <w:rsid w:val="008746FE"/>
    <w:rsid w:val="00875547"/>
    <w:rsid w:val="00875663"/>
    <w:rsid w:val="00875B96"/>
    <w:rsid w:val="00875FA2"/>
    <w:rsid w:val="00875FB1"/>
    <w:rsid w:val="00876178"/>
    <w:rsid w:val="008764AA"/>
    <w:rsid w:val="0087673F"/>
    <w:rsid w:val="00876D7A"/>
    <w:rsid w:val="00876DFA"/>
    <w:rsid w:val="00877492"/>
    <w:rsid w:val="00877B6A"/>
    <w:rsid w:val="00877EE4"/>
    <w:rsid w:val="00877F9E"/>
    <w:rsid w:val="0088018C"/>
    <w:rsid w:val="008809DB"/>
    <w:rsid w:val="00880ACC"/>
    <w:rsid w:val="00880CFE"/>
    <w:rsid w:val="00880D4D"/>
    <w:rsid w:val="00880DB6"/>
    <w:rsid w:val="00881014"/>
    <w:rsid w:val="00881963"/>
    <w:rsid w:val="008819E9"/>
    <w:rsid w:val="00881A84"/>
    <w:rsid w:val="00881D61"/>
    <w:rsid w:val="00881EE9"/>
    <w:rsid w:val="0088217E"/>
    <w:rsid w:val="00883445"/>
    <w:rsid w:val="00883AC3"/>
    <w:rsid w:val="00883C6B"/>
    <w:rsid w:val="008842E0"/>
    <w:rsid w:val="00884480"/>
    <w:rsid w:val="00884831"/>
    <w:rsid w:val="008849E8"/>
    <w:rsid w:val="00884C5C"/>
    <w:rsid w:val="00884CE0"/>
    <w:rsid w:val="00885094"/>
    <w:rsid w:val="0088552F"/>
    <w:rsid w:val="0088556D"/>
    <w:rsid w:val="00885694"/>
    <w:rsid w:val="008857F3"/>
    <w:rsid w:val="00885B96"/>
    <w:rsid w:val="008867B4"/>
    <w:rsid w:val="0088755E"/>
    <w:rsid w:val="00890150"/>
    <w:rsid w:val="00890F77"/>
    <w:rsid w:val="00890FFB"/>
    <w:rsid w:val="0089118E"/>
    <w:rsid w:val="00891730"/>
    <w:rsid w:val="008919A4"/>
    <w:rsid w:val="00891A68"/>
    <w:rsid w:val="008923FA"/>
    <w:rsid w:val="008924FB"/>
    <w:rsid w:val="00892CC2"/>
    <w:rsid w:val="00892E0D"/>
    <w:rsid w:val="00892F6D"/>
    <w:rsid w:val="008932E0"/>
    <w:rsid w:val="00893302"/>
    <w:rsid w:val="00893316"/>
    <w:rsid w:val="00893344"/>
    <w:rsid w:val="0089393F"/>
    <w:rsid w:val="00894B5B"/>
    <w:rsid w:val="00894B5D"/>
    <w:rsid w:val="00894C1D"/>
    <w:rsid w:val="00894C96"/>
    <w:rsid w:val="00894CA6"/>
    <w:rsid w:val="00894E16"/>
    <w:rsid w:val="00894F0C"/>
    <w:rsid w:val="0089523E"/>
    <w:rsid w:val="0089564D"/>
    <w:rsid w:val="0089599E"/>
    <w:rsid w:val="00895B4C"/>
    <w:rsid w:val="00895C8C"/>
    <w:rsid w:val="00895DB2"/>
    <w:rsid w:val="00895DF5"/>
    <w:rsid w:val="008960D9"/>
    <w:rsid w:val="008960FD"/>
    <w:rsid w:val="008961CE"/>
    <w:rsid w:val="008966FA"/>
    <w:rsid w:val="00896BC9"/>
    <w:rsid w:val="008971CD"/>
    <w:rsid w:val="008973C5"/>
    <w:rsid w:val="0089767C"/>
    <w:rsid w:val="00897B23"/>
    <w:rsid w:val="008A047F"/>
    <w:rsid w:val="008A049D"/>
    <w:rsid w:val="008A085F"/>
    <w:rsid w:val="008A0928"/>
    <w:rsid w:val="008A1476"/>
    <w:rsid w:val="008A154C"/>
    <w:rsid w:val="008A16ED"/>
    <w:rsid w:val="008A1A32"/>
    <w:rsid w:val="008A1AA2"/>
    <w:rsid w:val="008A1F88"/>
    <w:rsid w:val="008A202C"/>
    <w:rsid w:val="008A26DD"/>
    <w:rsid w:val="008A2795"/>
    <w:rsid w:val="008A387D"/>
    <w:rsid w:val="008A39B9"/>
    <w:rsid w:val="008A438C"/>
    <w:rsid w:val="008A469D"/>
    <w:rsid w:val="008A50A9"/>
    <w:rsid w:val="008A5435"/>
    <w:rsid w:val="008A5698"/>
    <w:rsid w:val="008A6224"/>
    <w:rsid w:val="008A63A2"/>
    <w:rsid w:val="008A642C"/>
    <w:rsid w:val="008A6488"/>
    <w:rsid w:val="008A67A4"/>
    <w:rsid w:val="008A69AA"/>
    <w:rsid w:val="008A6AD0"/>
    <w:rsid w:val="008A6CE4"/>
    <w:rsid w:val="008A6DD3"/>
    <w:rsid w:val="008A6E42"/>
    <w:rsid w:val="008A6E98"/>
    <w:rsid w:val="008A7833"/>
    <w:rsid w:val="008A7934"/>
    <w:rsid w:val="008A7ACE"/>
    <w:rsid w:val="008B0297"/>
    <w:rsid w:val="008B036B"/>
    <w:rsid w:val="008B0826"/>
    <w:rsid w:val="008B0A0A"/>
    <w:rsid w:val="008B128D"/>
    <w:rsid w:val="008B13BD"/>
    <w:rsid w:val="008B15BC"/>
    <w:rsid w:val="008B1646"/>
    <w:rsid w:val="008B1EE2"/>
    <w:rsid w:val="008B20A1"/>
    <w:rsid w:val="008B2602"/>
    <w:rsid w:val="008B2800"/>
    <w:rsid w:val="008B2AE1"/>
    <w:rsid w:val="008B3047"/>
    <w:rsid w:val="008B331F"/>
    <w:rsid w:val="008B35BB"/>
    <w:rsid w:val="008B378A"/>
    <w:rsid w:val="008B381E"/>
    <w:rsid w:val="008B3913"/>
    <w:rsid w:val="008B3C79"/>
    <w:rsid w:val="008B3C7E"/>
    <w:rsid w:val="008B3E14"/>
    <w:rsid w:val="008B48FE"/>
    <w:rsid w:val="008B4E6C"/>
    <w:rsid w:val="008B516F"/>
    <w:rsid w:val="008B535E"/>
    <w:rsid w:val="008B5D48"/>
    <w:rsid w:val="008B5E20"/>
    <w:rsid w:val="008B608D"/>
    <w:rsid w:val="008B65C3"/>
    <w:rsid w:val="008B71CD"/>
    <w:rsid w:val="008B7715"/>
    <w:rsid w:val="008B7982"/>
    <w:rsid w:val="008B7E82"/>
    <w:rsid w:val="008B7EBB"/>
    <w:rsid w:val="008B7F3B"/>
    <w:rsid w:val="008C0852"/>
    <w:rsid w:val="008C0B3C"/>
    <w:rsid w:val="008C0C40"/>
    <w:rsid w:val="008C0D03"/>
    <w:rsid w:val="008C10CF"/>
    <w:rsid w:val="008C129A"/>
    <w:rsid w:val="008C12C3"/>
    <w:rsid w:val="008C166D"/>
    <w:rsid w:val="008C1A59"/>
    <w:rsid w:val="008C1B07"/>
    <w:rsid w:val="008C1D6B"/>
    <w:rsid w:val="008C2148"/>
    <w:rsid w:val="008C2975"/>
    <w:rsid w:val="008C2ADD"/>
    <w:rsid w:val="008C30BF"/>
    <w:rsid w:val="008C31C4"/>
    <w:rsid w:val="008C390E"/>
    <w:rsid w:val="008C3B45"/>
    <w:rsid w:val="008C3C3E"/>
    <w:rsid w:val="008C4117"/>
    <w:rsid w:val="008C42CF"/>
    <w:rsid w:val="008C4879"/>
    <w:rsid w:val="008C4FEE"/>
    <w:rsid w:val="008C5666"/>
    <w:rsid w:val="008C574C"/>
    <w:rsid w:val="008C5939"/>
    <w:rsid w:val="008C616C"/>
    <w:rsid w:val="008C6301"/>
    <w:rsid w:val="008C65DB"/>
    <w:rsid w:val="008C68B6"/>
    <w:rsid w:val="008C7496"/>
    <w:rsid w:val="008C76DC"/>
    <w:rsid w:val="008C7B14"/>
    <w:rsid w:val="008C7B5E"/>
    <w:rsid w:val="008C7DAE"/>
    <w:rsid w:val="008C7DDE"/>
    <w:rsid w:val="008C7F3C"/>
    <w:rsid w:val="008D02F2"/>
    <w:rsid w:val="008D0D4F"/>
    <w:rsid w:val="008D12D7"/>
    <w:rsid w:val="008D1468"/>
    <w:rsid w:val="008D1D06"/>
    <w:rsid w:val="008D2B00"/>
    <w:rsid w:val="008D2D57"/>
    <w:rsid w:val="008D2EA1"/>
    <w:rsid w:val="008D2F68"/>
    <w:rsid w:val="008D3462"/>
    <w:rsid w:val="008D34C7"/>
    <w:rsid w:val="008D34CA"/>
    <w:rsid w:val="008D363B"/>
    <w:rsid w:val="008D392B"/>
    <w:rsid w:val="008D40A8"/>
    <w:rsid w:val="008D4533"/>
    <w:rsid w:val="008D4574"/>
    <w:rsid w:val="008D4DA3"/>
    <w:rsid w:val="008D5712"/>
    <w:rsid w:val="008D58FE"/>
    <w:rsid w:val="008D5FC4"/>
    <w:rsid w:val="008D6019"/>
    <w:rsid w:val="008D61F7"/>
    <w:rsid w:val="008D66AB"/>
    <w:rsid w:val="008D6A33"/>
    <w:rsid w:val="008D73D3"/>
    <w:rsid w:val="008E0243"/>
    <w:rsid w:val="008E05E4"/>
    <w:rsid w:val="008E0667"/>
    <w:rsid w:val="008E06C3"/>
    <w:rsid w:val="008E0859"/>
    <w:rsid w:val="008E091B"/>
    <w:rsid w:val="008E11A9"/>
    <w:rsid w:val="008E19E1"/>
    <w:rsid w:val="008E1B9D"/>
    <w:rsid w:val="008E1DF5"/>
    <w:rsid w:val="008E2524"/>
    <w:rsid w:val="008E2896"/>
    <w:rsid w:val="008E2D11"/>
    <w:rsid w:val="008E2EB4"/>
    <w:rsid w:val="008E3954"/>
    <w:rsid w:val="008E3D68"/>
    <w:rsid w:val="008E3E1F"/>
    <w:rsid w:val="008E410F"/>
    <w:rsid w:val="008E4915"/>
    <w:rsid w:val="008E4984"/>
    <w:rsid w:val="008E4BE7"/>
    <w:rsid w:val="008E507B"/>
    <w:rsid w:val="008E590F"/>
    <w:rsid w:val="008E64C6"/>
    <w:rsid w:val="008E6591"/>
    <w:rsid w:val="008E6F08"/>
    <w:rsid w:val="008E7200"/>
    <w:rsid w:val="008E7210"/>
    <w:rsid w:val="008E74DA"/>
    <w:rsid w:val="008E7BEF"/>
    <w:rsid w:val="008E7C83"/>
    <w:rsid w:val="008F019D"/>
    <w:rsid w:val="008F01B1"/>
    <w:rsid w:val="008F0B87"/>
    <w:rsid w:val="008F1C85"/>
    <w:rsid w:val="008F1DEA"/>
    <w:rsid w:val="008F215C"/>
    <w:rsid w:val="008F21A8"/>
    <w:rsid w:val="008F27DF"/>
    <w:rsid w:val="008F2B48"/>
    <w:rsid w:val="008F3289"/>
    <w:rsid w:val="008F355A"/>
    <w:rsid w:val="008F3653"/>
    <w:rsid w:val="008F3A36"/>
    <w:rsid w:val="008F3B3C"/>
    <w:rsid w:val="008F3FDB"/>
    <w:rsid w:val="008F4726"/>
    <w:rsid w:val="008F4976"/>
    <w:rsid w:val="008F4E43"/>
    <w:rsid w:val="008F54EB"/>
    <w:rsid w:val="008F5645"/>
    <w:rsid w:val="008F611F"/>
    <w:rsid w:val="008F6190"/>
    <w:rsid w:val="008F62D0"/>
    <w:rsid w:val="008F634C"/>
    <w:rsid w:val="008F6603"/>
    <w:rsid w:val="008F699D"/>
    <w:rsid w:val="008F69A8"/>
    <w:rsid w:val="008F6A8E"/>
    <w:rsid w:val="008F6E3D"/>
    <w:rsid w:val="008F6F3E"/>
    <w:rsid w:val="008F71AA"/>
    <w:rsid w:val="008F7355"/>
    <w:rsid w:val="008F77E0"/>
    <w:rsid w:val="008F7C0D"/>
    <w:rsid w:val="009000D5"/>
    <w:rsid w:val="009011AB"/>
    <w:rsid w:val="0090165D"/>
    <w:rsid w:val="009020A9"/>
    <w:rsid w:val="009021F4"/>
    <w:rsid w:val="00902CCB"/>
    <w:rsid w:val="0090303F"/>
    <w:rsid w:val="00903288"/>
    <w:rsid w:val="00903B01"/>
    <w:rsid w:val="009040A7"/>
    <w:rsid w:val="00904B15"/>
    <w:rsid w:val="0090516C"/>
    <w:rsid w:val="009054B0"/>
    <w:rsid w:val="00905EC6"/>
    <w:rsid w:val="0090600D"/>
    <w:rsid w:val="009063FB"/>
    <w:rsid w:val="00906543"/>
    <w:rsid w:val="009065E6"/>
    <w:rsid w:val="0090660C"/>
    <w:rsid w:val="009068F9"/>
    <w:rsid w:val="00906B49"/>
    <w:rsid w:val="0090702C"/>
    <w:rsid w:val="009071E9"/>
    <w:rsid w:val="0090740B"/>
    <w:rsid w:val="0090770E"/>
    <w:rsid w:val="00907761"/>
    <w:rsid w:val="00907800"/>
    <w:rsid w:val="00907814"/>
    <w:rsid w:val="00907859"/>
    <w:rsid w:val="00907D29"/>
    <w:rsid w:val="00910339"/>
    <w:rsid w:val="00910430"/>
    <w:rsid w:val="009106A6"/>
    <w:rsid w:val="0091086D"/>
    <w:rsid w:val="009109EE"/>
    <w:rsid w:val="00910B43"/>
    <w:rsid w:val="00910F3F"/>
    <w:rsid w:val="00911679"/>
    <w:rsid w:val="00911CB3"/>
    <w:rsid w:val="009123E9"/>
    <w:rsid w:val="00912FD1"/>
    <w:rsid w:val="0091311F"/>
    <w:rsid w:val="00913489"/>
    <w:rsid w:val="009136FF"/>
    <w:rsid w:val="00913B36"/>
    <w:rsid w:val="00913FD2"/>
    <w:rsid w:val="00914003"/>
    <w:rsid w:val="00914398"/>
    <w:rsid w:val="009145AB"/>
    <w:rsid w:val="00914963"/>
    <w:rsid w:val="00914986"/>
    <w:rsid w:val="00914D33"/>
    <w:rsid w:val="00914D92"/>
    <w:rsid w:val="00915104"/>
    <w:rsid w:val="009154F3"/>
    <w:rsid w:val="00915DA4"/>
    <w:rsid w:val="00915EA7"/>
    <w:rsid w:val="0091615F"/>
    <w:rsid w:val="00916557"/>
    <w:rsid w:val="009165FC"/>
    <w:rsid w:val="00916743"/>
    <w:rsid w:val="00916ACD"/>
    <w:rsid w:val="00916AFF"/>
    <w:rsid w:val="00916E81"/>
    <w:rsid w:val="0091700A"/>
    <w:rsid w:val="0091702B"/>
    <w:rsid w:val="00917C10"/>
    <w:rsid w:val="0092098C"/>
    <w:rsid w:val="00920CDB"/>
    <w:rsid w:val="00920D85"/>
    <w:rsid w:val="00920F01"/>
    <w:rsid w:val="00920F40"/>
    <w:rsid w:val="00920F80"/>
    <w:rsid w:val="00921407"/>
    <w:rsid w:val="00921C22"/>
    <w:rsid w:val="0092216B"/>
    <w:rsid w:val="00922AF4"/>
    <w:rsid w:val="00922B12"/>
    <w:rsid w:val="009234A4"/>
    <w:rsid w:val="0092388E"/>
    <w:rsid w:val="00923B35"/>
    <w:rsid w:val="00923B90"/>
    <w:rsid w:val="00923E5F"/>
    <w:rsid w:val="00924371"/>
    <w:rsid w:val="0092481E"/>
    <w:rsid w:val="00924E2F"/>
    <w:rsid w:val="00924E40"/>
    <w:rsid w:val="009266BC"/>
    <w:rsid w:val="009269AB"/>
    <w:rsid w:val="00926EDA"/>
    <w:rsid w:val="00927360"/>
    <w:rsid w:val="00927487"/>
    <w:rsid w:val="00927616"/>
    <w:rsid w:val="009308CC"/>
    <w:rsid w:val="009309FD"/>
    <w:rsid w:val="00930A78"/>
    <w:rsid w:val="00930F05"/>
    <w:rsid w:val="009318AE"/>
    <w:rsid w:val="009318E7"/>
    <w:rsid w:val="0093194D"/>
    <w:rsid w:val="00931A6C"/>
    <w:rsid w:val="00931D29"/>
    <w:rsid w:val="009320AB"/>
    <w:rsid w:val="00932377"/>
    <w:rsid w:val="0093275E"/>
    <w:rsid w:val="00932868"/>
    <w:rsid w:val="0093320A"/>
    <w:rsid w:val="00933299"/>
    <w:rsid w:val="00933EC7"/>
    <w:rsid w:val="00933F50"/>
    <w:rsid w:val="00934C41"/>
    <w:rsid w:val="0093567A"/>
    <w:rsid w:val="009357F0"/>
    <w:rsid w:val="00936E3E"/>
    <w:rsid w:val="00936F27"/>
    <w:rsid w:val="00937A75"/>
    <w:rsid w:val="0094000B"/>
    <w:rsid w:val="00940306"/>
    <w:rsid w:val="0094031C"/>
    <w:rsid w:val="009403F1"/>
    <w:rsid w:val="0094062F"/>
    <w:rsid w:val="0094069F"/>
    <w:rsid w:val="00940850"/>
    <w:rsid w:val="00940AE4"/>
    <w:rsid w:val="00940F5D"/>
    <w:rsid w:val="00941698"/>
    <w:rsid w:val="009416F6"/>
    <w:rsid w:val="0094183E"/>
    <w:rsid w:val="009418FB"/>
    <w:rsid w:val="00941F8B"/>
    <w:rsid w:val="009427C0"/>
    <w:rsid w:val="0094295B"/>
    <w:rsid w:val="00942BAB"/>
    <w:rsid w:val="00943568"/>
    <w:rsid w:val="00943A54"/>
    <w:rsid w:val="00943A9D"/>
    <w:rsid w:val="00943D0E"/>
    <w:rsid w:val="00943FCC"/>
    <w:rsid w:val="0094403B"/>
    <w:rsid w:val="0094496E"/>
    <w:rsid w:val="0094534C"/>
    <w:rsid w:val="00945AD0"/>
    <w:rsid w:val="00945EE2"/>
    <w:rsid w:val="0094609F"/>
    <w:rsid w:val="009461B9"/>
    <w:rsid w:val="00946594"/>
    <w:rsid w:val="00946A5C"/>
    <w:rsid w:val="00946C5E"/>
    <w:rsid w:val="00946D65"/>
    <w:rsid w:val="00946E37"/>
    <w:rsid w:val="00946FAD"/>
    <w:rsid w:val="00947181"/>
    <w:rsid w:val="0094743A"/>
    <w:rsid w:val="00947969"/>
    <w:rsid w:val="009501AD"/>
    <w:rsid w:val="00950654"/>
    <w:rsid w:val="009508A2"/>
    <w:rsid w:val="009509D8"/>
    <w:rsid w:val="00950D0C"/>
    <w:rsid w:val="00950D5F"/>
    <w:rsid w:val="00950FBE"/>
    <w:rsid w:val="009518A3"/>
    <w:rsid w:val="009518F2"/>
    <w:rsid w:val="0095190F"/>
    <w:rsid w:val="009519A5"/>
    <w:rsid w:val="00951B21"/>
    <w:rsid w:val="00952199"/>
    <w:rsid w:val="00952781"/>
    <w:rsid w:val="009530E3"/>
    <w:rsid w:val="00953228"/>
    <w:rsid w:val="009536E7"/>
    <w:rsid w:val="00953783"/>
    <w:rsid w:val="00953B62"/>
    <w:rsid w:val="00953E09"/>
    <w:rsid w:val="00953EE6"/>
    <w:rsid w:val="0095449F"/>
    <w:rsid w:val="009545D8"/>
    <w:rsid w:val="00954624"/>
    <w:rsid w:val="009547FC"/>
    <w:rsid w:val="00954B10"/>
    <w:rsid w:val="0095508C"/>
    <w:rsid w:val="009553E9"/>
    <w:rsid w:val="00955472"/>
    <w:rsid w:val="0095621F"/>
    <w:rsid w:val="0095630F"/>
    <w:rsid w:val="0095667E"/>
    <w:rsid w:val="00956810"/>
    <w:rsid w:val="00956F7D"/>
    <w:rsid w:val="009575A9"/>
    <w:rsid w:val="0095771A"/>
    <w:rsid w:val="009579BD"/>
    <w:rsid w:val="00957F29"/>
    <w:rsid w:val="009602BA"/>
    <w:rsid w:val="00960668"/>
    <w:rsid w:val="00960A81"/>
    <w:rsid w:val="00960BB9"/>
    <w:rsid w:val="0096138A"/>
    <w:rsid w:val="00962533"/>
    <w:rsid w:val="009628F9"/>
    <w:rsid w:val="00962D04"/>
    <w:rsid w:val="00962D59"/>
    <w:rsid w:val="00962DC5"/>
    <w:rsid w:val="00962E98"/>
    <w:rsid w:val="00963164"/>
    <w:rsid w:val="00963D0D"/>
    <w:rsid w:val="00964342"/>
    <w:rsid w:val="0096554A"/>
    <w:rsid w:val="009659F7"/>
    <w:rsid w:val="00965B94"/>
    <w:rsid w:val="00965D4B"/>
    <w:rsid w:val="0096606B"/>
    <w:rsid w:val="009662EF"/>
    <w:rsid w:val="00966677"/>
    <w:rsid w:val="00966799"/>
    <w:rsid w:val="00966DF0"/>
    <w:rsid w:val="00966F14"/>
    <w:rsid w:val="00967206"/>
    <w:rsid w:val="00967592"/>
    <w:rsid w:val="00967917"/>
    <w:rsid w:val="00967A8B"/>
    <w:rsid w:val="00967DBA"/>
    <w:rsid w:val="009701CF"/>
    <w:rsid w:val="009707E4"/>
    <w:rsid w:val="00970890"/>
    <w:rsid w:val="00970B4C"/>
    <w:rsid w:val="00970B61"/>
    <w:rsid w:val="00970DE4"/>
    <w:rsid w:val="00971B00"/>
    <w:rsid w:val="00971C49"/>
    <w:rsid w:val="00971D9B"/>
    <w:rsid w:val="00971FE2"/>
    <w:rsid w:val="00972551"/>
    <w:rsid w:val="009725A3"/>
    <w:rsid w:val="0097286A"/>
    <w:rsid w:val="00972ADB"/>
    <w:rsid w:val="00972BD7"/>
    <w:rsid w:val="0097321B"/>
    <w:rsid w:val="00973491"/>
    <w:rsid w:val="00973B9F"/>
    <w:rsid w:val="00973D49"/>
    <w:rsid w:val="00973E17"/>
    <w:rsid w:val="00974A1B"/>
    <w:rsid w:val="00974C2B"/>
    <w:rsid w:val="00974CA8"/>
    <w:rsid w:val="00974E2E"/>
    <w:rsid w:val="00974FB5"/>
    <w:rsid w:val="009750D5"/>
    <w:rsid w:val="009750D6"/>
    <w:rsid w:val="00975AC7"/>
    <w:rsid w:val="00975ADA"/>
    <w:rsid w:val="00976016"/>
    <w:rsid w:val="009769A0"/>
    <w:rsid w:val="00977ACC"/>
    <w:rsid w:val="00980B1D"/>
    <w:rsid w:val="00980BB7"/>
    <w:rsid w:val="0098131C"/>
    <w:rsid w:val="009815A6"/>
    <w:rsid w:val="009815C7"/>
    <w:rsid w:val="00981847"/>
    <w:rsid w:val="00982159"/>
    <w:rsid w:val="009821E0"/>
    <w:rsid w:val="00982737"/>
    <w:rsid w:val="00982FD0"/>
    <w:rsid w:val="00983378"/>
    <w:rsid w:val="009833DF"/>
    <w:rsid w:val="00983403"/>
    <w:rsid w:val="00983695"/>
    <w:rsid w:val="00983D62"/>
    <w:rsid w:val="00984A5D"/>
    <w:rsid w:val="00984B71"/>
    <w:rsid w:val="00984FA5"/>
    <w:rsid w:val="0098504D"/>
    <w:rsid w:val="00985F35"/>
    <w:rsid w:val="0098628F"/>
    <w:rsid w:val="0098685F"/>
    <w:rsid w:val="009878F1"/>
    <w:rsid w:val="00987E4A"/>
    <w:rsid w:val="00990302"/>
    <w:rsid w:val="0099051A"/>
    <w:rsid w:val="009906A3"/>
    <w:rsid w:val="009906C6"/>
    <w:rsid w:val="009906F3"/>
    <w:rsid w:val="00990CF7"/>
    <w:rsid w:val="00990D98"/>
    <w:rsid w:val="009911D2"/>
    <w:rsid w:val="0099149D"/>
    <w:rsid w:val="00992168"/>
    <w:rsid w:val="0099252B"/>
    <w:rsid w:val="00992633"/>
    <w:rsid w:val="00992992"/>
    <w:rsid w:val="00992DAA"/>
    <w:rsid w:val="00992ED4"/>
    <w:rsid w:val="00992F7A"/>
    <w:rsid w:val="009935BA"/>
    <w:rsid w:val="0099380C"/>
    <w:rsid w:val="00993E35"/>
    <w:rsid w:val="0099446A"/>
    <w:rsid w:val="009946AF"/>
    <w:rsid w:val="00994F61"/>
    <w:rsid w:val="0099563F"/>
    <w:rsid w:val="00995C3C"/>
    <w:rsid w:val="00995E22"/>
    <w:rsid w:val="00996014"/>
    <w:rsid w:val="009961D0"/>
    <w:rsid w:val="009962AE"/>
    <w:rsid w:val="0099656F"/>
    <w:rsid w:val="00996EFD"/>
    <w:rsid w:val="0099715B"/>
    <w:rsid w:val="00997372"/>
    <w:rsid w:val="00997720"/>
    <w:rsid w:val="00997878"/>
    <w:rsid w:val="00997905"/>
    <w:rsid w:val="009A03BD"/>
    <w:rsid w:val="009A076A"/>
    <w:rsid w:val="009A0EED"/>
    <w:rsid w:val="009A0F26"/>
    <w:rsid w:val="009A1CBF"/>
    <w:rsid w:val="009A1E06"/>
    <w:rsid w:val="009A1EAF"/>
    <w:rsid w:val="009A2054"/>
    <w:rsid w:val="009A20B6"/>
    <w:rsid w:val="009A2245"/>
    <w:rsid w:val="009A2689"/>
    <w:rsid w:val="009A2843"/>
    <w:rsid w:val="009A2AE1"/>
    <w:rsid w:val="009A2D05"/>
    <w:rsid w:val="009A3110"/>
    <w:rsid w:val="009A37DF"/>
    <w:rsid w:val="009A3C2A"/>
    <w:rsid w:val="009A3D0C"/>
    <w:rsid w:val="009A3EF9"/>
    <w:rsid w:val="009A423B"/>
    <w:rsid w:val="009A491F"/>
    <w:rsid w:val="009A52BF"/>
    <w:rsid w:val="009A54A8"/>
    <w:rsid w:val="009A57F6"/>
    <w:rsid w:val="009A595C"/>
    <w:rsid w:val="009A608F"/>
    <w:rsid w:val="009A670C"/>
    <w:rsid w:val="009A6E47"/>
    <w:rsid w:val="009A712C"/>
    <w:rsid w:val="009A75C1"/>
    <w:rsid w:val="009A7BBA"/>
    <w:rsid w:val="009A7C78"/>
    <w:rsid w:val="009B0205"/>
    <w:rsid w:val="009B04F0"/>
    <w:rsid w:val="009B050E"/>
    <w:rsid w:val="009B0ADC"/>
    <w:rsid w:val="009B0F40"/>
    <w:rsid w:val="009B108B"/>
    <w:rsid w:val="009B15E0"/>
    <w:rsid w:val="009B1ADB"/>
    <w:rsid w:val="009B1C2B"/>
    <w:rsid w:val="009B222D"/>
    <w:rsid w:val="009B2238"/>
    <w:rsid w:val="009B23CB"/>
    <w:rsid w:val="009B2495"/>
    <w:rsid w:val="009B2B58"/>
    <w:rsid w:val="009B2BAF"/>
    <w:rsid w:val="009B30CD"/>
    <w:rsid w:val="009B35B8"/>
    <w:rsid w:val="009B3603"/>
    <w:rsid w:val="009B3936"/>
    <w:rsid w:val="009B39F7"/>
    <w:rsid w:val="009B3AAD"/>
    <w:rsid w:val="009B3FAF"/>
    <w:rsid w:val="009B49E7"/>
    <w:rsid w:val="009B4B67"/>
    <w:rsid w:val="009B4DFE"/>
    <w:rsid w:val="009B4F27"/>
    <w:rsid w:val="009B5FC3"/>
    <w:rsid w:val="009B63CB"/>
    <w:rsid w:val="009B6591"/>
    <w:rsid w:val="009B6ACA"/>
    <w:rsid w:val="009B6D76"/>
    <w:rsid w:val="009B6E4E"/>
    <w:rsid w:val="009B6EE7"/>
    <w:rsid w:val="009B70C1"/>
    <w:rsid w:val="009B70F1"/>
    <w:rsid w:val="009B72FC"/>
    <w:rsid w:val="009B742B"/>
    <w:rsid w:val="009B784E"/>
    <w:rsid w:val="009B7E2A"/>
    <w:rsid w:val="009C07D6"/>
    <w:rsid w:val="009C0B5D"/>
    <w:rsid w:val="009C0BCF"/>
    <w:rsid w:val="009C11B0"/>
    <w:rsid w:val="009C1441"/>
    <w:rsid w:val="009C1979"/>
    <w:rsid w:val="009C2A82"/>
    <w:rsid w:val="009C2E34"/>
    <w:rsid w:val="009C39EF"/>
    <w:rsid w:val="009C3C43"/>
    <w:rsid w:val="009C3EAD"/>
    <w:rsid w:val="009C42E6"/>
    <w:rsid w:val="009C506F"/>
    <w:rsid w:val="009C5C3F"/>
    <w:rsid w:val="009C5C85"/>
    <w:rsid w:val="009C5F96"/>
    <w:rsid w:val="009C63EA"/>
    <w:rsid w:val="009C67DB"/>
    <w:rsid w:val="009C6D19"/>
    <w:rsid w:val="009C70B3"/>
    <w:rsid w:val="009C70BC"/>
    <w:rsid w:val="009C7683"/>
    <w:rsid w:val="009C7823"/>
    <w:rsid w:val="009D0E6F"/>
    <w:rsid w:val="009D0E86"/>
    <w:rsid w:val="009D114E"/>
    <w:rsid w:val="009D135F"/>
    <w:rsid w:val="009D146C"/>
    <w:rsid w:val="009D1855"/>
    <w:rsid w:val="009D192E"/>
    <w:rsid w:val="009D1A88"/>
    <w:rsid w:val="009D1CDB"/>
    <w:rsid w:val="009D1E1E"/>
    <w:rsid w:val="009D215F"/>
    <w:rsid w:val="009D232B"/>
    <w:rsid w:val="009D2545"/>
    <w:rsid w:val="009D271D"/>
    <w:rsid w:val="009D2CB7"/>
    <w:rsid w:val="009D2CC1"/>
    <w:rsid w:val="009D2E47"/>
    <w:rsid w:val="009D3316"/>
    <w:rsid w:val="009D372A"/>
    <w:rsid w:val="009D3E38"/>
    <w:rsid w:val="009D3F82"/>
    <w:rsid w:val="009D4009"/>
    <w:rsid w:val="009D458C"/>
    <w:rsid w:val="009D46AE"/>
    <w:rsid w:val="009D5080"/>
    <w:rsid w:val="009D519E"/>
    <w:rsid w:val="009D51BC"/>
    <w:rsid w:val="009D5507"/>
    <w:rsid w:val="009D58E8"/>
    <w:rsid w:val="009D5905"/>
    <w:rsid w:val="009D5D34"/>
    <w:rsid w:val="009D5E3A"/>
    <w:rsid w:val="009D6E10"/>
    <w:rsid w:val="009D74D9"/>
    <w:rsid w:val="009D7A25"/>
    <w:rsid w:val="009D7CB1"/>
    <w:rsid w:val="009E0501"/>
    <w:rsid w:val="009E078F"/>
    <w:rsid w:val="009E0E00"/>
    <w:rsid w:val="009E0E53"/>
    <w:rsid w:val="009E1583"/>
    <w:rsid w:val="009E15F0"/>
    <w:rsid w:val="009E17C9"/>
    <w:rsid w:val="009E234F"/>
    <w:rsid w:val="009E23B8"/>
    <w:rsid w:val="009E28A4"/>
    <w:rsid w:val="009E2C0B"/>
    <w:rsid w:val="009E32A5"/>
    <w:rsid w:val="009E3F54"/>
    <w:rsid w:val="009E4070"/>
    <w:rsid w:val="009E4388"/>
    <w:rsid w:val="009E46A3"/>
    <w:rsid w:val="009E46DE"/>
    <w:rsid w:val="009E4BB1"/>
    <w:rsid w:val="009E4F26"/>
    <w:rsid w:val="009E4F66"/>
    <w:rsid w:val="009E5112"/>
    <w:rsid w:val="009E53AD"/>
    <w:rsid w:val="009E5562"/>
    <w:rsid w:val="009E55BA"/>
    <w:rsid w:val="009E57BB"/>
    <w:rsid w:val="009E5CBB"/>
    <w:rsid w:val="009E6353"/>
    <w:rsid w:val="009E6508"/>
    <w:rsid w:val="009E6DDF"/>
    <w:rsid w:val="009E721A"/>
    <w:rsid w:val="009E753D"/>
    <w:rsid w:val="009E7AF3"/>
    <w:rsid w:val="009E7AF7"/>
    <w:rsid w:val="009E7EFD"/>
    <w:rsid w:val="009F00B4"/>
    <w:rsid w:val="009F036C"/>
    <w:rsid w:val="009F07B8"/>
    <w:rsid w:val="009F0CEF"/>
    <w:rsid w:val="009F1978"/>
    <w:rsid w:val="009F1B4B"/>
    <w:rsid w:val="009F1BC0"/>
    <w:rsid w:val="009F25B5"/>
    <w:rsid w:val="009F26A4"/>
    <w:rsid w:val="009F287E"/>
    <w:rsid w:val="009F4206"/>
    <w:rsid w:val="009F4320"/>
    <w:rsid w:val="009F4558"/>
    <w:rsid w:val="009F4B54"/>
    <w:rsid w:val="009F4CD3"/>
    <w:rsid w:val="009F5067"/>
    <w:rsid w:val="009F51AD"/>
    <w:rsid w:val="009F56D7"/>
    <w:rsid w:val="009F5DBD"/>
    <w:rsid w:val="009F616F"/>
    <w:rsid w:val="009F6C2C"/>
    <w:rsid w:val="009F7085"/>
    <w:rsid w:val="009F71E1"/>
    <w:rsid w:val="009F7444"/>
    <w:rsid w:val="009F76D6"/>
    <w:rsid w:val="009F793B"/>
    <w:rsid w:val="009F7968"/>
    <w:rsid w:val="009F7DA3"/>
    <w:rsid w:val="00A01205"/>
    <w:rsid w:val="00A013D5"/>
    <w:rsid w:val="00A01469"/>
    <w:rsid w:val="00A0158C"/>
    <w:rsid w:val="00A01AD0"/>
    <w:rsid w:val="00A01BD1"/>
    <w:rsid w:val="00A01EB0"/>
    <w:rsid w:val="00A02C3D"/>
    <w:rsid w:val="00A02CAF"/>
    <w:rsid w:val="00A03218"/>
    <w:rsid w:val="00A03384"/>
    <w:rsid w:val="00A03C46"/>
    <w:rsid w:val="00A03C7B"/>
    <w:rsid w:val="00A043B8"/>
    <w:rsid w:val="00A047FD"/>
    <w:rsid w:val="00A04B8F"/>
    <w:rsid w:val="00A04C38"/>
    <w:rsid w:val="00A04E91"/>
    <w:rsid w:val="00A04EC5"/>
    <w:rsid w:val="00A05080"/>
    <w:rsid w:val="00A05139"/>
    <w:rsid w:val="00A054DC"/>
    <w:rsid w:val="00A056F3"/>
    <w:rsid w:val="00A05A09"/>
    <w:rsid w:val="00A061DF"/>
    <w:rsid w:val="00A0620A"/>
    <w:rsid w:val="00A06C80"/>
    <w:rsid w:val="00A06F7D"/>
    <w:rsid w:val="00A071B4"/>
    <w:rsid w:val="00A07315"/>
    <w:rsid w:val="00A07627"/>
    <w:rsid w:val="00A07D67"/>
    <w:rsid w:val="00A07DAD"/>
    <w:rsid w:val="00A104B3"/>
    <w:rsid w:val="00A10C3C"/>
    <w:rsid w:val="00A11332"/>
    <w:rsid w:val="00A1187D"/>
    <w:rsid w:val="00A11CDB"/>
    <w:rsid w:val="00A1239C"/>
    <w:rsid w:val="00A12865"/>
    <w:rsid w:val="00A12C7D"/>
    <w:rsid w:val="00A12D20"/>
    <w:rsid w:val="00A12DB2"/>
    <w:rsid w:val="00A13926"/>
    <w:rsid w:val="00A13A26"/>
    <w:rsid w:val="00A14581"/>
    <w:rsid w:val="00A14856"/>
    <w:rsid w:val="00A14967"/>
    <w:rsid w:val="00A1498D"/>
    <w:rsid w:val="00A149FB"/>
    <w:rsid w:val="00A14C8D"/>
    <w:rsid w:val="00A14F05"/>
    <w:rsid w:val="00A158A2"/>
    <w:rsid w:val="00A15CD1"/>
    <w:rsid w:val="00A15E8D"/>
    <w:rsid w:val="00A165B1"/>
    <w:rsid w:val="00A169CF"/>
    <w:rsid w:val="00A16C0E"/>
    <w:rsid w:val="00A1751A"/>
    <w:rsid w:val="00A17A2B"/>
    <w:rsid w:val="00A17AA7"/>
    <w:rsid w:val="00A17AC4"/>
    <w:rsid w:val="00A17C77"/>
    <w:rsid w:val="00A20F99"/>
    <w:rsid w:val="00A21F82"/>
    <w:rsid w:val="00A22726"/>
    <w:rsid w:val="00A233BA"/>
    <w:rsid w:val="00A23644"/>
    <w:rsid w:val="00A2366A"/>
    <w:rsid w:val="00A23800"/>
    <w:rsid w:val="00A23D2E"/>
    <w:rsid w:val="00A23D7D"/>
    <w:rsid w:val="00A2415E"/>
    <w:rsid w:val="00A24416"/>
    <w:rsid w:val="00A245E4"/>
    <w:rsid w:val="00A2509E"/>
    <w:rsid w:val="00A2525C"/>
    <w:rsid w:val="00A25484"/>
    <w:rsid w:val="00A25C68"/>
    <w:rsid w:val="00A260C5"/>
    <w:rsid w:val="00A26185"/>
    <w:rsid w:val="00A261D1"/>
    <w:rsid w:val="00A2628A"/>
    <w:rsid w:val="00A26405"/>
    <w:rsid w:val="00A264B0"/>
    <w:rsid w:val="00A26EEE"/>
    <w:rsid w:val="00A273B0"/>
    <w:rsid w:val="00A2744D"/>
    <w:rsid w:val="00A276B5"/>
    <w:rsid w:val="00A27D27"/>
    <w:rsid w:val="00A30673"/>
    <w:rsid w:val="00A30A37"/>
    <w:rsid w:val="00A31133"/>
    <w:rsid w:val="00A31B0C"/>
    <w:rsid w:val="00A327EB"/>
    <w:rsid w:val="00A329C9"/>
    <w:rsid w:val="00A32D06"/>
    <w:rsid w:val="00A32E37"/>
    <w:rsid w:val="00A3319A"/>
    <w:rsid w:val="00A33575"/>
    <w:rsid w:val="00A33783"/>
    <w:rsid w:val="00A3392F"/>
    <w:rsid w:val="00A33C2A"/>
    <w:rsid w:val="00A33D47"/>
    <w:rsid w:val="00A341CB"/>
    <w:rsid w:val="00A34A24"/>
    <w:rsid w:val="00A35468"/>
    <w:rsid w:val="00A3556A"/>
    <w:rsid w:val="00A3578E"/>
    <w:rsid w:val="00A35970"/>
    <w:rsid w:val="00A35D18"/>
    <w:rsid w:val="00A35E9C"/>
    <w:rsid w:val="00A35F29"/>
    <w:rsid w:val="00A36973"/>
    <w:rsid w:val="00A36B82"/>
    <w:rsid w:val="00A36E0B"/>
    <w:rsid w:val="00A378E9"/>
    <w:rsid w:val="00A4002A"/>
    <w:rsid w:val="00A40316"/>
    <w:rsid w:val="00A407CB"/>
    <w:rsid w:val="00A40D17"/>
    <w:rsid w:val="00A41099"/>
    <w:rsid w:val="00A41151"/>
    <w:rsid w:val="00A412DA"/>
    <w:rsid w:val="00A41572"/>
    <w:rsid w:val="00A41FAA"/>
    <w:rsid w:val="00A426BF"/>
    <w:rsid w:val="00A429C9"/>
    <w:rsid w:val="00A42DA4"/>
    <w:rsid w:val="00A430E2"/>
    <w:rsid w:val="00A433E9"/>
    <w:rsid w:val="00A43C6D"/>
    <w:rsid w:val="00A43E06"/>
    <w:rsid w:val="00A44075"/>
    <w:rsid w:val="00A440C5"/>
    <w:rsid w:val="00A4425F"/>
    <w:rsid w:val="00A447AA"/>
    <w:rsid w:val="00A4480C"/>
    <w:rsid w:val="00A44F15"/>
    <w:rsid w:val="00A45052"/>
    <w:rsid w:val="00A45978"/>
    <w:rsid w:val="00A45CCB"/>
    <w:rsid w:val="00A45FA5"/>
    <w:rsid w:val="00A460F1"/>
    <w:rsid w:val="00A4699B"/>
    <w:rsid w:val="00A46BE2"/>
    <w:rsid w:val="00A46D41"/>
    <w:rsid w:val="00A46F4B"/>
    <w:rsid w:val="00A471B1"/>
    <w:rsid w:val="00A504B6"/>
    <w:rsid w:val="00A505E9"/>
    <w:rsid w:val="00A507AE"/>
    <w:rsid w:val="00A510B4"/>
    <w:rsid w:val="00A511BB"/>
    <w:rsid w:val="00A519DB"/>
    <w:rsid w:val="00A51E88"/>
    <w:rsid w:val="00A5286E"/>
    <w:rsid w:val="00A529BF"/>
    <w:rsid w:val="00A52ACF"/>
    <w:rsid w:val="00A52BB2"/>
    <w:rsid w:val="00A53726"/>
    <w:rsid w:val="00A53B58"/>
    <w:rsid w:val="00A53EB4"/>
    <w:rsid w:val="00A542B1"/>
    <w:rsid w:val="00A543E9"/>
    <w:rsid w:val="00A54599"/>
    <w:rsid w:val="00A545FE"/>
    <w:rsid w:val="00A547E3"/>
    <w:rsid w:val="00A54CCE"/>
    <w:rsid w:val="00A556A0"/>
    <w:rsid w:val="00A55C11"/>
    <w:rsid w:val="00A5605D"/>
    <w:rsid w:val="00A56147"/>
    <w:rsid w:val="00A56FC0"/>
    <w:rsid w:val="00A57998"/>
    <w:rsid w:val="00A600C2"/>
    <w:rsid w:val="00A6033C"/>
    <w:rsid w:val="00A60349"/>
    <w:rsid w:val="00A60386"/>
    <w:rsid w:val="00A60B3F"/>
    <w:rsid w:val="00A610F1"/>
    <w:rsid w:val="00A61972"/>
    <w:rsid w:val="00A61C0F"/>
    <w:rsid w:val="00A6257E"/>
    <w:rsid w:val="00A625B3"/>
    <w:rsid w:val="00A62A6A"/>
    <w:rsid w:val="00A62B3A"/>
    <w:rsid w:val="00A6366C"/>
    <w:rsid w:val="00A63F90"/>
    <w:rsid w:val="00A6402A"/>
    <w:rsid w:val="00A64083"/>
    <w:rsid w:val="00A64404"/>
    <w:rsid w:val="00A64599"/>
    <w:rsid w:val="00A6495E"/>
    <w:rsid w:val="00A64D7D"/>
    <w:rsid w:val="00A64E4B"/>
    <w:rsid w:val="00A658DB"/>
    <w:rsid w:val="00A6590C"/>
    <w:rsid w:val="00A65A7D"/>
    <w:rsid w:val="00A661C9"/>
    <w:rsid w:val="00A66291"/>
    <w:rsid w:val="00A66401"/>
    <w:rsid w:val="00A6644F"/>
    <w:rsid w:val="00A666BD"/>
    <w:rsid w:val="00A667A8"/>
    <w:rsid w:val="00A66AA9"/>
    <w:rsid w:val="00A67160"/>
    <w:rsid w:val="00A6721B"/>
    <w:rsid w:val="00A6746C"/>
    <w:rsid w:val="00A67574"/>
    <w:rsid w:val="00A675A9"/>
    <w:rsid w:val="00A67C68"/>
    <w:rsid w:val="00A67C8B"/>
    <w:rsid w:val="00A70842"/>
    <w:rsid w:val="00A70F2D"/>
    <w:rsid w:val="00A71418"/>
    <w:rsid w:val="00A724A1"/>
    <w:rsid w:val="00A72B0F"/>
    <w:rsid w:val="00A73379"/>
    <w:rsid w:val="00A7341C"/>
    <w:rsid w:val="00A734FE"/>
    <w:rsid w:val="00A736B7"/>
    <w:rsid w:val="00A73B26"/>
    <w:rsid w:val="00A73BBF"/>
    <w:rsid w:val="00A73BD9"/>
    <w:rsid w:val="00A741E8"/>
    <w:rsid w:val="00A7458F"/>
    <w:rsid w:val="00A74A16"/>
    <w:rsid w:val="00A74D64"/>
    <w:rsid w:val="00A751F7"/>
    <w:rsid w:val="00A754F9"/>
    <w:rsid w:val="00A757F7"/>
    <w:rsid w:val="00A75C34"/>
    <w:rsid w:val="00A76EE7"/>
    <w:rsid w:val="00A77098"/>
    <w:rsid w:val="00A771B1"/>
    <w:rsid w:val="00A77489"/>
    <w:rsid w:val="00A774CA"/>
    <w:rsid w:val="00A77633"/>
    <w:rsid w:val="00A77771"/>
    <w:rsid w:val="00A77800"/>
    <w:rsid w:val="00A77A1D"/>
    <w:rsid w:val="00A77B65"/>
    <w:rsid w:val="00A77B9A"/>
    <w:rsid w:val="00A77E3D"/>
    <w:rsid w:val="00A80403"/>
    <w:rsid w:val="00A80B47"/>
    <w:rsid w:val="00A81172"/>
    <w:rsid w:val="00A823B8"/>
    <w:rsid w:val="00A82751"/>
    <w:rsid w:val="00A82785"/>
    <w:rsid w:val="00A83318"/>
    <w:rsid w:val="00A8396A"/>
    <w:rsid w:val="00A839A7"/>
    <w:rsid w:val="00A8448F"/>
    <w:rsid w:val="00A84558"/>
    <w:rsid w:val="00A85795"/>
    <w:rsid w:val="00A858C0"/>
    <w:rsid w:val="00A85AD7"/>
    <w:rsid w:val="00A85DD9"/>
    <w:rsid w:val="00A86295"/>
    <w:rsid w:val="00A86FAE"/>
    <w:rsid w:val="00A87409"/>
    <w:rsid w:val="00A875A6"/>
    <w:rsid w:val="00A87675"/>
    <w:rsid w:val="00A87B37"/>
    <w:rsid w:val="00A87B55"/>
    <w:rsid w:val="00A87ED0"/>
    <w:rsid w:val="00A9009D"/>
    <w:rsid w:val="00A902E8"/>
    <w:rsid w:val="00A9097D"/>
    <w:rsid w:val="00A91043"/>
    <w:rsid w:val="00A912BE"/>
    <w:rsid w:val="00A91E71"/>
    <w:rsid w:val="00A9219D"/>
    <w:rsid w:val="00A928B2"/>
    <w:rsid w:val="00A92BC5"/>
    <w:rsid w:val="00A92CD2"/>
    <w:rsid w:val="00A92FA1"/>
    <w:rsid w:val="00A93384"/>
    <w:rsid w:val="00A93640"/>
    <w:rsid w:val="00A9375A"/>
    <w:rsid w:val="00A93823"/>
    <w:rsid w:val="00A93FF5"/>
    <w:rsid w:val="00A94149"/>
    <w:rsid w:val="00A949F0"/>
    <w:rsid w:val="00A94A52"/>
    <w:rsid w:val="00A94E9E"/>
    <w:rsid w:val="00A95144"/>
    <w:rsid w:val="00A9523A"/>
    <w:rsid w:val="00A9561B"/>
    <w:rsid w:val="00A956CF"/>
    <w:rsid w:val="00A956F2"/>
    <w:rsid w:val="00A95816"/>
    <w:rsid w:val="00A95A4C"/>
    <w:rsid w:val="00A95C87"/>
    <w:rsid w:val="00A96B3E"/>
    <w:rsid w:val="00A96D87"/>
    <w:rsid w:val="00A96E7F"/>
    <w:rsid w:val="00A97054"/>
    <w:rsid w:val="00A97270"/>
    <w:rsid w:val="00A97CC6"/>
    <w:rsid w:val="00AA014B"/>
    <w:rsid w:val="00AA03C0"/>
    <w:rsid w:val="00AA0757"/>
    <w:rsid w:val="00AA0BE8"/>
    <w:rsid w:val="00AA0CD7"/>
    <w:rsid w:val="00AA0D54"/>
    <w:rsid w:val="00AA0F43"/>
    <w:rsid w:val="00AA1ACC"/>
    <w:rsid w:val="00AA1B0B"/>
    <w:rsid w:val="00AA1E2E"/>
    <w:rsid w:val="00AA23B5"/>
    <w:rsid w:val="00AA26A9"/>
    <w:rsid w:val="00AA277C"/>
    <w:rsid w:val="00AA2892"/>
    <w:rsid w:val="00AA28E6"/>
    <w:rsid w:val="00AA2969"/>
    <w:rsid w:val="00AA3A1E"/>
    <w:rsid w:val="00AA3C0D"/>
    <w:rsid w:val="00AA3C94"/>
    <w:rsid w:val="00AA4433"/>
    <w:rsid w:val="00AA44B2"/>
    <w:rsid w:val="00AA4E96"/>
    <w:rsid w:val="00AA4F70"/>
    <w:rsid w:val="00AA5195"/>
    <w:rsid w:val="00AA548E"/>
    <w:rsid w:val="00AA59FC"/>
    <w:rsid w:val="00AA5E18"/>
    <w:rsid w:val="00AA6079"/>
    <w:rsid w:val="00AA6412"/>
    <w:rsid w:val="00AA66B0"/>
    <w:rsid w:val="00AA6A76"/>
    <w:rsid w:val="00AA6BBC"/>
    <w:rsid w:val="00AA6D68"/>
    <w:rsid w:val="00AA6E8D"/>
    <w:rsid w:val="00AA6F4E"/>
    <w:rsid w:val="00AA74A6"/>
    <w:rsid w:val="00AA74FD"/>
    <w:rsid w:val="00AA75EC"/>
    <w:rsid w:val="00AA7F2B"/>
    <w:rsid w:val="00AB0037"/>
    <w:rsid w:val="00AB0630"/>
    <w:rsid w:val="00AB0A42"/>
    <w:rsid w:val="00AB0E77"/>
    <w:rsid w:val="00AB0EB8"/>
    <w:rsid w:val="00AB10CB"/>
    <w:rsid w:val="00AB1432"/>
    <w:rsid w:val="00AB1456"/>
    <w:rsid w:val="00AB14E3"/>
    <w:rsid w:val="00AB1820"/>
    <w:rsid w:val="00AB2233"/>
    <w:rsid w:val="00AB2A3B"/>
    <w:rsid w:val="00AB2BB0"/>
    <w:rsid w:val="00AB2CF5"/>
    <w:rsid w:val="00AB3024"/>
    <w:rsid w:val="00AB3052"/>
    <w:rsid w:val="00AB31E6"/>
    <w:rsid w:val="00AB3967"/>
    <w:rsid w:val="00AB3E2A"/>
    <w:rsid w:val="00AB3F01"/>
    <w:rsid w:val="00AB4340"/>
    <w:rsid w:val="00AB4342"/>
    <w:rsid w:val="00AB4B58"/>
    <w:rsid w:val="00AB4C38"/>
    <w:rsid w:val="00AB4D37"/>
    <w:rsid w:val="00AB52AE"/>
    <w:rsid w:val="00AB57DF"/>
    <w:rsid w:val="00AB5846"/>
    <w:rsid w:val="00AB597A"/>
    <w:rsid w:val="00AB5A82"/>
    <w:rsid w:val="00AB5BE5"/>
    <w:rsid w:val="00AB6116"/>
    <w:rsid w:val="00AB63A0"/>
    <w:rsid w:val="00AB65AF"/>
    <w:rsid w:val="00AB6743"/>
    <w:rsid w:val="00AB69E2"/>
    <w:rsid w:val="00AB6ABF"/>
    <w:rsid w:val="00AB7080"/>
    <w:rsid w:val="00AB7268"/>
    <w:rsid w:val="00AB7276"/>
    <w:rsid w:val="00AB7622"/>
    <w:rsid w:val="00AB7BB8"/>
    <w:rsid w:val="00AB7BD2"/>
    <w:rsid w:val="00AB7BE1"/>
    <w:rsid w:val="00AB7BE4"/>
    <w:rsid w:val="00AB7D0E"/>
    <w:rsid w:val="00AC01F4"/>
    <w:rsid w:val="00AC0550"/>
    <w:rsid w:val="00AC0C4C"/>
    <w:rsid w:val="00AC0D99"/>
    <w:rsid w:val="00AC13A6"/>
    <w:rsid w:val="00AC17A5"/>
    <w:rsid w:val="00AC17EB"/>
    <w:rsid w:val="00AC1A6A"/>
    <w:rsid w:val="00AC1DE3"/>
    <w:rsid w:val="00AC21AB"/>
    <w:rsid w:val="00AC22CA"/>
    <w:rsid w:val="00AC2512"/>
    <w:rsid w:val="00AC263A"/>
    <w:rsid w:val="00AC27E0"/>
    <w:rsid w:val="00AC27E6"/>
    <w:rsid w:val="00AC2D5C"/>
    <w:rsid w:val="00AC385F"/>
    <w:rsid w:val="00AC38A4"/>
    <w:rsid w:val="00AC3B9D"/>
    <w:rsid w:val="00AC3BF5"/>
    <w:rsid w:val="00AC40F8"/>
    <w:rsid w:val="00AC455F"/>
    <w:rsid w:val="00AC4A4A"/>
    <w:rsid w:val="00AC4AFE"/>
    <w:rsid w:val="00AC4CF3"/>
    <w:rsid w:val="00AC5110"/>
    <w:rsid w:val="00AC53E5"/>
    <w:rsid w:val="00AC55A0"/>
    <w:rsid w:val="00AC584E"/>
    <w:rsid w:val="00AC5945"/>
    <w:rsid w:val="00AC5B96"/>
    <w:rsid w:val="00AC5D89"/>
    <w:rsid w:val="00AC6136"/>
    <w:rsid w:val="00AC6599"/>
    <w:rsid w:val="00AC6601"/>
    <w:rsid w:val="00AC69A2"/>
    <w:rsid w:val="00AC6CA8"/>
    <w:rsid w:val="00AC7106"/>
    <w:rsid w:val="00AC7A3A"/>
    <w:rsid w:val="00AD0460"/>
    <w:rsid w:val="00AD0D05"/>
    <w:rsid w:val="00AD0F43"/>
    <w:rsid w:val="00AD0FCB"/>
    <w:rsid w:val="00AD137B"/>
    <w:rsid w:val="00AD1453"/>
    <w:rsid w:val="00AD18C6"/>
    <w:rsid w:val="00AD1A2C"/>
    <w:rsid w:val="00AD1C1E"/>
    <w:rsid w:val="00AD2990"/>
    <w:rsid w:val="00AD2E4B"/>
    <w:rsid w:val="00AD3178"/>
    <w:rsid w:val="00AD3BC5"/>
    <w:rsid w:val="00AD414E"/>
    <w:rsid w:val="00AD4160"/>
    <w:rsid w:val="00AD4387"/>
    <w:rsid w:val="00AD4532"/>
    <w:rsid w:val="00AD4D07"/>
    <w:rsid w:val="00AD5152"/>
    <w:rsid w:val="00AD52F7"/>
    <w:rsid w:val="00AD5835"/>
    <w:rsid w:val="00AD5A09"/>
    <w:rsid w:val="00AD5C42"/>
    <w:rsid w:val="00AD618D"/>
    <w:rsid w:val="00AD6424"/>
    <w:rsid w:val="00AD6CB8"/>
    <w:rsid w:val="00AD6D1E"/>
    <w:rsid w:val="00AD7056"/>
    <w:rsid w:val="00AD7293"/>
    <w:rsid w:val="00AD72E6"/>
    <w:rsid w:val="00AD7A22"/>
    <w:rsid w:val="00AE0505"/>
    <w:rsid w:val="00AE06AD"/>
    <w:rsid w:val="00AE0AEC"/>
    <w:rsid w:val="00AE13FB"/>
    <w:rsid w:val="00AE2795"/>
    <w:rsid w:val="00AE2C89"/>
    <w:rsid w:val="00AE3292"/>
    <w:rsid w:val="00AE376E"/>
    <w:rsid w:val="00AE3B66"/>
    <w:rsid w:val="00AE3E19"/>
    <w:rsid w:val="00AE40C4"/>
    <w:rsid w:val="00AE42BB"/>
    <w:rsid w:val="00AE4340"/>
    <w:rsid w:val="00AE4604"/>
    <w:rsid w:val="00AE48AF"/>
    <w:rsid w:val="00AE5019"/>
    <w:rsid w:val="00AE5224"/>
    <w:rsid w:val="00AE5506"/>
    <w:rsid w:val="00AE55C7"/>
    <w:rsid w:val="00AE5751"/>
    <w:rsid w:val="00AE5780"/>
    <w:rsid w:val="00AE5AE2"/>
    <w:rsid w:val="00AE5D71"/>
    <w:rsid w:val="00AE5FCD"/>
    <w:rsid w:val="00AE6CF4"/>
    <w:rsid w:val="00AE70C6"/>
    <w:rsid w:val="00AE710D"/>
    <w:rsid w:val="00AE727A"/>
    <w:rsid w:val="00AE7298"/>
    <w:rsid w:val="00AE7735"/>
    <w:rsid w:val="00AE7A48"/>
    <w:rsid w:val="00AE7CD4"/>
    <w:rsid w:val="00AF014B"/>
    <w:rsid w:val="00AF036D"/>
    <w:rsid w:val="00AF036E"/>
    <w:rsid w:val="00AF074D"/>
    <w:rsid w:val="00AF09AF"/>
    <w:rsid w:val="00AF0AB6"/>
    <w:rsid w:val="00AF0C6B"/>
    <w:rsid w:val="00AF13AD"/>
    <w:rsid w:val="00AF19F9"/>
    <w:rsid w:val="00AF1ACA"/>
    <w:rsid w:val="00AF25E7"/>
    <w:rsid w:val="00AF2780"/>
    <w:rsid w:val="00AF2F34"/>
    <w:rsid w:val="00AF3483"/>
    <w:rsid w:val="00AF4024"/>
    <w:rsid w:val="00AF4589"/>
    <w:rsid w:val="00AF4FD8"/>
    <w:rsid w:val="00AF5857"/>
    <w:rsid w:val="00AF63AB"/>
    <w:rsid w:val="00AF6454"/>
    <w:rsid w:val="00AF6523"/>
    <w:rsid w:val="00AF6553"/>
    <w:rsid w:val="00AF6C2E"/>
    <w:rsid w:val="00AF6D6A"/>
    <w:rsid w:val="00AF6DB3"/>
    <w:rsid w:val="00AF6DE6"/>
    <w:rsid w:val="00AF75F6"/>
    <w:rsid w:val="00AF7D11"/>
    <w:rsid w:val="00B0018F"/>
    <w:rsid w:val="00B0046F"/>
    <w:rsid w:val="00B00497"/>
    <w:rsid w:val="00B00CCD"/>
    <w:rsid w:val="00B00D1B"/>
    <w:rsid w:val="00B01049"/>
    <w:rsid w:val="00B017C3"/>
    <w:rsid w:val="00B01B17"/>
    <w:rsid w:val="00B01EE8"/>
    <w:rsid w:val="00B021A1"/>
    <w:rsid w:val="00B022DA"/>
    <w:rsid w:val="00B0290E"/>
    <w:rsid w:val="00B02959"/>
    <w:rsid w:val="00B03173"/>
    <w:rsid w:val="00B03301"/>
    <w:rsid w:val="00B033AE"/>
    <w:rsid w:val="00B04947"/>
    <w:rsid w:val="00B04C20"/>
    <w:rsid w:val="00B059C1"/>
    <w:rsid w:val="00B0651D"/>
    <w:rsid w:val="00B079BD"/>
    <w:rsid w:val="00B079EF"/>
    <w:rsid w:val="00B07EC2"/>
    <w:rsid w:val="00B10161"/>
    <w:rsid w:val="00B10189"/>
    <w:rsid w:val="00B10503"/>
    <w:rsid w:val="00B11736"/>
    <w:rsid w:val="00B11A15"/>
    <w:rsid w:val="00B12304"/>
    <w:rsid w:val="00B125BE"/>
    <w:rsid w:val="00B125ED"/>
    <w:rsid w:val="00B12B3A"/>
    <w:rsid w:val="00B12BE3"/>
    <w:rsid w:val="00B133C4"/>
    <w:rsid w:val="00B1350A"/>
    <w:rsid w:val="00B13643"/>
    <w:rsid w:val="00B13676"/>
    <w:rsid w:val="00B13C5F"/>
    <w:rsid w:val="00B13E5F"/>
    <w:rsid w:val="00B1456C"/>
    <w:rsid w:val="00B14770"/>
    <w:rsid w:val="00B14789"/>
    <w:rsid w:val="00B148D3"/>
    <w:rsid w:val="00B149EE"/>
    <w:rsid w:val="00B14E97"/>
    <w:rsid w:val="00B1566C"/>
    <w:rsid w:val="00B15B18"/>
    <w:rsid w:val="00B15C37"/>
    <w:rsid w:val="00B15E63"/>
    <w:rsid w:val="00B15E91"/>
    <w:rsid w:val="00B160AA"/>
    <w:rsid w:val="00B162A2"/>
    <w:rsid w:val="00B166B8"/>
    <w:rsid w:val="00B16729"/>
    <w:rsid w:val="00B169E3"/>
    <w:rsid w:val="00B16A0A"/>
    <w:rsid w:val="00B16A4E"/>
    <w:rsid w:val="00B16C19"/>
    <w:rsid w:val="00B16E0A"/>
    <w:rsid w:val="00B1706E"/>
    <w:rsid w:val="00B170C7"/>
    <w:rsid w:val="00B178D3"/>
    <w:rsid w:val="00B17B7B"/>
    <w:rsid w:val="00B17C0B"/>
    <w:rsid w:val="00B17EB6"/>
    <w:rsid w:val="00B17FFA"/>
    <w:rsid w:val="00B201DB"/>
    <w:rsid w:val="00B20FCD"/>
    <w:rsid w:val="00B214CB"/>
    <w:rsid w:val="00B215B1"/>
    <w:rsid w:val="00B2169E"/>
    <w:rsid w:val="00B216B4"/>
    <w:rsid w:val="00B21890"/>
    <w:rsid w:val="00B21A64"/>
    <w:rsid w:val="00B21AAD"/>
    <w:rsid w:val="00B21CA9"/>
    <w:rsid w:val="00B22899"/>
    <w:rsid w:val="00B233F4"/>
    <w:rsid w:val="00B235B2"/>
    <w:rsid w:val="00B23777"/>
    <w:rsid w:val="00B23799"/>
    <w:rsid w:val="00B23B32"/>
    <w:rsid w:val="00B23E59"/>
    <w:rsid w:val="00B240F5"/>
    <w:rsid w:val="00B242E6"/>
    <w:rsid w:val="00B24775"/>
    <w:rsid w:val="00B24C5F"/>
    <w:rsid w:val="00B24F4B"/>
    <w:rsid w:val="00B25A59"/>
    <w:rsid w:val="00B25B28"/>
    <w:rsid w:val="00B25BA5"/>
    <w:rsid w:val="00B260D3"/>
    <w:rsid w:val="00B2663E"/>
    <w:rsid w:val="00B26CCC"/>
    <w:rsid w:val="00B2755F"/>
    <w:rsid w:val="00B27742"/>
    <w:rsid w:val="00B27A0F"/>
    <w:rsid w:val="00B307B1"/>
    <w:rsid w:val="00B3096C"/>
    <w:rsid w:val="00B309A4"/>
    <w:rsid w:val="00B30BB1"/>
    <w:rsid w:val="00B30CE0"/>
    <w:rsid w:val="00B3128D"/>
    <w:rsid w:val="00B317EF"/>
    <w:rsid w:val="00B31ADF"/>
    <w:rsid w:val="00B31D15"/>
    <w:rsid w:val="00B31D28"/>
    <w:rsid w:val="00B31FDA"/>
    <w:rsid w:val="00B32AEC"/>
    <w:rsid w:val="00B33476"/>
    <w:rsid w:val="00B334F3"/>
    <w:rsid w:val="00B345FE"/>
    <w:rsid w:val="00B349A9"/>
    <w:rsid w:val="00B34B9C"/>
    <w:rsid w:val="00B35BB6"/>
    <w:rsid w:val="00B35D8C"/>
    <w:rsid w:val="00B35FD2"/>
    <w:rsid w:val="00B3620D"/>
    <w:rsid w:val="00B363CE"/>
    <w:rsid w:val="00B36C81"/>
    <w:rsid w:val="00B36D17"/>
    <w:rsid w:val="00B375F2"/>
    <w:rsid w:val="00B377D7"/>
    <w:rsid w:val="00B379EF"/>
    <w:rsid w:val="00B40119"/>
    <w:rsid w:val="00B40419"/>
    <w:rsid w:val="00B40527"/>
    <w:rsid w:val="00B40D44"/>
    <w:rsid w:val="00B40F95"/>
    <w:rsid w:val="00B413FA"/>
    <w:rsid w:val="00B42612"/>
    <w:rsid w:val="00B42AE4"/>
    <w:rsid w:val="00B42B25"/>
    <w:rsid w:val="00B42E85"/>
    <w:rsid w:val="00B43924"/>
    <w:rsid w:val="00B43CC2"/>
    <w:rsid w:val="00B440F7"/>
    <w:rsid w:val="00B4418C"/>
    <w:rsid w:val="00B4437D"/>
    <w:rsid w:val="00B443EB"/>
    <w:rsid w:val="00B4447B"/>
    <w:rsid w:val="00B44711"/>
    <w:rsid w:val="00B44CCC"/>
    <w:rsid w:val="00B453F7"/>
    <w:rsid w:val="00B46DAF"/>
    <w:rsid w:val="00B46F1E"/>
    <w:rsid w:val="00B46F77"/>
    <w:rsid w:val="00B47AF2"/>
    <w:rsid w:val="00B50868"/>
    <w:rsid w:val="00B5129C"/>
    <w:rsid w:val="00B518EF"/>
    <w:rsid w:val="00B51E89"/>
    <w:rsid w:val="00B523EA"/>
    <w:rsid w:val="00B527D3"/>
    <w:rsid w:val="00B5281D"/>
    <w:rsid w:val="00B5307B"/>
    <w:rsid w:val="00B53539"/>
    <w:rsid w:val="00B535D7"/>
    <w:rsid w:val="00B53A5C"/>
    <w:rsid w:val="00B54D75"/>
    <w:rsid w:val="00B552C7"/>
    <w:rsid w:val="00B5536C"/>
    <w:rsid w:val="00B554C3"/>
    <w:rsid w:val="00B55DDE"/>
    <w:rsid w:val="00B56125"/>
    <w:rsid w:val="00B5633B"/>
    <w:rsid w:val="00B56EC3"/>
    <w:rsid w:val="00B572AD"/>
    <w:rsid w:val="00B5747F"/>
    <w:rsid w:val="00B603F3"/>
    <w:rsid w:val="00B60776"/>
    <w:rsid w:val="00B60A19"/>
    <w:rsid w:val="00B60C45"/>
    <w:rsid w:val="00B6113A"/>
    <w:rsid w:val="00B61D06"/>
    <w:rsid w:val="00B620AD"/>
    <w:rsid w:val="00B62B9D"/>
    <w:rsid w:val="00B635CA"/>
    <w:rsid w:val="00B6390C"/>
    <w:rsid w:val="00B644DE"/>
    <w:rsid w:val="00B64566"/>
    <w:rsid w:val="00B6474D"/>
    <w:rsid w:val="00B64859"/>
    <w:rsid w:val="00B64895"/>
    <w:rsid w:val="00B649F5"/>
    <w:rsid w:val="00B64A91"/>
    <w:rsid w:val="00B6511E"/>
    <w:rsid w:val="00B651B3"/>
    <w:rsid w:val="00B653FE"/>
    <w:rsid w:val="00B65BA5"/>
    <w:rsid w:val="00B65DC6"/>
    <w:rsid w:val="00B65E59"/>
    <w:rsid w:val="00B66161"/>
    <w:rsid w:val="00B66163"/>
    <w:rsid w:val="00B66431"/>
    <w:rsid w:val="00B664FC"/>
    <w:rsid w:val="00B66533"/>
    <w:rsid w:val="00B67893"/>
    <w:rsid w:val="00B67CDB"/>
    <w:rsid w:val="00B67EED"/>
    <w:rsid w:val="00B702EB"/>
    <w:rsid w:val="00B706C8"/>
    <w:rsid w:val="00B709BC"/>
    <w:rsid w:val="00B70A18"/>
    <w:rsid w:val="00B7110A"/>
    <w:rsid w:val="00B71212"/>
    <w:rsid w:val="00B716AC"/>
    <w:rsid w:val="00B726E8"/>
    <w:rsid w:val="00B72752"/>
    <w:rsid w:val="00B72EF9"/>
    <w:rsid w:val="00B73016"/>
    <w:rsid w:val="00B73650"/>
    <w:rsid w:val="00B7381D"/>
    <w:rsid w:val="00B73ADA"/>
    <w:rsid w:val="00B73F1E"/>
    <w:rsid w:val="00B746C6"/>
    <w:rsid w:val="00B752CE"/>
    <w:rsid w:val="00B757D2"/>
    <w:rsid w:val="00B75868"/>
    <w:rsid w:val="00B75BD5"/>
    <w:rsid w:val="00B75D06"/>
    <w:rsid w:val="00B7665B"/>
    <w:rsid w:val="00B76DE3"/>
    <w:rsid w:val="00B76F91"/>
    <w:rsid w:val="00B7734A"/>
    <w:rsid w:val="00B773DE"/>
    <w:rsid w:val="00B776BF"/>
    <w:rsid w:val="00B77D6D"/>
    <w:rsid w:val="00B77E22"/>
    <w:rsid w:val="00B77FFE"/>
    <w:rsid w:val="00B80683"/>
    <w:rsid w:val="00B80697"/>
    <w:rsid w:val="00B80CD8"/>
    <w:rsid w:val="00B80D68"/>
    <w:rsid w:val="00B80E73"/>
    <w:rsid w:val="00B8100C"/>
    <w:rsid w:val="00B810A3"/>
    <w:rsid w:val="00B8166D"/>
    <w:rsid w:val="00B81B13"/>
    <w:rsid w:val="00B81BC7"/>
    <w:rsid w:val="00B81FEF"/>
    <w:rsid w:val="00B82686"/>
    <w:rsid w:val="00B82CB5"/>
    <w:rsid w:val="00B833D0"/>
    <w:rsid w:val="00B8356F"/>
    <w:rsid w:val="00B835E8"/>
    <w:rsid w:val="00B83863"/>
    <w:rsid w:val="00B838F5"/>
    <w:rsid w:val="00B83BAB"/>
    <w:rsid w:val="00B83FF5"/>
    <w:rsid w:val="00B840AA"/>
    <w:rsid w:val="00B842AD"/>
    <w:rsid w:val="00B843BB"/>
    <w:rsid w:val="00B846C5"/>
    <w:rsid w:val="00B84A64"/>
    <w:rsid w:val="00B84CE6"/>
    <w:rsid w:val="00B85808"/>
    <w:rsid w:val="00B85E33"/>
    <w:rsid w:val="00B873FE"/>
    <w:rsid w:val="00B8744B"/>
    <w:rsid w:val="00B874E3"/>
    <w:rsid w:val="00B87CE4"/>
    <w:rsid w:val="00B90228"/>
    <w:rsid w:val="00B9079E"/>
    <w:rsid w:val="00B907C0"/>
    <w:rsid w:val="00B90AFB"/>
    <w:rsid w:val="00B90D24"/>
    <w:rsid w:val="00B91675"/>
    <w:rsid w:val="00B9197D"/>
    <w:rsid w:val="00B91ACC"/>
    <w:rsid w:val="00B91E04"/>
    <w:rsid w:val="00B91F7E"/>
    <w:rsid w:val="00B9217A"/>
    <w:rsid w:val="00B9236F"/>
    <w:rsid w:val="00B93008"/>
    <w:rsid w:val="00B931F1"/>
    <w:rsid w:val="00B934D6"/>
    <w:rsid w:val="00B934D9"/>
    <w:rsid w:val="00B937DB"/>
    <w:rsid w:val="00B93DF4"/>
    <w:rsid w:val="00B94583"/>
    <w:rsid w:val="00B9469C"/>
    <w:rsid w:val="00B94842"/>
    <w:rsid w:val="00B9501D"/>
    <w:rsid w:val="00B95205"/>
    <w:rsid w:val="00B95433"/>
    <w:rsid w:val="00B95491"/>
    <w:rsid w:val="00B95660"/>
    <w:rsid w:val="00B956F2"/>
    <w:rsid w:val="00B95CB8"/>
    <w:rsid w:val="00B96213"/>
    <w:rsid w:val="00B96225"/>
    <w:rsid w:val="00B96A8C"/>
    <w:rsid w:val="00B96AD2"/>
    <w:rsid w:val="00B96CF6"/>
    <w:rsid w:val="00B96D16"/>
    <w:rsid w:val="00B96FFD"/>
    <w:rsid w:val="00B973ED"/>
    <w:rsid w:val="00B97AE2"/>
    <w:rsid w:val="00BA204B"/>
    <w:rsid w:val="00BA287C"/>
    <w:rsid w:val="00BA2C28"/>
    <w:rsid w:val="00BA3915"/>
    <w:rsid w:val="00BA3A91"/>
    <w:rsid w:val="00BA3EBD"/>
    <w:rsid w:val="00BA48AB"/>
    <w:rsid w:val="00BA4B30"/>
    <w:rsid w:val="00BA5098"/>
    <w:rsid w:val="00BA53A4"/>
    <w:rsid w:val="00BA53F2"/>
    <w:rsid w:val="00BA5638"/>
    <w:rsid w:val="00BA5711"/>
    <w:rsid w:val="00BA594E"/>
    <w:rsid w:val="00BA5FF5"/>
    <w:rsid w:val="00BA602F"/>
    <w:rsid w:val="00BA636E"/>
    <w:rsid w:val="00BA7218"/>
    <w:rsid w:val="00BA76AC"/>
    <w:rsid w:val="00BA7A6C"/>
    <w:rsid w:val="00BA7C1B"/>
    <w:rsid w:val="00BA7C7C"/>
    <w:rsid w:val="00BA7F5E"/>
    <w:rsid w:val="00BB0105"/>
    <w:rsid w:val="00BB03A8"/>
    <w:rsid w:val="00BB04E3"/>
    <w:rsid w:val="00BB0775"/>
    <w:rsid w:val="00BB1139"/>
    <w:rsid w:val="00BB19D7"/>
    <w:rsid w:val="00BB1A60"/>
    <w:rsid w:val="00BB1BD4"/>
    <w:rsid w:val="00BB1D65"/>
    <w:rsid w:val="00BB2189"/>
    <w:rsid w:val="00BB26D9"/>
    <w:rsid w:val="00BB29A9"/>
    <w:rsid w:val="00BB2A29"/>
    <w:rsid w:val="00BB3935"/>
    <w:rsid w:val="00BB3E30"/>
    <w:rsid w:val="00BB44A6"/>
    <w:rsid w:val="00BB4735"/>
    <w:rsid w:val="00BB4A49"/>
    <w:rsid w:val="00BB4C7F"/>
    <w:rsid w:val="00BB4DB1"/>
    <w:rsid w:val="00BB4DE9"/>
    <w:rsid w:val="00BB532D"/>
    <w:rsid w:val="00BB5A55"/>
    <w:rsid w:val="00BB622B"/>
    <w:rsid w:val="00BB6695"/>
    <w:rsid w:val="00BB6975"/>
    <w:rsid w:val="00BB6C60"/>
    <w:rsid w:val="00BB7A6E"/>
    <w:rsid w:val="00BB7C70"/>
    <w:rsid w:val="00BB7CAF"/>
    <w:rsid w:val="00BB7F31"/>
    <w:rsid w:val="00BC02E4"/>
    <w:rsid w:val="00BC05E4"/>
    <w:rsid w:val="00BC08E7"/>
    <w:rsid w:val="00BC0914"/>
    <w:rsid w:val="00BC0C77"/>
    <w:rsid w:val="00BC1268"/>
    <w:rsid w:val="00BC1AC3"/>
    <w:rsid w:val="00BC1C87"/>
    <w:rsid w:val="00BC1CE5"/>
    <w:rsid w:val="00BC1DAF"/>
    <w:rsid w:val="00BC219C"/>
    <w:rsid w:val="00BC24C0"/>
    <w:rsid w:val="00BC274D"/>
    <w:rsid w:val="00BC2B94"/>
    <w:rsid w:val="00BC3006"/>
    <w:rsid w:val="00BC3639"/>
    <w:rsid w:val="00BC3654"/>
    <w:rsid w:val="00BC3BA7"/>
    <w:rsid w:val="00BC3DAB"/>
    <w:rsid w:val="00BC3F74"/>
    <w:rsid w:val="00BC4039"/>
    <w:rsid w:val="00BC4068"/>
    <w:rsid w:val="00BC4C9B"/>
    <w:rsid w:val="00BC5991"/>
    <w:rsid w:val="00BC5BA4"/>
    <w:rsid w:val="00BC5BED"/>
    <w:rsid w:val="00BC6036"/>
    <w:rsid w:val="00BC608B"/>
    <w:rsid w:val="00BC636D"/>
    <w:rsid w:val="00BC6609"/>
    <w:rsid w:val="00BC6A82"/>
    <w:rsid w:val="00BC6D0C"/>
    <w:rsid w:val="00BC723B"/>
    <w:rsid w:val="00BC769A"/>
    <w:rsid w:val="00BC78B0"/>
    <w:rsid w:val="00BC7A5D"/>
    <w:rsid w:val="00BC7E78"/>
    <w:rsid w:val="00BD09C4"/>
    <w:rsid w:val="00BD0A14"/>
    <w:rsid w:val="00BD0C25"/>
    <w:rsid w:val="00BD160B"/>
    <w:rsid w:val="00BD1C10"/>
    <w:rsid w:val="00BD229B"/>
    <w:rsid w:val="00BD27F8"/>
    <w:rsid w:val="00BD2C7B"/>
    <w:rsid w:val="00BD3B71"/>
    <w:rsid w:val="00BD4182"/>
    <w:rsid w:val="00BD4543"/>
    <w:rsid w:val="00BD4817"/>
    <w:rsid w:val="00BD48EB"/>
    <w:rsid w:val="00BD48ED"/>
    <w:rsid w:val="00BD492B"/>
    <w:rsid w:val="00BD4A2F"/>
    <w:rsid w:val="00BD4C17"/>
    <w:rsid w:val="00BD4CD3"/>
    <w:rsid w:val="00BD5110"/>
    <w:rsid w:val="00BD514E"/>
    <w:rsid w:val="00BD5761"/>
    <w:rsid w:val="00BD589C"/>
    <w:rsid w:val="00BD596A"/>
    <w:rsid w:val="00BD63D1"/>
    <w:rsid w:val="00BD687D"/>
    <w:rsid w:val="00BD68C7"/>
    <w:rsid w:val="00BD6A69"/>
    <w:rsid w:val="00BD72A7"/>
    <w:rsid w:val="00BD73B6"/>
    <w:rsid w:val="00BD7741"/>
    <w:rsid w:val="00BD78E7"/>
    <w:rsid w:val="00BD7A49"/>
    <w:rsid w:val="00BE0197"/>
    <w:rsid w:val="00BE029C"/>
    <w:rsid w:val="00BE05C9"/>
    <w:rsid w:val="00BE0B83"/>
    <w:rsid w:val="00BE0BEC"/>
    <w:rsid w:val="00BE0C53"/>
    <w:rsid w:val="00BE0D5A"/>
    <w:rsid w:val="00BE0EB2"/>
    <w:rsid w:val="00BE0F07"/>
    <w:rsid w:val="00BE12D6"/>
    <w:rsid w:val="00BE132C"/>
    <w:rsid w:val="00BE1E7B"/>
    <w:rsid w:val="00BE2220"/>
    <w:rsid w:val="00BE2F0E"/>
    <w:rsid w:val="00BE3014"/>
    <w:rsid w:val="00BE309D"/>
    <w:rsid w:val="00BE374B"/>
    <w:rsid w:val="00BE3801"/>
    <w:rsid w:val="00BE3C7B"/>
    <w:rsid w:val="00BE3DC9"/>
    <w:rsid w:val="00BE44C3"/>
    <w:rsid w:val="00BE458E"/>
    <w:rsid w:val="00BE4621"/>
    <w:rsid w:val="00BE4795"/>
    <w:rsid w:val="00BE4CBD"/>
    <w:rsid w:val="00BE4F49"/>
    <w:rsid w:val="00BE4FCF"/>
    <w:rsid w:val="00BE513D"/>
    <w:rsid w:val="00BE52B1"/>
    <w:rsid w:val="00BE5664"/>
    <w:rsid w:val="00BE66CB"/>
    <w:rsid w:val="00BE6B71"/>
    <w:rsid w:val="00BE7313"/>
    <w:rsid w:val="00BE766E"/>
    <w:rsid w:val="00BE7968"/>
    <w:rsid w:val="00BE7B19"/>
    <w:rsid w:val="00BE7BBC"/>
    <w:rsid w:val="00BE7C1B"/>
    <w:rsid w:val="00BF046B"/>
    <w:rsid w:val="00BF0AF3"/>
    <w:rsid w:val="00BF0F17"/>
    <w:rsid w:val="00BF111C"/>
    <w:rsid w:val="00BF186F"/>
    <w:rsid w:val="00BF1C29"/>
    <w:rsid w:val="00BF27C7"/>
    <w:rsid w:val="00BF288E"/>
    <w:rsid w:val="00BF39B9"/>
    <w:rsid w:val="00BF508D"/>
    <w:rsid w:val="00BF53B6"/>
    <w:rsid w:val="00BF5BCC"/>
    <w:rsid w:val="00BF5CEF"/>
    <w:rsid w:val="00BF5DBA"/>
    <w:rsid w:val="00BF5FC2"/>
    <w:rsid w:val="00BF6050"/>
    <w:rsid w:val="00BF6101"/>
    <w:rsid w:val="00BF611B"/>
    <w:rsid w:val="00BF62FB"/>
    <w:rsid w:val="00BF630F"/>
    <w:rsid w:val="00BF6455"/>
    <w:rsid w:val="00BF6DD1"/>
    <w:rsid w:val="00BF70E1"/>
    <w:rsid w:val="00BF7AB4"/>
    <w:rsid w:val="00BF7DFC"/>
    <w:rsid w:val="00C00287"/>
    <w:rsid w:val="00C006B4"/>
    <w:rsid w:val="00C01332"/>
    <w:rsid w:val="00C015A0"/>
    <w:rsid w:val="00C0186B"/>
    <w:rsid w:val="00C01EB1"/>
    <w:rsid w:val="00C0255A"/>
    <w:rsid w:val="00C027A6"/>
    <w:rsid w:val="00C0287B"/>
    <w:rsid w:val="00C028CD"/>
    <w:rsid w:val="00C03FA6"/>
    <w:rsid w:val="00C0422D"/>
    <w:rsid w:val="00C043FC"/>
    <w:rsid w:val="00C04409"/>
    <w:rsid w:val="00C04459"/>
    <w:rsid w:val="00C04B7A"/>
    <w:rsid w:val="00C04D0E"/>
    <w:rsid w:val="00C05087"/>
    <w:rsid w:val="00C05B6F"/>
    <w:rsid w:val="00C06329"/>
    <w:rsid w:val="00C073DF"/>
    <w:rsid w:val="00C07497"/>
    <w:rsid w:val="00C078AC"/>
    <w:rsid w:val="00C07934"/>
    <w:rsid w:val="00C10E4D"/>
    <w:rsid w:val="00C10F2D"/>
    <w:rsid w:val="00C11444"/>
    <w:rsid w:val="00C11F73"/>
    <w:rsid w:val="00C11FBD"/>
    <w:rsid w:val="00C129B6"/>
    <w:rsid w:val="00C12AAC"/>
    <w:rsid w:val="00C12B68"/>
    <w:rsid w:val="00C1300B"/>
    <w:rsid w:val="00C13218"/>
    <w:rsid w:val="00C13995"/>
    <w:rsid w:val="00C139FF"/>
    <w:rsid w:val="00C14476"/>
    <w:rsid w:val="00C14C63"/>
    <w:rsid w:val="00C14CA7"/>
    <w:rsid w:val="00C154D6"/>
    <w:rsid w:val="00C15ED0"/>
    <w:rsid w:val="00C163C3"/>
    <w:rsid w:val="00C16E82"/>
    <w:rsid w:val="00C173ED"/>
    <w:rsid w:val="00C177E6"/>
    <w:rsid w:val="00C17882"/>
    <w:rsid w:val="00C17B6D"/>
    <w:rsid w:val="00C17B8E"/>
    <w:rsid w:val="00C17E2D"/>
    <w:rsid w:val="00C17EC1"/>
    <w:rsid w:val="00C20010"/>
    <w:rsid w:val="00C2043A"/>
    <w:rsid w:val="00C2062E"/>
    <w:rsid w:val="00C20751"/>
    <w:rsid w:val="00C20996"/>
    <w:rsid w:val="00C209EE"/>
    <w:rsid w:val="00C20A78"/>
    <w:rsid w:val="00C20B55"/>
    <w:rsid w:val="00C2145F"/>
    <w:rsid w:val="00C214D8"/>
    <w:rsid w:val="00C21783"/>
    <w:rsid w:val="00C218B5"/>
    <w:rsid w:val="00C21A75"/>
    <w:rsid w:val="00C21C02"/>
    <w:rsid w:val="00C2268E"/>
    <w:rsid w:val="00C22782"/>
    <w:rsid w:val="00C227AA"/>
    <w:rsid w:val="00C22CAE"/>
    <w:rsid w:val="00C230D5"/>
    <w:rsid w:val="00C23EFC"/>
    <w:rsid w:val="00C2434F"/>
    <w:rsid w:val="00C244AF"/>
    <w:rsid w:val="00C24695"/>
    <w:rsid w:val="00C247FD"/>
    <w:rsid w:val="00C24946"/>
    <w:rsid w:val="00C24B6A"/>
    <w:rsid w:val="00C24E98"/>
    <w:rsid w:val="00C25147"/>
    <w:rsid w:val="00C25867"/>
    <w:rsid w:val="00C258B1"/>
    <w:rsid w:val="00C25B44"/>
    <w:rsid w:val="00C25F53"/>
    <w:rsid w:val="00C262FA"/>
    <w:rsid w:val="00C26874"/>
    <w:rsid w:val="00C271D3"/>
    <w:rsid w:val="00C2751D"/>
    <w:rsid w:val="00C27BC0"/>
    <w:rsid w:val="00C27C76"/>
    <w:rsid w:val="00C27D24"/>
    <w:rsid w:val="00C30439"/>
    <w:rsid w:val="00C3082A"/>
    <w:rsid w:val="00C30930"/>
    <w:rsid w:val="00C30EF7"/>
    <w:rsid w:val="00C31B25"/>
    <w:rsid w:val="00C31D8A"/>
    <w:rsid w:val="00C31EF7"/>
    <w:rsid w:val="00C32500"/>
    <w:rsid w:val="00C32B06"/>
    <w:rsid w:val="00C32C06"/>
    <w:rsid w:val="00C33387"/>
    <w:rsid w:val="00C33864"/>
    <w:rsid w:val="00C33A93"/>
    <w:rsid w:val="00C34EAF"/>
    <w:rsid w:val="00C35EF2"/>
    <w:rsid w:val="00C35F67"/>
    <w:rsid w:val="00C3601E"/>
    <w:rsid w:val="00C36074"/>
    <w:rsid w:val="00C36707"/>
    <w:rsid w:val="00C36904"/>
    <w:rsid w:val="00C37B54"/>
    <w:rsid w:val="00C405D6"/>
    <w:rsid w:val="00C409E2"/>
    <w:rsid w:val="00C40C30"/>
    <w:rsid w:val="00C40D6F"/>
    <w:rsid w:val="00C40EAD"/>
    <w:rsid w:val="00C4108B"/>
    <w:rsid w:val="00C4156C"/>
    <w:rsid w:val="00C419FE"/>
    <w:rsid w:val="00C42ED4"/>
    <w:rsid w:val="00C435F4"/>
    <w:rsid w:val="00C43818"/>
    <w:rsid w:val="00C4409C"/>
    <w:rsid w:val="00C445E3"/>
    <w:rsid w:val="00C44D5F"/>
    <w:rsid w:val="00C450C0"/>
    <w:rsid w:val="00C45286"/>
    <w:rsid w:val="00C45493"/>
    <w:rsid w:val="00C45CFD"/>
    <w:rsid w:val="00C464E4"/>
    <w:rsid w:val="00C4653C"/>
    <w:rsid w:val="00C466DC"/>
    <w:rsid w:val="00C46711"/>
    <w:rsid w:val="00C4706F"/>
    <w:rsid w:val="00C47207"/>
    <w:rsid w:val="00C47227"/>
    <w:rsid w:val="00C47596"/>
    <w:rsid w:val="00C47636"/>
    <w:rsid w:val="00C47C77"/>
    <w:rsid w:val="00C50098"/>
    <w:rsid w:val="00C508D6"/>
    <w:rsid w:val="00C50E04"/>
    <w:rsid w:val="00C50F78"/>
    <w:rsid w:val="00C51007"/>
    <w:rsid w:val="00C511D6"/>
    <w:rsid w:val="00C51500"/>
    <w:rsid w:val="00C51578"/>
    <w:rsid w:val="00C519BC"/>
    <w:rsid w:val="00C5296B"/>
    <w:rsid w:val="00C52A6E"/>
    <w:rsid w:val="00C52BE1"/>
    <w:rsid w:val="00C52D5A"/>
    <w:rsid w:val="00C53060"/>
    <w:rsid w:val="00C53574"/>
    <w:rsid w:val="00C535EE"/>
    <w:rsid w:val="00C535FA"/>
    <w:rsid w:val="00C53C26"/>
    <w:rsid w:val="00C53EBC"/>
    <w:rsid w:val="00C53FF1"/>
    <w:rsid w:val="00C54261"/>
    <w:rsid w:val="00C54F91"/>
    <w:rsid w:val="00C551B7"/>
    <w:rsid w:val="00C55214"/>
    <w:rsid w:val="00C5544E"/>
    <w:rsid w:val="00C559D3"/>
    <w:rsid w:val="00C55D87"/>
    <w:rsid w:val="00C56824"/>
    <w:rsid w:val="00C568D0"/>
    <w:rsid w:val="00C56CA5"/>
    <w:rsid w:val="00C56E8C"/>
    <w:rsid w:val="00C578A3"/>
    <w:rsid w:val="00C57E1F"/>
    <w:rsid w:val="00C57E4F"/>
    <w:rsid w:val="00C57FD5"/>
    <w:rsid w:val="00C60314"/>
    <w:rsid w:val="00C603C1"/>
    <w:rsid w:val="00C61057"/>
    <w:rsid w:val="00C6106F"/>
    <w:rsid w:val="00C61A0E"/>
    <w:rsid w:val="00C61AD3"/>
    <w:rsid w:val="00C61B0E"/>
    <w:rsid w:val="00C6277B"/>
    <w:rsid w:val="00C62F03"/>
    <w:rsid w:val="00C63175"/>
    <w:rsid w:val="00C63484"/>
    <w:rsid w:val="00C639E7"/>
    <w:rsid w:val="00C63A8F"/>
    <w:rsid w:val="00C63FFB"/>
    <w:rsid w:val="00C64129"/>
    <w:rsid w:val="00C64773"/>
    <w:rsid w:val="00C64A4C"/>
    <w:rsid w:val="00C64DA4"/>
    <w:rsid w:val="00C64E83"/>
    <w:rsid w:val="00C650B7"/>
    <w:rsid w:val="00C65605"/>
    <w:rsid w:val="00C65C92"/>
    <w:rsid w:val="00C65EF8"/>
    <w:rsid w:val="00C660F4"/>
    <w:rsid w:val="00C662C0"/>
    <w:rsid w:val="00C671DB"/>
    <w:rsid w:val="00C675A0"/>
    <w:rsid w:val="00C6772A"/>
    <w:rsid w:val="00C701E0"/>
    <w:rsid w:val="00C70781"/>
    <w:rsid w:val="00C70FD0"/>
    <w:rsid w:val="00C713D2"/>
    <w:rsid w:val="00C71600"/>
    <w:rsid w:val="00C725AE"/>
    <w:rsid w:val="00C72F27"/>
    <w:rsid w:val="00C72FDC"/>
    <w:rsid w:val="00C73337"/>
    <w:rsid w:val="00C7361B"/>
    <w:rsid w:val="00C73621"/>
    <w:rsid w:val="00C737B0"/>
    <w:rsid w:val="00C737E4"/>
    <w:rsid w:val="00C73822"/>
    <w:rsid w:val="00C73CC5"/>
    <w:rsid w:val="00C73CD2"/>
    <w:rsid w:val="00C73DED"/>
    <w:rsid w:val="00C746E6"/>
    <w:rsid w:val="00C74BC6"/>
    <w:rsid w:val="00C74C12"/>
    <w:rsid w:val="00C74F8C"/>
    <w:rsid w:val="00C75317"/>
    <w:rsid w:val="00C7542F"/>
    <w:rsid w:val="00C755C7"/>
    <w:rsid w:val="00C76A2D"/>
    <w:rsid w:val="00C770F6"/>
    <w:rsid w:val="00C80C7D"/>
    <w:rsid w:val="00C81DE6"/>
    <w:rsid w:val="00C81EE1"/>
    <w:rsid w:val="00C82C10"/>
    <w:rsid w:val="00C82DAF"/>
    <w:rsid w:val="00C82E5A"/>
    <w:rsid w:val="00C83438"/>
    <w:rsid w:val="00C8381E"/>
    <w:rsid w:val="00C845D5"/>
    <w:rsid w:val="00C84946"/>
    <w:rsid w:val="00C84DFB"/>
    <w:rsid w:val="00C84F29"/>
    <w:rsid w:val="00C84F9A"/>
    <w:rsid w:val="00C8567D"/>
    <w:rsid w:val="00C85763"/>
    <w:rsid w:val="00C86876"/>
    <w:rsid w:val="00C86BFB"/>
    <w:rsid w:val="00C86D0E"/>
    <w:rsid w:val="00C86F08"/>
    <w:rsid w:val="00C87059"/>
    <w:rsid w:val="00C87199"/>
    <w:rsid w:val="00C872B1"/>
    <w:rsid w:val="00C874BB"/>
    <w:rsid w:val="00C8792D"/>
    <w:rsid w:val="00C87AAE"/>
    <w:rsid w:val="00C9011B"/>
    <w:rsid w:val="00C907BC"/>
    <w:rsid w:val="00C912F5"/>
    <w:rsid w:val="00C91558"/>
    <w:rsid w:val="00C91864"/>
    <w:rsid w:val="00C91F98"/>
    <w:rsid w:val="00C92511"/>
    <w:rsid w:val="00C92658"/>
    <w:rsid w:val="00C9284B"/>
    <w:rsid w:val="00C92C75"/>
    <w:rsid w:val="00C93A6A"/>
    <w:rsid w:val="00C93C38"/>
    <w:rsid w:val="00C93C63"/>
    <w:rsid w:val="00C93C8C"/>
    <w:rsid w:val="00C94A89"/>
    <w:rsid w:val="00C950C7"/>
    <w:rsid w:val="00C951F5"/>
    <w:rsid w:val="00C95597"/>
    <w:rsid w:val="00C95C48"/>
    <w:rsid w:val="00C95D0E"/>
    <w:rsid w:val="00C9658D"/>
    <w:rsid w:val="00C971FE"/>
    <w:rsid w:val="00C97256"/>
    <w:rsid w:val="00C97C3A"/>
    <w:rsid w:val="00C97D0F"/>
    <w:rsid w:val="00CA005A"/>
    <w:rsid w:val="00CA00C3"/>
    <w:rsid w:val="00CA0151"/>
    <w:rsid w:val="00CA03E0"/>
    <w:rsid w:val="00CA0665"/>
    <w:rsid w:val="00CA11DF"/>
    <w:rsid w:val="00CA12E9"/>
    <w:rsid w:val="00CA15EF"/>
    <w:rsid w:val="00CA1984"/>
    <w:rsid w:val="00CA1A16"/>
    <w:rsid w:val="00CA1F77"/>
    <w:rsid w:val="00CA26A5"/>
    <w:rsid w:val="00CA292F"/>
    <w:rsid w:val="00CA2DE1"/>
    <w:rsid w:val="00CA3699"/>
    <w:rsid w:val="00CA36B2"/>
    <w:rsid w:val="00CA372D"/>
    <w:rsid w:val="00CA38F2"/>
    <w:rsid w:val="00CA402A"/>
    <w:rsid w:val="00CA4438"/>
    <w:rsid w:val="00CA4618"/>
    <w:rsid w:val="00CA4659"/>
    <w:rsid w:val="00CA4D51"/>
    <w:rsid w:val="00CA4D68"/>
    <w:rsid w:val="00CA51BE"/>
    <w:rsid w:val="00CA5690"/>
    <w:rsid w:val="00CA5C15"/>
    <w:rsid w:val="00CA6F5A"/>
    <w:rsid w:val="00CA7209"/>
    <w:rsid w:val="00CA794E"/>
    <w:rsid w:val="00CA7F1E"/>
    <w:rsid w:val="00CA7F85"/>
    <w:rsid w:val="00CB00E1"/>
    <w:rsid w:val="00CB01B5"/>
    <w:rsid w:val="00CB04E7"/>
    <w:rsid w:val="00CB0836"/>
    <w:rsid w:val="00CB1435"/>
    <w:rsid w:val="00CB1978"/>
    <w:rsid w:val="00CB1A1B"/>
    <w:rsid w:val="00CB1B73"/>
    <w:rsid w:val="00CB1EB3"/>
    <w:rsid w:val="00CB23FC"/>
    <w:rsid w:val="00CB24A3"/>
    <w:rsid w:val="00CB2764"/>
    <w:rsid w:val="00CB2CF3"/>
    <w:rsid w:val="00CB3405"/>
    <w:rsid w:val="00CB3480"/>
    <w:rsid w:val="00CB3904"/>
    <w:rsid w:val="00CB3E9A"/>
    <w:rsid w:val="00CB3F17"/>
    <w:rsid w:val="00CB4A6F"/>
    <w:rsid w:val="00CB520F"/>
    <w:rsid w:val="00CB5367"/>
    <w:rsid w:val="00CB6608"/>
    <w:rsid w:val="00CB6CB2"/>
    <w:rsid w:val="00CB729A"/>
    <w:rsid w:val="00CB76A2"/>
    <w:rsid w:val="00CB785D"/>
    <w:rsid w:val="00CC0158"/>
    <w:rsid w:val="00CC0186"/>
    <w:rsid w:val="00CC03CA"/>
    <w:rsid w:val="00CC0B3C"/>
    <w:rsid w:val="00CC0BC4"/>
    <w:rsid w:val="00CC1342"/>
    <w:rsid w:val="00CC15D6"/>
    <w:rsid w:val="00CC1745"/>
    <w:rsid w:val="00CC21A9"/>
    <w:rsid w:val="00CC2240"/>
    <w:rsid w:val="00CC2829"/>
    <w:rsid w:val="00CC2C6D"/>
    <w:rsid w:val="00CC383E"/>
    <w:rsid w:val="00CC3CFC"/>
    <w:rsid w:val="00CC4518"/>
    <w:rsid w:val="00CC479D"/>
    <w:rsid w:val="00CC4D79"/>
    <w:rsid w:val="00CC51C2"/>
    <w:rsid w:val="00CC5382"/>
    <w:rsid w:val="00CC54C9"/>
    <w:rsid w:val="00CC5585"/>
    <w:rsid w:val="00CC5643"/>
    <w:rsid w:val="00CC5733"/>
    <w:rsid w:val="00CC5A74"/>
    <w:rsid w:val="00CC5DAF"/>
    <w:rsid w:val="00CC5F43"/>
    <w:rsid w:val="00CC5FD2"/>
    <w:rsid w:val="00CC63BE"/>
    <w:rsid w:val="00CC6CF9"/>
    <w:rsid w:val="00CC6D28"/>
    <w:rsid w:val="00CC76B6"/>
    <w:rsid w:val="00CC7924"/>
    <w:rsid w:val="00CC7BBD"/>
    <w:rsid w:val="00CC7C10"/>
    <w:rsid w:val="00CC7C6E"/>
    <w:rsid w:val="00CD0442"/>
    <w:rsid w:val="00CD056F"/>
    <w:rsid w:val="00CD0681"/>
    <w:rsid w:val="00CD1664"/>
    <w:rsid w:val="00CD1A5A"/>
    <w:rsid w:val="00CD2170"/>
    <w:rsid w:val="00CD2381"/>
    <w:rsid w:val="00CD2D97"/>
    <w:rsid w:val="00CD3A79"/>
    <w:rsid w:val="00CD3C5F"/>
    <w:rsid w:val="00CD4263"/>
    <w:rsid w:val="00CD4599"/>
    <w:rsid w:val="00CD49DD"/>
    <w:rsid w:val="00CD4F57"/>
    <w:rsid w:val="00CD4FB1"/>
    <w:rsid w:val="00CD5CB8"/>
    <w:rsid w:val="00CD62C3"/>
    <w:rsid w:val="00CD6303"/>
    <w:rsid w:val="00CD6494"/>
    <w:rsid w:val="00CD663B"/>
    <w:rsid w:val="00CD6675"/>
    <w:rsid w:val="00CD66AC"/>
    <w:rsid w:val="00CD6B67"/>
    <w:rsid w:val="00CD6C5B"/>
    <w:rsid w:val="00CD6DCB"/>
    <w:rsid w:val="00CD7244"/>
    <w:rsid w:val="00CD7385"/>
    <w:rsid w:val="00CD77EB"/>
    <w:rsid w:val="00CD792C"/>
    <w:rsid w:val="00CD7C4C"/>
    <w:rsid w:val="00CE006B"/>
    <w:rsid w:val="00CE00F6"/>
    <w:rsid w:val="00CE0549"/>
    <w:rsid w:val="00CE056A"/>
    <w:rsid w:val="00CE0FAD"/>
    <w:rsid w:val="00CE1260"/>
    <w:rsid w:val="00CE1A1E"/>
    <w:rsid w:val="00CE1EF3"/>
    <w:rsid w:val="00CE3168"/>
    <w:rsid w:val="00CE3745"/>
    <w:rsid w:val="00CE3FEE"/>
    <w:rsid w:val="00CE41BE"/>
    <w:rsid w:val="00CE5B1B"/>
    <w:rsid w:val="00CE5B3E"/>
    <w:rsid w:val="00CE5F04"/>
    <w:rsid w:val="00CE5F18"/>
    <w:rsid w:val="00CE6089"/>
    <w:rsid w:val="00CE6181"/>
    <w:rsid w:val="00CE629E"/>
    <w:rsid w:val="00CE6E32"/>
    <w:rsid w:val="00CE6E54"/>
    <w:rsid w:val="00CE6FD5"/>
    <w:rsid w:val="00CE73C4"/>
    <w:rsid w:val="00CE74DC"/>
    <w:rsid w:val="00CE7693"/>
    <w:rsid w:val="00CE7ED5"/>
    <w:rsid w:val="00CF02D4"/>
    <w:rsid w:val="00CF04E2"/>
    <w:rsid w:val="00CF0623"/>
    <w:rsid w:val="00CF09EA"/>
    <w:rsid w:val="00CF0BB5"/>
    <w:rsid w:val="00CF0EEF"/>
    <w:rsid w:val="00CF0F7C"/>
    <w:rsid w:val="00CF10AE"/>
    <w:rsid w:val="00CF142E"/>
    <w:rsid w:val="00CF1549"/>
    <w:rsid w:val="00CF15E9"/>
    <w:rsid w:val="00CF15EF"/>
    <w:rsid w:val="00CF1758"/>
    <w:rsid w:val="00CF178C"/>
    <w:rsid w:val="00CF19ED"/>
    <w:rsid w:val="00CF2083"/>
    <w:rsid w:val="00CF20EE"/>
    <w:rsid w:val="00CF212D"/>
    <w:rsid w:val="00CF2291"/>
    <w:rsid w:val="00CF2E40"/>
    <w:rsid w:val="00CF2F58"/>
    <w:rsid w:val="00CF2FBE"/>
    <w:rsid w:val="00CF37CC"/>
    <w:rsid w:val="00CF394F"/>
    <w:rsid w:val="00CF3C02"/>
    <w:rsid w:val="00CF44C5"/>
    <w:rsid w:val="00CF468B"/>
    <w:rsid w:val="00CF4E58"/>
    <w:rsid w:val="00CF4F5D"/>
    <w:rsid w:val="00CF5661"/>
    <w:rsid w:val="00CF5876"/>
    <w:rsid w:val="00CF58B5"/>
    <w:rsid w:val="00CF590B"/>
    <w:rsid w:val="00CF5BBB"/>
    <w:rsid w:val="00CF5C8B"/>
    <w:rsid w:val="00CF604A"/>
    <w:rsid w:val="00CF6147"/>
    <w:rsid w:val="00CF6162"/>
    <w:rsid w:val="00CF6673"/>
    <w:rsid w:val="00CF6892"/>
    <w:rsid w:val="00CF6BE5"/>
    <w:rsid w:val="00CF6EDB"/>
    <w:rsid w:val="00CF748E"/>
    <w:rsid w:val="00CF75D0"/>
    <w:rsid w:val="00CF761B"/>
    <w:rsid w:val="00CF7812"/>
    <w:rsid w:val="00CF7B6D"/>
    <w:rsid w:val="00CF7C94"/>
    <w:rsid w:val="00CF7DD1"/>
    <w:rsid w:val="00D000DF"/>
    <w:rsid w:val="00D00278"/>
    <w:rsid w:val="00D00325"/>
    <w:rsid w:val="00D012F8"/>
    <w:rsid w:val="00D018AC"/>
    <w:rsid w:val="00D02382"/>
    <w:rsid w:val="00D0262F"/>
    <w:rsid w:val="00D02E59"/>
    <w:rsid w:val="00D0337E"/>
    <w:rsid w:val="00D039A4"/>
    <w:rsid w:val="00D039AC"/>
    <w:rsid w:val="00D03BD1"/>
    <w:rsid w:val="00D03C2D"/>
    <w:rsid w:val="00D03C6D"/>
    <w:rsid w:val="00D03EC8"/>
    <w:rsid w:val="00D040EC"/>
    <w:rsid w:val="00D0427A"/>
    <w:rsid w:val="00D04334"/>
    <w:rsid w:val="00D04517"/>
    <w:rsid w:val="00D0482F"/>
    <w:rsid w:val="00D054A7"/>
    <w:rsid w:val="00D05AAD"/>
    <w:rsid w:val="00D05E53"/>
    <w:rsid w:val="00D05F0A"/>
    <w:rsid w:val="00D05F85"/>
    <w:rsid w:val="00D06064"/>
    <w:rsid w:val="00D0660D"/>
    <w:rsid w:val="00D06D34"/>
    <w:rsid w:val="00D06E8A"/>
    <w:rsid w:val="00D07285"/>
    <w:rsid w:val="00D07573"/>
    <w:rsid w:val="00D07A8E"/>
    <w:rsid w:val="00D10097"/>
    <w:rsid w:val="00D1054A"/>
    <w:rsid w:val="00D107AA"/>
    <w:rsid w:val="00D107ED"/>
    <w:rsid w:val="00D10A28"/>
    <w:rsid w:val="00D11274"/>
    <w:rsid w:val="00D11400"/>
    <w:rsid w:val="00D11673"/>
    <w:rsid w:val="00D11B89"/>
    <w:rsid w:val="00D11BF1"/>
    <w:rsid w:val="00D11CB4"/>
    <w:rsid w:val="00D11D99"/>
    <w:rsid w:val="00D12000"/>
    <w:rsid w:val="00D12261"/>
    <w:rsid w:val="00D126BA"/>
    <w:rsid w:val="00D132A8"/>
    <w:rsid w:val="00D13BC7"/>
    <w:rsid w:val="00D1419D"/>
    <w:rsid w:val="00D14470"/>
    <w:rsid w:val="00D1507E"/>
    <w:rsid w:val="00D152D2"/>
    <w:rsid w:val="00D156B2"/>
    <w:rsid w:val="00D15B08"/>
    <w:rsid w:val="00D15C8D"/>
    <w:rsid w:val="00D16195"/>
    <w:rsid w:val="00D166B5"/>
    <w:rsid w:val="00D16C8A"/>
    <w:rsid w:val="00D16D05"/>
    <w:rsid w:val="00D16F6F"/>
    <w:rsid w:val="00D174D3"/>
    <w:rsid w:val="00D174FE"/>
    <w:rsid w:val="00D17BD8"/>
    <w:rsid w:val="00D201A6"/>
    <w:rsid w:val="00D20A35"/>
    <w:rsid w:val="00D2126B"/>
    <w:rsid w:val="00D2169E"/>
    <w:rsid w:val="00D217BB"/>
    <w:rsid w:val="00D21CB3"/>
    <w:rsid w:val="00D21FC2"/>
    <w:rsid w:val="00D220AF"/>
    <w:rsid w:val="00D22647"/>
    <w:rsid w:val="00D23367"/>
    <w:rsid w:val="00D23E52"/>
    <w:rsid w:val="00D240F6"/>
    <w:rsid w:val="00D245EE"/>
    <w:rsid w:val="00D246E6"/>
    <w:rsid w:val="00D24A2D"/>
    <w:rsid w:val="00D24F70"/>
    <w:rsid w:val="00D2514E"/>
    <w:rsid w:val="00D25816"/>
    <w:rsid w:val="00D25B9E"/>
    <w:rsid w:val="00D25D24"/>
    <w:rsid w:val="00D25E32"/>
    <w:rsid w:val="00D25F58"/>
    <w:rsid w:val="00D27319"/>
    <w:rsid w:val="00D276C3"/>
    <w:rsid w:val="00D301CA"/>
    <w:rsid w:val="00D30426"/>
    <w:rsid w:val="00D304BC"/>
    <w:rsid w:val="00D304D5"/>
    <w:rsid w:val="00D30DDD"/>
    <w:rsid w:val="00D30E21"/>
    <w:rsid w:val="00D30E3C"/>
    <w:rsid w:val="00D313A8"/>
    <w:rsid w:val="00D32C97"/>
    <w:rsid w:val="00D33040"/>
    <w:rsid w:val="00D33A2F"/>
    <w:rsid w:val="00D34119"/>
    <w:rsid w:val="00D3429C"/>
    <w:rsid w:val="00D3438F"/>
    <w:rsid w:val="00D345FE"/>
    <w:rsid w:val="00D34691"/>
    <w:rsid w:val="00D34B6B"/>
    <w:rsid w:val="00D34E90"/>
    <w:rsid w:val="00D34ED0"/>
    <w:rsid w:val="00D355D9"/>
    <w:rsid w:val="00D358B1"/>
    <w:rsid w:val="00D35BD6"/>
    <w:rsid w:val="00D35BF0"/>
    <w:rsid w:val="00D35C7D"/>
    <w:rsid w:val="00D3610D"/>
    <w:rsid w:val="00D36425"/>
    <w:rsid w:val="00D367E0"/>
    <w:rsid w:val="00D36A44"/>
    <w:rsid w:val="00D37091"/>
    <w:rsid w:val="00D3739E"/>
    <w:rsid w:val="00D3770E"/>
    <w:rsid w:val="00D37953"/>
    <w:rsid w:val="00D37FB1"/>
    <w:rsid w:val="00D40162"/>
    <w:rsid w:val="00D40519"/>
    <w:rsid w:val="00D40BAF"/>
    <w:rsid w:val="00D41131"/>
    <w:rsid w:val="00D413BF"/>
    <w:rsid w:val="00D416D8"/>
    <w:rsid w:val="00D41FED"/>
    <w:rsid w:val="00D42091"/>
    <w:rsid w:val="00D427D9"/>
    <w:rsid w:val="00D427E4"/>
    <w:rsid w:val="00D42FA1"/>
    <w:rsid w:val="00D43156"/>
    <w:rsid w:val="00D4317E"/>
    <w:rsid w:val="00D4387B"/>
    <w:rsid w:val="00D43C40"/>
    <w:rsid w:val="00D43CFF"/>
    <w:rsid w:val="00D43E17"/>
    <w:rsid w:val="00D43E77"/>
    <w:rsid w:val="00D44794"/>
    <w:rsid w:val="00D44B0B"/>
    <w:rsid w:val="00D44BDD"/>
    <w:rsid w:val="00D44F6E"/>
    <w:rsid w:val="00D45135"/>
    <w:rsid w:val="00D45427"/>
    <w:rsid w:val="00D4577C"/>
    <w:rsid w:val="00D457FF"/>
    <w:rsid w:val="00D45885"/>
    <w:rsid w:val="00D45E2F"/>
    <w:rsid w:val="00D4644A"/>
    <w:rsid w:val="00D466C7"/>
    <w:rsid w:val="00D469A5"/>
    <w:rsid w:val="00D46D5C"/>
    <w:rsid w:val="00D46DCA"/>
    <w:rsid w:val="00D46E98"/>
    <w:rsid w:val="00D46FF1"/>
    <w:rsid w:val="00D47059"/>
    <w:rsid w:val="00D47133"/>
    <w:rsid w:val="00D47261"/>
    <w:rsid w:val="00D47AAF"/>
    <w:rsid w:val="00D47B67"/>
    <w:rsid w:val="00D47F14"/>
    <w:rsid w:val="00D50824"/>
    <w:rsid w:val="00D50CF0"/>
    <w:rsid w:val="00D50CF3"/>
    <w:rsid w:val="00D512EE"/>
    <w:rsid w:val="00D51426"/>
    <w:rsid w:val="00D5160F"/>
    <w:rsid w:val="00D517A0"/>
    <w:rsid w:val="00D518C6"/>
    <w:rsid w:val="00D51EA8"/>
    <w:rsid w:val="00D5217F"/>
    <w:rsid w:val="00D52241"/>
    <w:rsid w:val="00D52589"/>
    <w:rsid w:val="00D52805"/>
    <w:rsid w:val="00D529C7"/>
    <w:rsid w:val="00D52B2B"/>
    <w:rsid w:val="00D52DC3"/>
    <w:rsid w:val="00D52EC3"/>
    <w:rsid w:val="00D53122"/>
    <w:rsid w:val="00D5340F"/>
    <w:rsid w:val="00D53A71"/>
    <w:rsid w:val="00D53FDC"/>
    <w:rsid w:val="00D545E2"/>
    <w:rsid w:val="00D54761"/>
    <w:rsid w:val="00D548CC"/>
    <w:rsid w:val="00D55057"/>
    <w:rsid w:val="00D5549C"/>
    <w:rsid w:val="00D5578A"/>
    <w:rsid w:val="00D55CF2"/>
    <w:rsid w:val="00D55EA4"/>
    <w:rsid w:val="00D561AF"/>
    <w:rsid w:val="00D56434"/>
    <w:rsid w:val="00D56FAA"/>
    <w:rsid w:val="00D56FEC"/>
    <w:rsid w:val="00D571FD"/>
    <w:rsid w:val="00D5738B"/>
    <w:rsid w:val="00D578C1"/>
    <w:rsid w:val="00D5793F"/>
    <w:rsid w:val="00D60A09"/>
    <w:rsid w:val="00D60EA7"/>
    <w:rsid w:val="00D60F8E"/>
    <w:rsid w:val="00D6110C"/>
    <w:rsid w:val="00D614CC"/>
    <w:rsid w:val="00D61980"/>
    <w:rsid w:val="00D61D18"/>
    <w:rsid w:val="00D61D84"/>
    <w:rsid w:val="00D61DED"/>
    <w:rsid w:val="00D62644"/>
    <w:rsid w:val="00D62748"/>
    <w:rsid w:val="00D62A67"/>
    <w:rsid w:val="00D62C2E"/>
    <w:rsid w:val="00D631CC"/>
    <w:rsid w:val="00D632F0"/>
    <w:rsid w:val="00D63351"/>
    <w:rsid w:val="00D6356B"/>
    <w:rsid w:val="00D63CF6"/>
    <w:rsid w:val="00D63FAA"/>
    <w:rsid w:val="00D6422B"/>
    <w:rsid w:val="00D64A53"/>
    <w:rsid w:val="00D64D9C"/>
    <w:rsid w:val="00D654A6"/>
    <w:rsid w:val="00D65730"/>
    <w:rsid w:val="00D66280"/>
    <w:rsid w:val="00D662AA"/>
    <w:rsid w:val="00D6669B"/>
    <w:rsid w:val="00D666B1"/>
    <w:rsid w:val="00D668DD"/>
    <w:rsid w:val="00D66BA9"/>
    <w:rsid w:val="00D66F38"/>
    <w:rsid w:val="00D670CB"/>
    <w:rsid w:val="00D67974"/>
    <w:rsid w:val="00D67BB6"/>
    <w:rsid w:val="00D67BC7"/>
    <w:rsid w:val="00D67BDA"/>
    <w:rsid w:val="00D67F8B"/>
    <w:rsid w:val="00D70060"/>
    <w:rsid w:val="00D7044F"/>
    <w:rsid w:val="00D70BE6"/>
    <w:rsid w:val="00D71088"/>
    <w:rsid w:val="00D71482"/>
    <w:rsid w:val="00D71483"/>
    <w:rsid w:val="00D71B30"/>
    <w:rsid w:val="00D72069"/>
    <w:rsid w:val="00D7224A"/>
    <w:rsid w:val="00D7275F"/>
    <w:rsid w:val="00D72768"/>
    <w:rsid w:val="00D72A61"/>
    <w:rsid w:val="00D739EF"/>
    <w:rsid w:val="00D74441"/>
    <w:rsid w:val="00D74877"/>
    <w:rsid w:val="00D7537B"/>
    <w:rsid w:val="00D7537E"/>
    <w:rsid w:val="00D757A7"/>
    <w:rsid w:val="00D75EA0"/>
    <w:rsid w:val="00D76059"/>
    <w:rsid w:val="00D7669E"/>
    <w:rsid w:val="00D76B2B"/>
    <w:rsid w:val="00D77673"/>
    <w:rsid w:val="00D77712"/>
    <w:rsid w:val="00D77A62"/>
    <w:rsid w:val="00D77ADC"/>
    <w:rsid w:val="00D77CAF"/>
    <w:rsid w:val="00D77FEF"/>
    <w:rsid w:val="00D80311"/>
    <w:rsid w:val="00D80619"/>
    <w:rsid w:val="00D80D53"/>
    <w:rsid w:val="00D810CF"/>
    <w:rsid w:val="00D815F9"/>
    <w:rsid w:val="00D817DC"/>
    <w:rsid w:val="00D81B75"/>
    <w:rsid w:val="00D82143"/>
    <w:rsid w:val="00D821F2"/>
    <w:rsid w:val="00D821F7"/>
    <w:rsid w:val="00D833C7"/>
    <w:rsid w:val="00D83858"/>
    <w:rsid w:val="00D838D0"/>
    <w:rsid w:val="00D83905"/>
    <w:rsid w:val="00D839F7"/>
    <w:rsid w:val="00D83CE9"/>
    <w:rsid w:val="00D83DB6"/>
    <w:rsid w:val="00D83F92"/>
    <w:rsid w:val="00D844C8"/>
    <w:rsid w:val="00D84D84"/>
    <w:rsid w:val="00D84FB7"/>
    <w:rsid w:val="00D85A64"/>
    <w:rsid w:val="00D86174"/>
    <w:rsid w:val="00D86762"/>
    <w:rsid w:val="00D86808"/>
    <w:rsid w:val="00D87079"/>
    <w:rsid w:val="00D876A4"/>
    <w:rsid w:val="00D87B36"/>
    <w:rsid w:val="00D87EE2"/>
    <w:rsid w:val="00D9083A"/>
    <w:rsid w:val="00D91120"/>
    <w:rsid w:val="00D9121C"/>
    <w:rsid w:val="00D91D5A"/>
    <w:rsid w:val="00D91E53"/>
    <w:rsid w:val="00D91E5C"/>
    <w:rsid w:val="00D9212D"/>
    <w:rsid w:val="00D928A5"/>
    <w:rsid w:val="00D929B2"/>
    <w:rsid w:val="00D93CB0"/>
    <w:rsid w:val="00D93E59"/>
    <w:rsid w:val="00D943D8"/>
    <w:rsid w:val="00D946B9"/>
    <w:rsid w:val="00D94767"/>
    <w:rsid w:val="00D948F7"/>
    <w:rsid w:val="00D949C7"/>
    <w:rsid w:val="00D94D0C"/>
    <w:rsid w:val="00D94DE7"/>
    <w:rsid w:val="00D95382"/>
    <w:rsid w:val="00D953CF"/>
    <w:rsid w:val="00D954E9"/>
    <w:rsid w:val="00D958DF"/>
    <w:rsid w:val="00D95AB5"/>
    <w:rsid w:val="00D95F26"/>
    <w:rsid w:val="00D9600F"/>
    <w:rsid w:val="00D96F4C"/>
    <w:rsid w:val="00D97338"/>
    <w:rsid w:val="00D9759D"/>
    <w:rsid w:val="00D975AE"/>
    <w:rsid w:val="00D979E4"/>
    <w:rsid w:val="00DA0156"/>
    <w:rsid w:val="00DA09D4"/>
    <w:rsid w:val="00DA0A7E"/>
    <w:rsid w:val="00DA0E98"/>
    <w:rsid w:val="00DA12F3"/>
    <w:rsid w:val="00DA1506"/>
    <w:rsid w:val="00DA15D7"/>
    <w:rsid w:val="00DA16BA"/>
    <w:rsid w:val="00DA16BE"/>
    <w:rsid w:val="00DA1C15"/>
    <w:rsid w:val="00DA1D51"/>
    <w:rsid w:val="00DA2B31"/>
    <w:rsid w:val="00DA2DE5"/>
    <w:rsid w:val="00DA303A"/>
    <w:rsid w:val="00DA406E"/>
    <w:rsid w:val="00DA4080"/>
    <w:rsid w:val="00DA48A5"/>
    <w:rsid w:val="00DA497B"/>
    <w:rsid w:val="00DA4997"/>
    <w:rsid w:val="00DA51DD"/>
    <w:rsid w:val="00DA5619"/>
    <w:rsid w:val="00DA59FB"/>
    <w:rsid w:val="00DA5A51"/>
    <w:rsid w:val="00DA5AE6"/>
    <w:rsid w:val="00DA5FD2"/>
    <w:rsid w:val="00DA65A5"/>
    <w:rsid w:val="00DA69DC"/>
    <w:rsid w:val="00DA6AFE"/>
    <w:rsid w:val="00DA7145"/>
    <w:rsid w:val="00DA71ED"/>
    <w:rsid w:val="00DA727C"/>
    <w:rsid w:val="00DA7462"/>
    <w:rsid w:val="00DA74A1"/>
    <w:rsid w:val="00DA7B4B"/>
    <w:rsid w:val="00DA7C17"/>
    <w:rsid w:val="00DB01EC"/>
    <w:rsid w:val="00DB0548"/>
    <w:rsid w:val="00DB18BC"/>
    <w:rsid w:val="00DB19FC"/>
    <w:rsid w:val="00DB1BB7"/>
    <w:rsid w:val="00DB1D06"/>
    <w:rsid w:val="00DB1ED8"/>
    <w:rsid w:val="00DB21F3"/>
    <w:rsid w:val="00DB243E"/>
    <w:rsid w:val="00DB28C6"/>
    <w:rsid w:val="00DB30AF"/>
    <w:rsid w:val="00DB314E"/>
    <w:rsid w:val="00DB322A"/>
    <w:rsid w:val="00DB37A8"/>
    <w:rsid w:val="00DB3CC6"/>
    <w:rsid w:val="00DB3D8C"/>
    <w:rsid w:val="00DB45A5"/>
    <w:rsid w:val="00DB47FB"/>
    <w:rsid w:val="00DB496A"/>
    <w:rsid w:val="00DB5811"/>
    <w:rsid w:val="00DB5A6A"/>
    <w:rsid w:val="00DB6721"/>
    <w:rsid w:val="00DB6731"/>
    <w:rsid w:val="00DB6860"/>
    <w:rsid w:val="00DB6924"/>
    <w:rsid w:val="00DB7E06"/>
    <w:rsid w:val="00DB7F84"/>
    <w:rsid w:val="00DC04AF"/>
    <w:rsid w:val="00DC0931"/>
    <w:rsid w:val="00DC13CD"/>
    <w:rsid w:val="00DC1666"/>
    <w:rsid w:val="00DC1839"/>
    <w:rsid w:val="00DC19BF"/>
    <w:rsid w:val="00DC1DA1"/>
    <w:rsid w:val="00DC2194"/>
    <w:rsid w:val="00DC296F"/>
    <w:rsid w:val="00DC2E28"/>
    <w:rsid w:val="00DC38F7"/>
    <w:rsid w:val="00DC39C5"/>
    <w:rsid w:val="00DC3F4F"/>
    <w:rsid w:val="00DC460B"/>
    <w:rsid w:val="00DC48D7"/>
    <w:rsid w:val="00DC629F"/>
    <w:rsid w:val="00DC646F"/>
    <w:rsid w:val="00DC65BC"/>
    <w:rsid w:val="00DC6A07"/>
    <w:rsid w:val="00DC6B46"/>
    <w:rsid w:val="00DC7882"/>
    <w:rsid w:val="00DC7964"/>
    <w:rsid w:val="00DC7F8F"/>
    <w:rsid w:val="00DD0201"/>
    <w:rsid w:val="00DD06E0"/>
    <w:rsid w:val="00DD14A4"/>
    <w:rsid w:val="00DD1710"/>
    <w:rsid w:val="00DD1ADB"/>
    <w:rsid w:val="00DD1ECD"/>
    <w:rsid w:val="00DD1F38"/>
    <w:rsid w:val="00DD2427"/>
    <w:rsid w:val="00DD2A67"/>
    <w:rsid w:val="00DD2BA9"/>
    <w:rsid w:val="00DD3154"/>
    <w:rsid w:val="00DD31D2"/>
    <w:rsid w:val="00DD3831"/>
    <w:rsid w:val="00DD3D29"/>
    <w:rsid w:val="00DD3DB5"/>
    <w:rsid w:val="00DD4004"/>
    <w:rsid w:val="00DD4630"/>
    <w:rsid w:val="00DD4E1D"/>
    <w:rsid w:val="00DD53A3"/>
    <w:rsid w:val="00DD53F3"/>
    <w:rsid w:val="00DD5EBF"/>
    <w:rsid w:val="00DD6A6E"/>
    <w:rsid w:val="00DD6A79"/>
    <w:rsid w:val="00DD70BE"/>
    <w:rsid w:val="00DD76AA"/>
    <w:rsid w:val="00DD77BF"/>
    <w:rsid w:val="00DD7932"/>
    <w:rsid w:val="00DD7F24"/>
    <w:rsid w:val="00DE0352"/>
    <w:rsid w:val="00DE07D6"/>
    <w:rsid w:val="00DE0B50"/>
    <w:rsid w:val="00DE0C62"/>
    <w:rsid w:val="00DE1769"/>
    <w:rsid w:val="00DE201C"/>
    <w:rsid w:val="00DE20CC"/>
    <w:rsid w:val="00DE2101"/>
    <w:rsid w:val="00DE2EF7"/>
    <w:rsid w:val="00DE42DB"/>
    <w:rsid w:val="00DE46DE"/>
    <w:rsid w:val="00DE4B68"/>
    <w:rsid w:val="00DE4B8E"/>
    <w:rsid w:val="00DE4EA5"/>
    <w:rsid w:val="00DE4F0B"/>
    <w:rsid w:val="00DE5591"/>
    <w:rsid w:val="00DE5669"/>
    <w:rsid w:val="00DE5C5B"/>
    <w:rsid w:val="00DE61DF"/>
    <w:rsid w:val="00DE63CD"/>
    <w:rsid w:val="00DE63EE"/>
    <w:rsid w:val="00DE658A"/>
    <w:rsid w:val="00DE6D1D"/>
    <w:rsid w:val="00DE6DEE"/>
    <w:rsid w:val="00DE6EF8"/>
    <w:rsid w:val="00DE75EE"/>
    <w:rsid w:val="00DE7E79"/>
    <w:rsid w:val="00DF0247"/>
    <w:rsid w:val="00DF09A2"/>
    <w:rsid w:val="00DF0AB5"/>
    <w:rsid w:val="00DF0C1B"/>
    <w:rsid w:val="00DF1082"/>
    <w:rsid w:val="00DF11F0"/>
    <w:rsid w:val="00DF1818"/>
    <w:rsid w:val="00DF1985"/>
    <w:rsid w:val="00DF1C9A"/>
    <w:rsid w:val="00DF1E62"/>
    <w:rsid w:val="00DF1FD4"/>
    <w:rsid w:val="00DF20A6"/>
    <w:rsid w:val="00DF20F6"/>
    <w:rsid w:val="00DF22B8"/>
    <w:rsid w:val="00DF237F"/>
    <w:rsid w:val="00DF2E02"/>
    <w:rsid w:val="00DF31C0"/>
    <w:rsid w:val="00DF3465"/>
    <w:rsid w:val="00DF358F"/>
    <w:rsid w:val="00DF371D"/>
    <w:rsid w:val="00DF44B6"/>
    <w:rsid w:val="00DF46F5"/>
    <w:rsid w:val="00DF4731"/>
    <w:rsid w:val="00DF4C73"/>
    <w:rsid w:val="00DF5626"/>
    <w:rsid w:val="00DF58D2"/>
    <w:rsid w:val="00DF632C"/>
    <w:rsid w:val="00DF63AA"/>
    <w:rsid w:val="00DF700A"/>
    <w:rsid w:val="00DF7F8A"/>
    <w:rsid w:val="00E003D0"/>
    <w:rsid w:val="00E00E0D"/>
    <w:rsid w:val="00E013A4"/>
    <w:rsid w:val="00E0174D"/>
    <w:rsid w:val="00E0191F"/>
    <w:rsid w:val="00E01CF8"/>
    <w:rsid w:val="00E01F7F"/>
    <w:rsid w:val="00E02181"/>
    <w:rsid w:val="00E024CA"/>
    <w:rsid w:val="00E02672"/>
    <w:rsid w:val="00E02B6C"/>
    <w:rsid w:val="00E02CB9"/>
    <w:rsid w:val="00E03AB1"/>
    <w:rsid w:val="00E04502"/>
    <w:rsid w:val="00E04CE1"/>
    <w:rsid w:val="00E052BB"/>
    <w:rsid w:val="00E052F5"/>
    <w:rsid w:val="00E05383"/>
    <w:rsid w:val="00E05AE2"/>
    <w:rsid w:val="00E0604E"/>
    <w:rsid w:val="00E06A6E"/>
    <w:rsid w:val="00E06E77"/>
    <w:rsid w:val="00E06EE4"/>
    <w:rsid w:val="00E06F92"/>
    <w:rsid w:val="00E06F9A"/>
    <w:rsid w:val="00E06FEE"/>
    <w:rsid w:val="00E07946"/>
    <w:rsid w:val="00E07BB9"/>
    <w:rsid w:val="00E10163"/>
    <w:rsid w:val="00E10839"/>
    <w:rsid w:val="00E109A2"/>
    <w:rsid w:val="00E10B81"/>
    <w:rsid w:val="00E10C04"/>
    <w:rsid w:val="00E10C1F"/>
    <w:rsid w:val="00E1103F"/>
    <w:rsid w:val="00E11117"/>
    <w:rsid w:val="00E111FB"/>
    <w:rsid w:val="00E118C0"/>
    <w:rsid w:val="00E11A85"/>
    <w:rsid w:val="00E11B49"/>
    <w:rsid w:val="00E124F4"/>
    <w:rsid w:val="00E1293F"/>
    <w:rsid w:val="00E1299D"/>
    <w:rsid w:val="00E12AD4"/>
    <w:rsid w:val="00E12DA3"/>
    <w:rsid w:val="00E12E97"/>
    <w:rsid w:val="00E12ED9"/>
    <w:rsid w:val="00E133FD"/>
    <w:rsid w:val="00E1376D"/>
    <w:rsid w:val="00E13807"/>
    <w:rsid w:val="00E138CD"/>
    <w:rsid w:val="00E1399F"/>
    <w:rsid w:val="00E139B3"/>
    <w:rsid w:val="00E140B6"/>
    <w:rsid w:val="00E14884"/>
    <w:rsid w:val="00E148C2"/>
    <w:rsid w:val="00E14F74"/>
    <w:rsid w:val="00E14FD3"/>
    <w:rsid w:val="00E1520B"/>
    <w:rsid w:val="00E153D3"/>
    <w:rsid w:val="00E15510"/>
    <w:rsid w:val="00E15838"/>
    <w:rsid w:val="00E159D4"/>
    <w:rsid w:val="00E15C6D"/>
    <w:rsid w:val="00E1620D"/>
    <w:rsid w:val="00E16586"/>
    <w:rsid w:val="00E165EC"/>
    <w:rsid w:val="00E16A48"/>
    <w:rsid w:val="00E16F82"/>
    <w:rsid w:val="00E202CC"/>
    <w:rsid w:val="00E20DA5"/>
    <w:rsid w:val="00E2119F"/>
    <w:rsid w:val="00E213BF"/>
    <w:rsid w:val="00E21482"/>
    <w:rsid w:val="00E2199C"/>
    <w:rsid w:val="00E21E9C"/>
    <w:rsid w:val="00E21EB4"/>
    <w:rsid w:val="00E225EA"/>
    <w:rsid w:val="00E2285D"/>
    <w:rsid w:val="00E22CEE"/>
    <w:rsid w:val="00E2326D"/>
    <w:rsid w:val="00E23738"/>
    <w:rsid w:val="00E23940"/>
    <w:rsid w:val="00E23AC7"/>
    <w:rsid w:val="00E23CE4"/>
    <w:rsid w:val="00E24663"/>
    <w:rsid w:val="00E24762"/>
    <w:rsid w:val="00E248EF"/>
    <w:rsid w:val="00E25178"/>
    <w:rsid w:val="00E25724"/>
    <w:rsid w:val="00E25C73"/>
    <w:rsid w:val="00E262A1"/>
    <w:rsid w:val="00E2658C"/>
    <w:rsid w:val="00E26A72"/>
    <w:rsid w:val="00E26CDD"/>
    <w:rsid w:val="00E26E67"/>
    <w:rsid w:val="00E27338"/>
    <w:rsid w:val="00E2777E"/>
    <w:rsid w:val="00E27FC6"/>
    <w:rsid w:val="00E30611"/>
    <w:rsid w:val="00E3097A"/>
    <w:rsid w:val="00E31278"/>
    <w:rsid w:val="00E31283"/>
    <w:rsid w:val="00E312C2"/>
    <w:rsid w:val="00E313E8"/>
    <w:rsid w:val="00E31636"/>
    <w:rsid w:val="00E318EF"/>
    <w:rsid w:val="00E3205D"/>
    <w:rsid w:val="00E321C5"/>
    <w:rsid w:val="00E3247A"/>
    <w:rsid w:val="00E32529"/>
    <w:rsid w:val="00E32773"/>
    <w:rsid w:val="00E32AD5"/>
    <w:rsid w:val="00E32C0B"/>
    <w:rsid w:val="00E33285"/>
    <w:rsid w:val="00E3342B"/>
    <w:rsid w:val="00E3366F"/>
    <w:rsid w:val="00E3384D"/>
    <w:rsid w:val="00E34495"/>
    <w:rsid w:val="00E34C7E"/>
    <w:rsid w:val="00E356F7"/>
    <w:rsid w:val="00E3635B"/>
    <w:rsid w:val="00E36BAF"/>
    <w:rsid w:val="00E3719A"/>
    <w:rsid w:val="00E3773A"/>
    <w:rsid w:val="00E3793B"/>
    <w:rsid w:val="00E37AE2"/>
    <w:rsid w:val="00E37D2F"/>
    <w:rsid w:val="00E40014"/>
    <w:rsid w:val="00E4010A"/>
    <w:rsid w:val="00E40480"/>
    <w:rsid w:val="00E4059D"/>
    <w:rsid w:val="00E40C30"/>
    <w:rsid w:val="00E4121A"/>
    <w:rsid w:val="00E412C9"/>
    <w:rsid w:val="00E4147A"/>
    <w:rsid w:val="00E41518"/>
    <w:rsid w:val="00E4164D"/>
    <w:rsid w:val="00E421D7"/>
    <w:rsid w:val="00E4247B"/>
    <w:rsid w:val="00E426DF"/>
    <w:rsid w:val="00E429B6"/>
    <w:rsid w:val="00E42FEB"/>
    <w:rsid w:val="00E4309B"/>
    <w:rsid w:val="00E43B27"/>
    <w:rsid w:val="00E44274"/>
    <w:rsid w:val="00E44294"/>
    <w:rsid w:val="00E44F32"/>
    <w:rsid w:val="00E4597C"/>
    <w:rsid w:val="00E45A4B"/>
    <w:rsid w:val="00E45CDC"/>
    <w:rsid w:val="00E45E6F"/>
    <w:rsid w:val="00E465A2"/>
    <w:rsid w:val="00E46CFC"/>
    <w:rsid w:val="00E47440"/>
    <w:rsid w:val="00E4745A"/>
    <w:rsid w:val="00E47FD2"/>
    <w:rsid w:val="00E48C2C"/>
    <w:rsid w:val="00E5014D"/>
    <w:rsid w:val="00E505FC"/>
    <w:rsid w:val="00E5096F"/>
    <w:rsid w:val="00E50DBF"/>
    <w:rsid w:val="00E5186E"/>
    <w:rsid w:val="00E52158"/>
    <w:rsid w:val="00E52F02"/>
    <w:rsid w:val="00E535D1"/>
    <w:rsid w:val="00E53BBF"/>
    <w:rsid w:val="00E53E44"/>
    <w:rsid w:val="00E54032"/>
    <w:rsid w:val="00E54B00"/>
    <w:rsid w:val="00E54CC4"/>
    <w:rsid w:val="00E55580"/>
    <w:rsid w:val="00E55CFA"/>
    <w:rsid w:val="00E55D29"/>
    <w:rsid w:val="00E56975"/>
    <w:rsid w:val="00E56F2D"/>
    <w:rsid w:val="00E57040"/>
    <w:rsid w:val="00E5712F"/>
    <w:rsid w:val="00E574CF"/>
    <w:rsid w:val="00E57B05"/>
    <w:rsid w:val="00E606C7"/>
    <w:rsid w:val="00E60867"/>
    <w:rsid w:val="00E60DC8"/>
    <w:rsid w:val="00E6137D"/>
    <w:rsid w:val="00E61A7E"/>
    <w:rsid w:val="00E620FF"/>
    <w:rsid w:val="00E622B0"/>
    <w:rsid w:val="00E6244C"/>
    <w:rsid w:val="00E62B8C"/>
    <w:rsid w:val="00E62CB0"/>
    <w:rsid w:val="00E6301F"/>
    <w:rsid w:val="00E6469C"/>
    <w:rsid w:val="00E6483C"/>
    <w:rsid w:val="00E64F43"/>
    <w:rsid w:val="00E65494"/>
    <w:rsid w:val="00E66362"/>
    <w:rsid w:val="00E66665"/>
    <w:rsid w:val="00E666CC"/>
    <w:rsid w:val="00E66A59"/>
    <w:rsid w:val="00E66A7F"/>
    <w:rsid w:val="00E66B10"/>
    <w:rsid w:val="00E66EBE"/>
    <w:rsid w:val="00E6729A"/>
    <w:rsid w:val="00E672F8"/>
    <w:rsid w:val="00E67600"/>
    <w:rsid w:val="00E67855"/>
    <w:rsid w:val="00E678EF"/>
    <w:rsid w:val="00E67F1C"/>
    <w:rsid w:val="00E700AA"/>
    <w:rsid w:val="00E700E8"/>
    <w:rsid w:val="00E702E5"/>
    <w:rsid w:val="00E7084B"/>
    <w:rsid w:val="00E7084C"/>
    <w:rsid w:val="00E70967"/>
    <w:rsid w:val="00E710A2"/>
    <w:rsid w:val="00E7163E"/>
    <w:rsid w:val="00E7174C"/>
    <w:rsid w:val="00E718A2"/>
    <w:rsid w:val="00E71934"/>
    <w:rsid w:val="00E71D26"/>
    <w:rsid w:val="00E71EB1"/>
    <w:rsid w:val="00E720B6"/>
    <w:rsid w:val="00E72555"/>
    <w:rsid w:val="00E72A82"/>
    <w:rsid w:val="00E72E66"/>
    <w:rsid w:val="00E72F38"/>
    <w:rsid w:val="00E72F80"/>
    <w:rsid w:val="00E7312B"/>
    <w:rsid w:val="00E732F3"/>
    <w:rsid w:val="00E73358"/>
    <w:rsid w:val="00E73B0C"/>
    <w:rsid w:val="00E74094"/>
    <w:rsid w:val="00E74275"/>
    <w:rsid w:val="00E744A2"/>
    <w:rsid w:val="00E744D5"/>
    <w:rsid w:val="00E7467F"/>
    <w:rsid w:val="00E74A16"/>
    <w:rsid w:val="00E74BAC"/>
    <w:rsid w:val="00E7517A"/>
    <w:rsid w:val="00E753DD"/>
    <w:rsid w:val="00E75977"/>
    <w:rsid w:val="00E76387"/>
    <w:rsid w:val="00E7645F"/>
    <w:rsid w:val="00E76592"/>
    <w:rsid w:val="00E7660F"/>
    <w:rsid w:val="00E76B15"/>
    <w:rsid w:val="00E76FA5"/>
    <w:rsid w:val="00E771E7"/>
    <w:rsid w:val="00E774BD"/>
    <w:rsid w:val="00E7770D"/>
    <w:rsid w:val="00E779ED"/>
    <w:rsid w:val="00E77DF8"/>
    <w:rsid w:val="00E77EE6"/>
    <w:rsid w:val="00E800D7"/>
    <w:rsid w:val="00E80109"/>
    <w:rsid w:val="00E80156"/>
    <w:rsid w:val="00E8019D"/>
    <w:rsid w:val="00E80269"/>
    <w:rsid w:val="00E80374"/>
    <w:rsid w:val="00E80C06"/>
    <w:rsid w:val="00E81216"/>
    <w:rsid w:val="00E812AD"/>
    <w:rsid w:val="00E8131F"/>
    <w:rsid w:val="00E81A2A"/>
    <w:rsid w:val="00E81C6D"/>
    <w:rsid w:val="00E822B5"/>
    <w:rsid w:val="00E82430"/>
    <w:rsid w:val="00E824B4"/>
    <w:rsid w:val="00E834DA"/>
    <w:rsid w:val="00E83801"/>
    <w:rsid w:val="00E8390F"/>
    <w:rsid w:val="00E83931"/>
    <w:rsid w:val="00E83C20"/>
    <w:rsid w:val="00E83C59"/>
    <w:rsid w:val="00E83C70"/>
    <w:rsid w:val="00E84233"/>
    <w:rsid w:val="00E84528"/>
    <w:rsid w:val="00E84930"/>
    <w:rsid w:val="00E8506B"/>
    <w:rsid w:val="00E8510B"/>
    <w:rsid w:val="00E85695"/>
    <w:rsid w:val="00E85DEA"/>
    <w:rsid w:val="00E865F2"/>
    <w:rsid w:val="00E86602"/>
    <w:rsid w:val="00E86AC1"/>
    <w:rsid w:val="00E86DAD"/>
    <w:rsid w:val="00E86E24"/>
    <w:rsid w:val="00E86E80"/>
    <w:rsid w:val="00E87010"/>
    <w:rsid w:val="00E87675"/>
    <w:rsid w:val="00E87916"/>
    <w:rsid w:val="00E87ACE"/>
    <w:rsid w:val="00E87B9D"/>
    <w:rsid w:val="00E87E83"/>
    <w:rsid w:val="00E9033E"/>
    <w:rsid w:val="00E907B3"/>
    <w:rsid w:val="00E90CD2"/>
    <w:rsid w:val="00E90D19"/>
    <w:rsid w:val="00E90D4E"/>
    <w:rsid w:val="00E90EAC"/>
    <w:rsid w:val="00E9154E"/>
    <w:rsid w:val="00E91562"/>
    <w:rsid w:val="00E91792"/>
    <w:rsid w:val="00E920B5"/>
    <w:rsid w:val="00E9236E"/>
    <w:rsid w:val="00E923CC"/>
    <w:rsid w:val="00E92492"/>
    <w:rsid w:val="00E924DE"/>
    <w:rsid w:val="00E93217"/>
    <w:rsid w:val="00E932E9"/>
    <w:rsid w:val="00E933A9"/>
    <w:rsid w:val="00E9360C"/>
    <w:rsid w:val="00E936D0"/>
    <w:rsid w:val="00E93CFB"/>
    <w:rsid w:val="00E94289"/>
    <w:rsid w:val="00E94AF8"/>
    <w:rsid w:val="00E94C6A"/>
    <w:rsid w:val="00E952FF"/>
    <w:rsid w:val="00E95C5B"/>
    <w:rsid w:val="00E963F1"/>
    <w:rsid w:val="00E966F3"/>
    <w:rsid w:val="00E96B1C"/>
    <w:rsid w:val="00E96BA8"/>
    <w:rsid w:val="00E96E03"/>
    <w:rsid w:val="00E96FC8"/>
    <w:rsid w:val="00E9751B"/>
    <w:rsid w:val="00E97765"/>
    <w:rsid w:val="00E97FA7"/>
    <w:rsid w:val="00E97FDB"/>
    <w:rsid w:val="00EA0189"/>
    <w:rsid w:val="00EA02F2"/>
    <w:rsid w:val="00EA0571"/>
    <w:rsid w:val="00EA07D0"/>
    <w:rsid w:val="00EA0877"/>
    <w:rsid w:val="00EA09C0"/>
    <w:rsid w:val="00EA15DB"/>
    <w:rsid w:val="00EA1F35"/>
    <w:rsid w:val="00EA2466"/>
    <w:rsid w:val="00EA2502"/>
    <w:rsid w:val="00EA2A9A"/>
    <w:rsid w:val="00EA32D9"/>
    <w:rsid w:val="00EA3626"/>
    <w:rsid w:val="00EA39EA"/>
    <w:rsid w:val="00EA3A09"/>
    <w:rsid w:val="00EA3A26"/>
    <w:rsid w:val="00EA3F60"/>
    <w:rsid w:val="00EA3F8B"/>
    <w:rsid w:val="00EA45AD"/>
    <w:rsid w:val="00EA4686"/>
    <w:rsid w:val="00EA46D4"/>
    <w:rsid w:val="00EA46E2"/>
    <w:rsid w:val="00EA4A67"/>
    <w:rsid w:val="00EA4B8E"/>
    <w:rsid w:val="00EA529D"/>
    <w:rsid w:val="00EA52A5"/>
    <w:rsid w:val="00EA54D2"/>
    <w:rsid w:val="00EA59F1"/>
    <w:rsid w:val="00EA5DD2"/>
    <w:rsid w:val="00EA61DB"/>
    <w:rsid w:val="00EA63D3"/>
    <w:rsid w:val="00EA7813"/>
    <w:rsid w:val="00EB0264"/>
    <w:rsid w:val="00EB035D"/>
    <w:rsid w:val="00EB04DC"/>
    <w:rsid w:val="00EB07D6"/>
    <w:rsid w:val="00EB0C22"/>
    <w:rsid w:val="00EB0D3D"/>
    <w:rsid w:val="00EB1191"/>
    <w:rsid w:val="00EB11B9"/>
    <w:rsid w:val="00EB14DC"/>
    <w:rsid w:val="00EB1556"/>
    <w:rsid w:val="00EB19AF"/>
    <w:rsid w:val="00EB1EB6"/>
    <w:rsid w:val="00EB22AD"/>
    <w:rsid w:val="00EB280A"/>
    <w:rsid w:val="00EB2D63"/>
    <w:rsid w:val="00EB2F87"/>
    <w:rsid w:val="00EB3753"/>
    <w:rsid w:val="00EB3AA0"/>
    <w:rsid w:val="00EB3C8F"/>
    <w:rsid w:val="00EB3C93"/>
    <w:rsid w:val="00EB3D58"/>
    <w:rsid w:val="00EB3F23"/>
    <w:rsid w:val="00EB4003"/>
    <w:rsid w:val="00EB4633"/>
    <w:rsid w:val="00EB5581"/>
    <w:rsid w:val="00EB5697"/>
    <w:rsid w:val="00EB57B2"/>
    <w:rsid w:val="00EB5906"/>
    <w:rsid w:val="00EB5D8A"/>
    <w:rsid w:val="00EB6662"/>
    <w:rsid w:val="00EB69EC"/>
    <w:rsid w:val="00EB6A6B"/>
    <w:rsid w:val="00EB6F13"/>
    <w:rsid w:val="00EB77AC"/>
    <w:rsid w:val="00EB7F54"/>
    <w:rsid w:val="00EC0324"/>
    <w:rsid w:val="00EC0843"/>
    <w:rsid w:val="00EC09A7"/>
    <w:rsid w:val="00EC0DA2"/>
    <w:rsid w:val="00EC11B7"/>
    <w:rsid w:val="00EC1420"/>
    <w:rsid w:val="00EC14A6"/>
    <w:rsid w:val="00EC19B4"/>
    <w:rsid w:val="00EC1AE5"/>
    <w:rsid w:val="00EC1E15"/>
    <w:rsid w:val="00EC1FC1"/>
    <w:rsid w:val="00EC24C7"/>
    <w:rsid w:val="00EC292B"/>
    <w:rsid w:val="00EC2FB5"/>
    <w:rsid w:val="00EC3222"/>
    <w:rsid w:val="00EC397C"/>
    <w:rsid w:val="00EC39E4"/>
    <w:rsid w:val="00EC3D6A"/>
    <w:rsid w:val="00EC4009"/>
    <w:rsid w:val="00EC4679"/>
    <w:rsid w:val="00EC4E39"/>
    <w:rsid w:val="00EC54F4"/>
    <w:rsid w:val="00EC5A51"/>
    <w:rsid w:val="00EC5CB7"/>
    <w:rsid w:val="00EC5FC0"/>
    <w:rsid w:val="00EC5FDE"/>
    <w:rsid w:val="00EC61B8"/>
    <w:rsid w:val="00EC6546"/>
    <w:rsid w:val="00EC679A"/>
    <w:rsid w:val="00EC6F2F"/>
    <w:rsid w:val="00EC762F"/>
    <w:rsid w:val="00EC7B0F"/>
    <w:rsid w:val="00ED051D"/>
    <w:rsid w:val="00ED0A7A"/>
    <w:rsid w:val="00ED0EFA"/>
    <w:rsid w:val="00ED135F"/>
    <w:rsid w:val="00ED159C"/>
    <w:rsid w:val="00ED1622"/>
    <w:rsid w:val="00ED1684"/>
    <w:rsid w:val="00ED1C5D"/>
    <w:rsid w:val="00ED1CBF"/>
    <w:rsid w:val="00ED1E78"/>
    <w:rsid w:val="00ED20F7"/>
    <w:rsid w:val="00ED269D"/>
    <w:rsid w:val="00ED28C7"/>
    <w:rsid w:val="00ED385D"/>
    <w:rsid w:val="00ED3F55"/>
    <w:rsid w:val="00ED4231"/>
    <w:rsid w:val="00ED42AF"/>
    <w:rsid w:val="00ED4596"/>
    <w:rsid w:val="00ED4866"/>
    <w:rsid w:val="00ED4B3A"/>
    <w:rsid w:val="00ED4CB3"/>
    <w:rsid w:val="00ED4D5A"/>
    <w:rsid w:val="00ED5586"/>
    <w:rsid w:val="00ED55EC"/>
    <w:rsid w:val="00ED5DEB"/>
    <w:rsid w:val="00ED5E74"/>
    <w:rsid w:val="00ED61AA"/>
    <w:rsid w:val="00ED67D5"/>
    <w:rsid w:val="00ED6817"/>
    <w:rsid w:val="00ED7634"/>
    <w:rsid w:val="00ED7CBB"/>
    <w:rsid w:val="00ED7DEF"/>
    <w:rsid w:val="00ED7E62"/>
    <w:rsid w:val="00ED7EF3"/>
    <w:rsid w:val="00EE0189"/>
    <w:rsid w:val="00EE087A"/>
    <w:rsid w:val="00EE09F1"/>
    <w:rsid w:val="00EE0C15"/>
    <w:rsid w:val="00EE0FF4"/>
    <w:rsid w:val="00EE1261"/>
    <w:rsid w:val="00EE14A7"/>
    <w:rsid w:val="00EE16BD"/>
    <w:rsid w:val="00EE18C7"/>
    <w:rsid w:val="00EE1908"/>
    <w:rsid w:val="00EE1AEF"/>
    <w:rsid w:val="00EE263D"/>
    <w:rsid w:val="00EE29B2"/>
    <w:rsid w:val="00EE2B10"/>
    <w:rsid w:val="00EE2CAE"/>
    <w:rsid w:val="00EE2E83"/>
    <w:rsid w:val="00EE2FA3"/>
    <w:rsid w:val="00EE3CD1"/>
    <w:rsid w:val="00EE3DA4"/>
    <w:rsid w:val="00EE3E74"/>
    <w:rsid w:val="00EE459A"/>
    <w:rsid w:val="00EE498D"/>
    <w:rsid w:val="00EE5319"/>
    <w:rsid w:val="00EE564A"/>
    <w:rsid w:val="00EE56B7"/>
    <w:rsid w:val="00EE5788"/>
    <w:rsid w:val="00EE582F"/>
    <w:rsid w:val="00EE5933"/>
    <w:rsid w:val="00EE5952"/>
    <w:rsid w:val="00EE5B9D"/>
    <w:rsid w:val="00EE5C39"/>
    <w:rsid w:val="00EE5D43"/>
    <w:rsid w:val="00EE5DAE"/>
    <w:rsid w:val="00EE5E73"/>
    <w:rsid w:val="00EE5E78"/>
    <w:rsid w:val="00EE5EBB"/>
    <w:rsid w:val="00EE69C5"/>
    <w:rsid w:val="00EE7346"/>
    <w:rsid w:val="00EE76D7"/>
    <w:rsid w:val="00EE7735"/>
    <w:rsid w:val="00EE7DD9"/>
    <w:rsid w:val="00EF0EF9"/>
    <w:rsid w:val="00EF0F44"/>
    <w:rsid w:val="00EF1609"/>
    <w:rsid w:val="00EF18BC"/>
    <w:rsid w:val="00EF279E"/>
    <w:rsid w:val="00EF2B97"/>
    <w:rsid w:val="00EF2E1E"/>
    <w:rsid w:val="00EF3562"/>
    <w:rsid w:val="00EF3603"/>
    <w:rsid w:val="00EF363D"/>
    <w:rsid w:val="00EF3D00"/>
    <w:rsid w:val="00EF3F4A"/>
    <w:rsid w:val="00EF4033"/>
    <w:rsid w:val="00EF48B5"/>
    <w:rsid w:val="00EF49E6"/>
    <w:rsid w:val="00EF4E2B"/>
    <w:rsid w:val="00EF5901"/>
    <w:rsid w:val="00EF5A10"/>
    <w:rsid w:val="00EF6321"/>
    <w:rsid w:val="00EF63BB"/>
    <w:rsid w:val="00EF641E"/>
    <w:rsid w:val="00EF6539"/>
    <w:rsid w:val="00EF6761"/>
    <w:rsid w:val="00EF6BF1"/>
    <w:rsid w:val="00EF71F0"/>
    <w:rsid w:val="00EF79DD"/>
    <w:rsid w:val="00EF7F97"/>
    <w:rsid w:val="00F00957"/>
    <w:rsid w:val="00F00B54"/>
    <w:rsid w:val="00F00D50"/>
    <w:rsid w:val="00F01293"/>
    <w:rsid w:val="00F02294"/>
    <w:rsid w:val="00F027CB"/>
    <w:rsid w:val="00F02E25"/>
    <w:rsid w:val="00F02FB8"/>
    <w:rsid w:val="00F03A33"/>
    <w:rsid w:val="00F03A60"/>
    <w:rsid w:val="00F03B24"/>
    <w:rsid w:val="00F03C3A"/>
    <w:rsid w:val="00F03E22"/>
    <w:rsid w:val="00F03E95"/>
    <w:rsid w:val="00F04F7B"/>
    <w:rsid w:val="00F04F8F"/>
    <w:rsid w:val="00F04FB6"/>
    <w:rsid w:val="00F051DD"/>
    <w:rsid w:val="00F056E3"/>
    <w:rsid w:val="00F05B48"/>
    <w:rsid w:val="00F05C22"/>
    <w:rsid w:val="00F05CD3"/>
    <w:rsid w:val="00F05F29"/>
    <w:rsid w:val="00F06011"/>
    <w:rsid w:val="00F06235"/>
    <w:rsid w:val="00F064C1"/>
    <w:rsid w:val="00F0674A"/>
    <w:rsid w:val="00F0683A"/>
    <w:rsid w:val="00F0694A"/>
    <w:rsid w:val="00F06FAF"/>
    <w:rsid w:val="00F06FFE"/>
    <w:rsid w:val="00F0735E"/>
    <w:rsid w:val="00F0785C"/>
    <w:rsid w:val="00F07BDF"/>
    <w:rsid w:val="00F07D1F"/>
    <w:rsid w:val="00F10811"/>
    <w:rsid w:val="00F10878"/>
    <w:rsid w:val="00F112F0"/>
    <w:rsid w:val="00F118DD"/>
    <w:rsid w:val="00F11B85"/>
    <w:rsid w:val="00F12304"/>
    <w:rsid w:val="00F13166"/>
    <w:rsid w:val="00F13541"/>
    <w:rsid w:val="00F13693"/>
    <w:rsid w:val="00F13B7B"/>
    <w:rsid w:val="00F13C9A"/>
    <w:rsid w:val="00F13EF7"/>
    <w:rsid w:val="00F13F42"/>
    <w:rsid w:val="00F141BA"/>
    <w:rsid w:val="00F14456"/>
    <w:rsid w:val="00F14520"/>
    <w:rsid w:val="00F147CA"/>
    <w:rsid w:val="00F14A29"/>
    <w:rsid w:val="00F14A57"/>
    <w:rsid w:val="00F14ABC"/>
    <w:rsid w:val="00F14AC5"/>
    <w:rsid w:val="00F14E8C"/>
    <w:rsid w:val="00F15641"/>
    <w:rsid w:val="00F156EA"/>
    <w:rsid w:val="00F15C4F"/>
    <w:rsid w:val="00F15CC0"/>
    <w:rsid w:val="00F160EA"/>
    <w:rsid w:val="00F16498"/>
    <w:rsid w:val="00F1655A"/>
    <w:rsid w:val="00F17170"/>
    <w:rsid w:val="00F17B56"/>
    <w:rsid w:val="00F17B85"/>
    <w:rsid w:val="00F17B91"/>
    <w:rsid w:val="00F17BF5"/>
    <w:rsid w:val="00F17C3D"/>
    <w:rsid w:val="00F17DEE"/>
    <w:rsid w:val="00F17EC1"/>
    <w:rsid w:val="00F20366"/>
    <w:rsid w:val="00F2077E"/>
    <w:rsid w:val="00F20AC6"/>
    <w:rsid w:val="00F20F63"/>
    <w:rsid w:val="00F21976"/>
    <w:rsid w:val="00F21D65"/>
    <w:rsid w:val="00F2256E"/>
    <w:rsid w:val="00F225E2"/>
    <w:rsid w:val="00F22743"/>
    <w:rsid w:val="00F235EB"/>
    <w:rsid w:val="00F23988"/>
    <w:rsid w:val="00F23D20"/>
    <w:rsid w:val="00F249A2"/>
    <w:rsid w:val="00F25D04"/>
    <w:rsid w:val="00F25FAB"/>
    <w:rsid w:val="00F260F3"/>
    <w:rsid w:val="00F2615B"/>
    <w:rsid w:val="00F26186"/>
    <w:rsid w:val="00F263B5"/>
    <w:rsid w:val="00F265F9"/>
    <w:rsid w:val="00F26A0A"/>
    <w:rsid w:val="00F274C4"/>
    <w:rsid w:val="00F2759C"/>
    <w:rsid w:val="00F3039B"/>
    <w:rsid w:val="00F305B4"/>
    <w:rsid w:val="00F30859"/>
    <w:rsid w:val="00F30899"/>
    <w:rsid w:val="00F30ED3"/>
    <w:rsid w:val="00F313C4"/>
    <w:rsid w:val="00F3145A"/>
    <w:rsid w:val="00F31A95"/>
    <w:rsid w:val="00F32400"/>
    <w:rsid w:val="00F329FD"/>
    <w:rsid w:val="00F32A49"/>
    <w:rsid w:val="00F3340A"/>
    <w:rsid w:val="00F3366C"/>
    <w:rsid w:val="00F3384F"/>
    <w:rsid w:val="00F338D5"/>
    <w:rsid w:val="00F33EE9"/>
    <w:rsid w:val="00F34349"/>
    <w:rsid w:val="00F35607"/>
    <w:rsid w:val="00F366C1"/>
    <w:rsid w:val="00F368C4"/>
    <w:rsid w:val="00F36FCC"/>
    <w:rsid w:val="00F37534"/>
    <w:rsid w:val="00F37770"/>
    <w:rsid w:val="00F401D9"/>
    <w:rsid w:val="00F404EA"/>
    <w:rsid w:val="00F4080F"/>
    <w:rsid w:val="00F408AA"/>
    <w:rsid w:val="00F40A7B"/>
    <w:rsid w:val="00F41381"/>
    <w:rsid w:val="00F41A39"/>
    <w:rsid w:val="00F41C69"/>
    <w:rsid w:val="00F41E0B"/>
    <w:rsid w:val="00F41E22"/>
    <w:rsid w:val="00F41F21"/>
    <w:rsid w:val="00F42319"/>
    <w:rsid w:val="00F4274F"/>
    <w:rsid w:val="00F427BF"/>
    <w:rsid w:val="00F427EE"/>
    <w:rsid w:val="00F4280B"/>
    <w:rsid w:val="00F428DE"/>
    <w:rsid w:val="00F42B1D"/>
    <w:rsid w:val="00F42B50"/>
    <w:rsid w:val="00F4430B"/>
    <w:rsid w:val="00F44499"/>
    <w:rsid w:val="00F44ABD"/>
    <w:rsid w:val="00F44FA5"/>
    <w:rsid w:val="00F45078"/>
    <w:rsid w:val="00F45381"/>
    <w:rsid w:val="00F455F7"/>
    <w:rsid w:val="00F45760"/>
    <w:rsid w:val="00F45818"/>
    <w:rsid w:val="00F45CA0"/>
    <w:rsid w:val="00F45F0C"/>
    <w:rsid w:val="00F46142"/>
    <w:rsid w:val="00F462BE"/>
    <w:rsid w:val="00F46790"/>
    <w:rsid w:val="00F46841"/>
    <w:rsid w:val="00F46854"/>
    <w:rsid w:val="00F46B24"/>
    <w:rsid w:val="00F46EC1"/>
    <w:rsid w:val="00F46F52"/>
    <w:rsid w:val="00F47245"/>
    <w:rsid w:val="00F47A1F"/>
    <w:rsid w:val="00F5073F"/>
    <w:rsid w:val="00F50947"/>
    <w:rsid w:val="00F50B3D"/>
    <w:rsid w:val="00F511CA"/>
    <w:rsid w:val="00F51549"/>
    <w:rsid w:val="00F51D5B"/>
    <w:rsid w:val="00F530CF"/>
    <w:rsid w:val="00F536D0"/>
    <w:rsid w:val="00F53C22"/>
    <w:rsid w:val="00F53CF5"/>
    <w:rsid w:val="00F53D6B"/>
    <w:rsid w:val="00F53DFE"/>
    <w:rsid w:val="00F543A5"/>
    <w:rsid w:val="00F54B0B"/>
    <w:rsid w:val="00F550BB"/>
    <w:rsid w:val="00F55309"/>
    <w:rsid w:val="00F556AE"/>
    <w:rsid w:val="00F55CF8"/>
    <w:rsid w:val="00F55F7F"/>
    <w:rsid w:val="00F56B52"/>
    <w:rsid w:val="00F56B85"/>
    <w:rsid w:val="00F574DB"/>
    <w:rsid w:val="00F57A99"/>
    <w:rsid w:val="00F57EA3"/>
    <w:rsid w:val="00F61C9D"/>
    <w:rsid w:val="00F61E09"/>
    <w:rsid w:val="00F620A2"/>
    <w:rsid w:val="00F62333"/>
    <w:rsid w:val="00F62E47"/>
    <w:rsid w:val="00F6362F"/>
    <w:rsid w:val="00F64139"/>
    <w:rsid w:val="00F6437A"/>
    <w:rsid w:val="00F64D18"/>
    <w:rsid w:val="00F6504F"/>
    <w:rsid w:val="00F654D2"/>
    <w:rsid w:val="00F65552"/>
    <w:rsid w:val="00F6570D"/>
    <w:rsid w:val="00F66E52"/>
    <w:rsid w:val="00F67014"/>
    <w:rsid w:val="00F67136"/>
    <w:rsid w:val="00F67166"/>
    <w:rsid w:val="00F67397"/>
    <w:rsid w:val="00F6778B"/>
    <w:rsid w:val="00F678E5"/>
    <w:rsid w:val="00F67A9A"/>
    <w:rsid w:val="00F67FE8"/>
    <w:rsid w:val="00F701BD"/>
    <w:rsid w:val="00F70487"/>
    <w:rsid w:val="00F7101D"/>
    <w:rsid w:val="00F71110"/>
    <w:rsid w:val="00F714F5"/>
    <w:rsid w:val="00F71501"/>
    <w:rsid w:val="00F71C77"/>
    <w:rsid w:val="00F71FD4"/>
    <w:rsid w:val="00F7219F"/>
    <w:rsid w:val="00F721D4"/>
    <w:rsid w:val="00F72338"/>
    <w:rsid w:val="00F72573"/>
    <w:rsid w:val="00F72D5B"/>
    <w:rsid w:val="00F72ECB"/>
    <w:rsid w:val="00F7328D"/>
    <w:rsid w:val="00F73F15"/>
    <w:rsid w:val="00F74E96"/>
    <w:rsid w:val="00F74F91"/>
    <w:rsid w:val="00F750E5"/>
    <w:rsid w:val="00F7522C"/>
    <w:rsid w:val="00F752FA"/>
    <w:rsid w:val="00F75698"/>
    <w:rsid w:val="00F75993"/>
    <w:rsid w:val="00F759C8"/>
    <w:rsid w:val="00F75A6E"/>
    <w:rsid w:val="00F75BD8"/>
    <w:rsid w:val="00F7666F"/>
    <w:rsid w:val="00F77651"/>
    <w:rsid w:val="00F812AC"/>
    <w:rsid w:val="00F813D4"/>
    <w:rsid w:val="00F81742"/>
    <w:rsid w:val="00F81772"/>
    <w:rsid w:val="00F819E1"/>
    <w:rsid w:val="00F81B9B"/>
    <w:rsid w:val="00F820E2"/>
    <w:rsid w:val="00F82CFF"/>
    <w:rsid w:val="00F8358D"/>
    <w:rsid w:val="00F8364C"/>
    <w:rsid w:val="00F8406C"/>
    <w:rsid w:val="00F842FD"/>
    <w:rsid w:val="00F84A7B"/>
    <w:rsid w:val="00F84B31"/>
    <w:rsid w:val="00F84C40"/>
    <w:rsid w:val="00F85131"/>
    <w:rsid w:val="00F855B7"/>
    <w:rsid w:val="00F8642B"/>
    <w:rsid w:val="00F86ED9"/>
    <w:rsid w:val="00F87331"/>
    <w:rsid w:val="00F874C9"/>
    <w:rsid w:val="00F9074E"/>
    <w:rsid w:val="00F9079F"/>
    <w:rsid w:val="00F90E00"/>
    <w:rsid w:val="00F912E7"/>
    <w:rsid w:val="00F9132E"/>
    <w:rsid w:val="00F915A0"/>
    <w:rsid w:val="00F91DA8"/>
    <w:rsid w:val="00F91F8E"/>
    <w:rsid w:val="00F925BB"/>
    <w:rsid w:val="00F92797"/>
    <w:rsid w:val="00F929F8"/>
    <w:rsid w:val="00F92D33"/>
    <w:rsid w:val="00F93B1F"/>
    <w:rsid w:val="00F93D20"/>
    <w:rsid w:val="00F93D88"/>
    <w:rsid w:val="00F93F4F"/>
    <w:rsid w:val="00F93F55"/>
    <w:rsid w:val="00F94300"/>
    <w:rsid w:val="00F94F65"/>
    <w:rsid w:val="00F95B17"/>
    <w:rsid w:val="00F95C1F"/>
    <w:rsid w:val="00F95F71"/>
    <w:rsid w:val="00F96654"/>
    <w:rsid w:val="00F96802"/>
    <w:rsid w:val="00F96A39"/>
    <w:rsid w:val="00F96B8D"/>
    <w:rsid w:val="00F97430"/>
    <w:rsid w:val="00F97AD9"/>
    <w:rsid w:val="00FA0948"/>
    <w:rsid w:val="00FA0B22"/>
    <w:rsid w:val="00FA0C25"/>
    <w:rsid w:val="00FA1041"/>
    <w:rsid w:val="00FA12BD"/>
    <w:rsid w:val="00FA1392"/>
    <w:rsid w:val="00FA1418"/>
    <w:rsid w:val="00FA17B6"/>
    <w:rsid w:val="00FA1801"/>
    <w:rsid w:val="00FA1863"/>
    <w:rsid w:val="00FA198E"/>
    <w:rsid w:val="00FA238B"/>
    <w:rsid w:val="00FA26CD"/>
    <w:rsid w:val="00FA2874"/>
    <w:rsid w:val="00FA2F71"/>
    <w:rsid w:val="00FA353A"/>
    <w:rsid w:val="00FA3570"/>
    <w:rsid w:val="00FA3635"/>
    <w:rsid w:val="00FA37D7"/>
    <w:rsid w:val="00FA4E3C"/>
    <w:rsid w:val="00FA52A3"/>
    <w:rsid w:val="00FA5484"/>
    <w:rsid w:val="00FA6001"/>
    <w:rsid w:val="00FA65D1"/>
    <w:rsid w:val="00FA65D4"/>
    <w:rsid w:val="00FA6BD6"/>
    <w:rsid w:val="00FA757D"/>
    <w:rsid w:val="00FA762D"/>
    <w:rsid w:val="00FB0060"/>
    <w:rsid w:val="00FB00F9"/>
    <w:rsid w:val="00FB01C6"/>
    <w:rsid w:val="00FB02AB"/>
    <w:rsid w:val="00FB0461"/>
    <w:rsid w:val="00FB04F7"/>
    <w:rsid w:val="00FB04FC"/>
    <w:rsid w:val="00FB0706"/>
    <w:rsid w:val="00FB0798"/>
    <w:rsid w:val="00FB07F4"/>
    <w:rsid w:val="00FB08EE"/>
    <w:rsid w:val="00FB0E0B"/>
    <w:rsid w:val="00FB149E"/>
    <w:rsid w:val="00FB1554"/>
    <w:rsid w:val="00FB18BC"/>
    <w:rsid w:val="00FB1E90"/>
    <w:rsid w:val="00FB2591"/>
    <w:rsid w:val="00FB2A27"/>
    <w:rsid w:val="00FB3193"/>
    <w:rsid w:val="00FB3518"/>
    <w:rsid w:val="00FB3586"/>
    <w:rsid w:val="00FB4282"/>
    <w:rsid w:val="00FB505D"/>
    <w:rsid w:val="00FB5305"/>
    <w:rsid w:val="00FB5932"/>
    <w:rsid w:val="00FB5B76"/>
    <w:rsid w:val="00FB5BE4"/>
    <w:rsid w:val="00FB6143"/>
    <w:rsid w:val="00FB63E6"/>
    <w:rsid w:val="00FB699C"/>
    <w:rsid w:val="00FB6B2C"/>
    <w:rsid w:val="00FB7074"/>
    <w:rsid w:val="00FB71F8"/>
    <w:rsid w:val="00FB7649"/>
    <w:rsid w:val="00FB769F"/>
    <w:rsid w:val="00FB7C89"/>
    <w:rsid w:val="00FC01F3"/>
    <w:rsid w:val="00FC0376"/>
    <w:rsid w:val="00FC03C8"/>
    <w:rsid w:val="00FC0DE9"/>
    <w:rsid w:val="00FC0FEA"/>
    <w:rsid w:val="00FC104D"/>
    <w:rsid w:val="00FC12DC"/>
    <w:rsid w:val="00FC17BE"/>
    <w:rsid w:val="00FC190E"/>
    <w:rsid w:val="00FC1F4C"/>
    <w:rsid w:val="00FC251F"/>
    <w:rsid w:val="00FC3482"/>
    <w:rsid w:val="00FC37C5"/>
    <w:rsid w:val="00FC3CE1"/>
    <w:rsid w:val="00FC3D21"/>
    <w:rsid w:val="00FC4070"/>
    <w:rsid w:val="00FC4FE1"/>
    <w:rsid w:val="00FC50D4"/>
    <w:rsid w:val="00FC5C37"/>
    <w:rsid w:val="00FC5DA2"/>
    <w:rsid w:val="00FC5DB4"/>
    <w:rsid w:val="00FC601D"/>
    <w:rsid w:val="00FC6475"/>
    <w:rsid w:val="00FC686E"/>
    <w:rsid w:val="00FC6A1F"/>
    <w:rsid w:val="00FC6EF4"/>
    <w:rsid w:val="00FC714D"/>
    <w:rsid w:val="00FC715C"/>
    <w:rsid w:val="00FC71D7"/>
    <w:rsid w:val="00FC71F6"/>
    <w:rsid w:val="00FC7831"/>
    <w:rsid w:val="00FD08CE"/>
    <w:rsid w:val="00FD0D07"/>
    <w:rsid w:val="00FD1463"/>
    <w:rsid w:val="00FD1744"/>
    <w:rsid w:val="00FD18B6"/>
    <w:rsid w:val="00FD1B59"/>
    <w:rsid w:val="00FD1EC6"/>
    <w:rsid w:val="00FD1EE3"/>
    <w:rsid w:val="00FD24F0"/>
    <w:rsid w:val="00FD2C85"/>
    <w:rsid w:val="00FD2E0D"/>
    <w:rsid w:val="00FD336A"/>
    <w:rsid w:val="00FD3741"/>
    <w:rsid w:val="00FD4301"/>
    <w:rsid w:val="00FD462B"/>
    <w:rsid w:val="00FD479B"/>
    <w:rsid w:val="00FD4B1B"/>
    <w:rsid w:val="00FD573F"/>
    <w:rsid w:val="00FD59C8"/>
    <w:rsid w:val="00FD5A09"/>
    <w:rsid w:val="00FD64D4"/>
    <w:rsid w:val="00FD66D3"/>
    <w:rsid w:val="00FD68B6"/>
    <w:rsid w:val="00FD6C6B"/>
    <w:rsid w:val="00FD7208"/>
    <w:rsid w:val="00FD771E"/>
    <w:rsid w:val="00FD7E34"/>
    <w:rsid w:val="00FE0A9E"/>
    <w:rsid w:val="00FE15AE"/>
    <w:rsid w:val="00FE15BE"/>
    <w:rsid w:val="00FE2165"/>
    <w:rsid w:val="00FE24B0"/>
    <w:rsid w:val="00FE25A3"/>
    <w:rsid w:val="00FE26EA"/>
    <w:rsid w:val="00FE281E"/>
    <w:rsid w:val="00FE2C00"/>
    <w:rsid w:val="00FE4016"/>
    <w:rsid w:val="00FE413F"/>
    <w:rsid w:val="00FE4833"/>
    <w:rsid w:val="00FE4E8E"/>
    <w:rsid w:val="00FE4F2C"/>
    <w:rsid w:val="00FE5434"/>
    <w:rsid w:val="00FE6A4A"/>
    <w:rsid w:val="00FE6B89"/>
    <w:rsid w:val="00FE70D5"/>
    <w:rsid w:val="00FE7553"/>
    <w:rsid w:val="00FE79B1"/>
    <w:rsid w:val="00FE7DF5"/>
    <w:rsid w:val="00FF096C"/>
    <w:rsid w:val="00FF0D13"/>
    <w:rsid w:val="00FF122D"/>
    <w:rsid w:val="00FF19F8"/>
    <w:rsid w:val="00FF1B5A"/>
    <w:rsid w:val="00FF23BC"/>
    <w:rsid w:val="00FF28A9"/>
    <w:rsid w:val="00FF2998"/>
    <w:rsid w:val="00FF2C77"/>
    <w:rsid w:val="00FF2D6C"/>
    <w:rsid w:val="00FF2DC5"/>
    <w:rsid w:val="00FF2EA1"/>
    <w:rsid w:val="00FF3965"/>
    <w:rsid w:val="00FF3A05"/>
    <w:rsid w:val="00FF3C82"/>
    <w:rsid w:val="00FF3D95"/>
    <w:rsid w:val="00FF3FA4"/>
    <w:rsid w:val="00FF436D"/>
    <w:rsid w:val="00FF4893"/>
    <w:rsid w:val="00FF5747"/>
    <w:rsid w:val="00FF5B4E"/>
    <w:rsid w:val="00FF5D84"/>
    <w:rsid w:val="00FF5E9A"/>
    <w:rsid w:val="00FF60A6"/>
    <w:rsid w:val="00FF63D8"/>
    <w:rsid w:val="00FF69FF"/>
    <w:rsid w:val="00FF70FA"/>
    <w:rsid w:val="00FF7418"/>
    <w:rsid w:val="00FF7586"/>
    <w:rsid w:val="00FF7874"/>
    <w:rsid w:val="00FF7D8D"/>
    <w:rsid w:val="01D5866D"/>
    <w:rsid w:val="01E7CED5"/>
    <w:rsid w:val="0507CCD5"/>
    <w:rsid w:val="058D1CE0"/>
    <w:rsid w:val="05962595"/>
    <w:rsid w:val="05BA6234"/>
    <w:rsid w:val="05D36D85"/>
    <w:rsid w:val="05DE2044"/>
    <w:rsid w:val="05EB1B4C"/>
    <w:rsid w:val="06406615"/>
    <w:rsid w:val="0694D2B6"/>
    <w:rsid w:val="06FC383C"/>
    <w:rsid w:val="07292519"/>
    <w:rsid w:val="08139478"/>
    <w:rsid w:val="08382680"/>
    <w:rsid w:val="08ED013C"/>
    <w:rsid w:val="090C8E92"/>
    <w:rsid w:val="09D6201F"/>
    <w:rsid w:val="0A8859D1"/>
    <w:rsid w:val="0AC0A12F"/>
    <w:rsid w:val="0B9C7D4F"/>
    <w:rsid w:val="0C06C798"/>
    <w:rsid w:val="0C35BC7D"/>
    <w:rsid w:val="0D40098F"/>
    <w:rsid w:val="0DAD3B35"/>
    <w:rsid w:val="0E058ECB"/>
    <w:rsid w:val="0E8827FF"/>
    <w:rsid w:val="0EBACC2E"/>
    <w:rsid w:val="0F165333"/>
    <w:rsid w:val="0FCB8507"/>
    <w:rsid w:val="103BE352"/>
    <w:rsid w:val="108103D5"/>
    <w:rsid w:val="10BE045D"/>
    <w:rsid w:val="1184ED4A"/>
    <w:rsid w:val="11D6542F"/>
    <w:rsid w:val="11F8905D"/>
    <w:rsid w:val="12CD9B0E"/>
    <w:rsid w:val="148D94F0"/>
    <w:rsid w:val="155B9546"/>
    <w:rsid w:val="1693B7F7"/>
    <w:rsid w:val="170CB862"/>
    <w:rsid w:val="17E2C20A"/>
    <w:rsid w:val="181AACA6"/>
    <w:rsid w:val="18281F7F"/>
    <w:rsid w:val="184F159D"/>
    <w:rsid w:val="1924A90E"/>
    <w:rsid w:val="195162F1"/>
    <w:rsid w:val="19B5F7D7"/>
    <w:rsid w:val="1A27E760"/>
    <w:rsid w:val="1A6B8F1E"/>
    <w:rsid w:val="1A7343F5"/>
    <w:rsid w:val="1A84CE68"/>
    <w:rsid w:val="1B95E597"/>
    <w:rsid w:val="1BA2FA99"/>
    <w:rsid w:val="1BA3F0BC"/>
    <w:rsid w:val="1C40C0E3"/>
    <w:rsid w:val="1CF60BDB"/>
    <w:rsid w:val="1D65D4FD"/>
    <w:rsid w:val="1E34A4DF"/>
    <w:rsid w:val="1EAF8B4D"/>
    <w:rsid w:val="1F2767F4"/>
    <w:rsid w:val="1F3F08FE"/>
    <w:rsid w:val="1F774366"/>
    <w:rsid w:val="1FAB2C8D"/>
    <w:rsid w:val="1FC96EAF"/>
    <w:rsid w:val="1FF4BCB1"/>
    <w:rsid w:val="20392369"/>
    <w:rsid w:val="20EFD90B"/>
    <w:rsid w:val="22CC3B7C"/>
    <w:rsid w:val="23501BB4"/>
    <w:rsid w:val="252B1413"/>
    <w:rsid w:val="25A33B7C"/>
    <w:rsid w:val="25BFA19C"/>
    <w:rsid w:val="25E22B21"/>
    <w:rsid w:val="27813C0A"/>
    <w:rsid w:val="279DDC38"/>
    <w:rsid w:val="285411C9"/>
    <w:rsid w:val="2886D08B"/>
    <w:rsid w:val="288F5400"/>
    <w:rsid w:val="2922A9B6"/>
    <w:rsid w:val="298186C8"/>
    <w:rsid w:val="29A43B91"/>
    <w:rsid w:val="2A815DD7"/>
    <w:rsid w:val="2AE14D1F"/>
    <w:rsid w:val="2AE3954B"/>
    <w:rsid w:val="2AEBEBBD"/>
    <w:rsid w:val="2B5398E3"/>
    <w:rsid w:val="2B8260D0"/>
    <w:rsid w:val="2BC459B5"/>
    <w:rsid w:val="2C1D1C05"/>
    <w:rsid w:val="2C25080D"/>
    <w:rsid w:val="2C5C29C7"/>
    <w:rsid w:val="2C6B3773"/>
    <w:rsid w:val="2CAE9464"/>
    <w:rsid w:val="2DF67E7B"/>
    <w:rsid w:val="2E02CA29"/>
    <w:rsid w:val="2E9486B0"/>
    <w:rsid w:val="2F155FD4"/>
    <w:rsid w:val="2F25D906"/>
    <w:rsid w:val="2F4E9B09"/>
    <w:rsid w:val="2F8CD6EB"/>
    <w:rsid w:val="2F8D2A2E"/>
    <w:rsid w:val="302DE3AC"/>
    <w:rsid w:val="30D3DE11"/>
    <w:rsid w:val="30D4446F"/>
    <w:rsid w:val="317E3B4E"/>
    <w:rsid w:val="3186A123"/>
    <w:rsid w:val="31BC4FA2"/>
    <w:rsid w:val="31E3F908"/>
    <w:rsid w:val="31EB30D3"/>
    <w:rsid w:val="325B5E4E"/>
    <w:rsid w:val="330CCFF7"/>
    <w:rsid w:val="333DE8AD"/>
    <w:rsid w:val="339B0AA5"/>
    <w:rsid w:val="33A07E9B"/>
    <w:rsid w:val="33ACEDCA"/>
    <w:rsid w:val="346FDC7D"/>
    <w:rsid w:val="34BBEF63"/>
    <w:rsid w:val="34DEA5DD"/>
    <w:rsid w:val="353A93F5"/>
    <w:rsid w:val="354B3877"/>
    <w:rsid w:val="35D93641"/>
    <w:rsid w:val="3604A1B9"/>
    <w:rsid w:val="368FFB77"/>
    <w:rsid w:val="36B8F669"/>
    <w:rsid w:val="3741455E"/>
    <w:rsid w:val="37492AC2"/>
    <w:rsid w:val="3798472B"/>
    <w:rsid w:val="37FB213C"/>
    <w:rsid w:val="3851AED5"/>
    <w:rsid w:val="38BCD3C5"/>
    <w:rsid w:val="38D22BD3"/>
    <w:rsid w:val="39357C48"/>
    <w:rsid w:val="393A0633"/>
    <w:rsid w:val="39D16163"/>
    <w:rsid w:val="39F38DB3"/>
    <w:rsid w:val="3B6124BB"/>
    <w:rsid w:val="3BE651C9"/>
    <w:rsid w:val="3C1A64E3"/>
    <w:rsid w:val="3CAABB88"/>
    <w:rsid w:val="3CDF7DBF"/>
    <w:rsid w:val="3CF0EC48"/>
    <w:rsid w:val="3D2C1540"/>
    <w:rsid w:val="3D63EA62"/>
    <w:rsid w:val="3DA0CC8B"/>
    <w:rsid w:val="3DF0E1AF"/>
    <w:rsid w:val="3DF6A7E7"/>
    <w:rsid w:val="3E1A7082"/>
    <w:rsid w:val="3E25F864"/>
    <w:rsid w:val="3E30DE48"/>
    <w:rsid w:val="3F0FF48E"/>
    <w:rsid w:val="3FB23982"/>
    <w:rsid w:val="3FB42C88"/>
    <w:rsid w:val="3FC0FB27"/>
    <w:rsid w:val="3FC9397D"/>
    <w:rsid w:val="3FDC750D"/>
    <w:rsid w:val="408753AB"/>
    <w:rsid w:val="41961035"/>
    <w:rsid w:val="42BB5CD6"/>
    <w:rsid w:val="4379D58C"/>
    <w:rsid w:val="43F1BE71"/>
    <w:rsid w:val="44DA206D"/>
    <w:rsid w:val="46029633"/>
    <w:rsid w:val="4634D9C8"/>
    <w:rsid w:val="46590104"/>
    <w:rsid w:val="46CA06A4"/>
    <w:rsid w:val="46EC1A60"/>
    <w:rsid w:val="47A7C064"/>
    <w:rsid w:val="47AE7C3F"/>
    <w:rsid w:val="47CBE098"/>
    <w:rsid w:val="48921CDB"/>
    <w:rsid w:val="48974C16"/>
    <w:rsid w:val="49CDCE2F"/>
    <w:rsid w:val="49DDD8E5"/>
    <w:rsid w:val="4A7ACD73"/>
    <w:rsid w:val="4A7BFB6F"/>
    <w:rsid w:val="4AD0FEF3"/>
    <w:rsid w:val="4AEA8408"/>
    <w:rsid w:val="4B3B39F0"/>
    <w:rsid w:val="4B3BB198"/>
    <w:rsid w:val="4C3F2352"/>
    <w:rsid w:val="4C7233A5"/>
    <w:rsid w:val="4C8A8C3A"/>
    <w:rsid w:val="4CA8FCC8"/>
    <w:rsid w:val="4DA6F3C4"/>
    <w:rsid w:val="4DABE0A0"/>
    <w:rsid w:val="4DC41191"/>
    <w:rsid w:val="4E0D9829"/>
    <w:rsid w:val="4EEC3737"/>
    <w:rsid w:val="4F1F2C36"/>
    <w:rsid w:val="4F47D2B4"/>
    <w:rsid w:val="4F4C321B"/>
    <w:rsid w:val="4FC27FD5"/>
    <w:rsid w:val="4FE85EE4"/>
    <w:rsid w:val="4FFA847F"/>
    <w:rsid w:val="5020C6DB"/>
    <w:rsid w:val="5047F462"/>
    <w:rsid w:val="50B2E59E"/>
    <w:rsid w:val="51014981"/>
    <w:rsid w:val="51BDEA7F"/>
    <w:rsid w:val="51EB4307"/>
    <w:rsid w:val="52476198"/>
    <w:rsid w:val="52B84162"/>
    <w:rsid w:val="53AEF56E"/>
    <w:rsid w:val="53FB053C"/>
    <w:rsid w:val="549372F8"/>
    <w:rsid w:val="54974697"/>
    <w:rsid w:val="54A20938"/>
    <w:rsid w:val="554CCFED"/>
    <w:rsid w:val="5591F75A"/>
    <w:rsid w:val="566F10D3"/>
    <w:rsid w:val="56A73F14"/>
    <w:rsid w:val="57140AE7"/>
    <w:rsid w:val="577968C2"/>
    <w:rsid w:val="57949A7B"/>
    <w:rsid w:val="57F06939"/>
    <w:rsid w:val="5857C822"/>
    <w:rsid w:val="58615409"/>
    <w:rsid w:val="5899AFE0"/>
    <w:rsid w:val="58B0FC9F"/>
    <w:rsid w:val="58B26C83"/>
    <w:rsid w:val="58BAD4BB"/>
    <w:rsid w:val="58C44621"/>
    <w:rsid w:val="59422B1B"/>
    <w:rsid w:val="594EE213"/>
    <w:rsid w:val="596E8C9C"/>
    <w:rsid w:val="59DB528F"/>
    <w:rsid w:val="5A33CB34"/>
    <w:rsid w:val="5A56A51C"/>
    <w:rsid w:val="5A662FAD"/>
    <w:rsid w:val="5A6F62B6"/>
    <w:rsid w:val="5AB9A558"/>
    <w:rsid w:val="5B93407C"/>
    <w:rsid w:val="5BA7FDEA"/>
    <w:rsid w:val="5D9CD65D"/>
    <w:rsid w:val="5DB64271"/>
    <w:rsid w:val="5EE9E2F8"/>
    <w:rsid w:val="5F1602AD"/>
    <w:rsid w:val="5F8B9C08"/>
    <w:rsid w:val="5FF5F675"/>
    <w:rsid w:val="60AF22E4"/>
    <w:rsid w:val="60D22F11"/>
    <w:rsid w:val="613E041D"/>
    <w:rsid w:val="61631FD3"/>
    <w:rsid w:val="6175D288"/>
    <w:rsid w:val="61C8531E"/>
    <w:rsid w:val="61E8C5FF"/>
    <w:rsid w:val="6214EFB9"/>
    <w:rsid w:val="63081E33"/>
    <w:rsid w:val="63112075"/>
    <w:rsid w:val="632DB364"/>
    <w:rsid w:val="635A24C0"/>
    <w:rsid w:val="637520F4"/>
    <w:rsid w:val="6386BADE"/>
    <w:rsid w:val="643B7A49"/>
    <w:rsid w:val="64E61078"/>
    <w:rsid w:val="651132C8"/>
    <w:rsid w:val="653471E1"/>
    <w:rsid w:val="66FF6414"/>
    <w:rsid w:val="67C94D31"/>
    <w:rsid w:val="6823C457"/>
    <w:rsid w:val="6838EAE9"/>
    <w:rsid w:val="68B1D160"/>
    <w:rsid w:val="69A77406"/>
    <w:rsid w:val="69D45597"/>
    <w:rsid w:val="6A73A3D8"/>
    <w:rsid w:val="6B03ABB9"/>
    <w:rsid w:val="6B5F24E8"/>
    <w:rsid w:val="6B6407B5"/>
    <w:rsid w:val="6BB96595"/>
    <w:rsid w:val="6BD3C1DB"/>
    <w:rsid w:val="6CEACF51"/>
    <w:rsid w:val="6D5FC425"/>
    <w:rsid w:val="6D724776"/>
    <w:rsid w:val="6E3CE718"/>
    <w:rsid w:val="6E41C5BF"/>
    <w:rsid w:val="6F85FA67"/>
    <w:rsid w:val="706919DA"/>
    <w:rsid w:val="71338BBE"/>
    <w:rsid w:val="7136AFA3"/>
    <w:rsid w:val="719D82F0"/>
    <w:rsid w:val="721B11C8"/>
    <w:rsid w:val="724C60E7"/>
    <w:rsid w:val="73C7B828"/>
    <w:rsid w:val="74286834"/>
    <w:rsid w:val="7467AD7D"/>
    <w:rsid w:val="749218A5"/>
    <w:rsid w:val="755E6924"/>
    <w:rsid w:val="75FD0805"/>
    <w:rsid w:val="761608B8"/>
    <w:rsid w:val="76298A54"/>
    <w:rsid w:val="766CCB8E"/>
    <w:rsid w:val="7716FA90"/>
    <w:rsid w:val="7760B044"/>
    <w:rsid w:val="77B7D2DB"/>
    <w:rsid w:val="77C0F7B0"/>
    <w:rsid w:val="77DD3D9D"/>
    <w:rsid w:val="77E3ADB6"/>
    <w:rsid w:val="7825FC3B"/>
    <w:rsid w:val="7835EE05"/>
    <w:rsid w:val="78802766"/>
    <w:rsid w:val="79232533"/>
    <w:rsid w:val="79F24352"/>
    <w:rsid w:val="7A45A6BC"/>
    <w:rsid w:val="7A6F9F0A"/>
    <w:rsid w:val="7A7726FB"/>
    <w:rsid w:val="7A7C3BC2"/>
    <w:rsid w:val="7A85D4BE"/>
    <w:rsid w:val="7AC23CCA"/>
    <w:rsid w:val="7AFA9938"/>
    <w:rsid w:val="7B2C4391"/>
    <w:rsid w:val="7B4F804A"/>
    <w:rsid w:val="7B54B04E"/>
    <w:rsid w:val="7B8BE420"/>
    <w:rsid w:val="7C480995"/>
    <w:rsid w:val="7C698605"/>
    <w:rsid w:val="7CA4244F"/>
    <w:rsid w:val="7D4FBC6B"/>
    <w:rsid w:val="7E3BAFDF"/>
    <w:rsid w:val="7EA39D88"/>
    <w:rsid w:val="7F094322"/>
    <w:rsid w:val="7FD37FEC"/>
    <w:rsid w:val="7FDFAF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Bidi" w:eastAsiaTheme="minorEastAsia" w:hAnsiTheme="minorBidi" w:cstheme="minorBidi"/>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E9"/>
    <w:pPr>
      <w:widowControl w:val="0"/>
      <w:autoSpaceDE w:val="0"/>
      <w:autoSpaceDN w:val="0"/>
      <w:spacing w:after="0" w:line="240" w:lineRule="auto"/>
    </w:pPr>
  </w:style>
  <w:style w:type="paragraph" w:styleId="Heading1">
    <w:name w:val="heading 1"/>
    <w:basedOn w:val="Normal"/>
    <w:link w:val="Heading1Char"/>
    <w:uiPriority w:val="9"/>
    <w:qFormat/>
    <w:rsid w:val="00DA727C"/>
    <w:pPr>
      <w:numPr>
        <w:numId w:val="9"/>
      </w:numPr>
      <w:outlineLvl w:val="0"/>
    </w:pPr>
    <w:rPr>
      <w:b/>
      <w:bCs/>
      <w:sz w:val="24"/>
      <w:szCs w:val="24"/>
    </w:rPr>
  </w:style>
  <w:style w:type="paragraph" w:styleId="Heading2">
    <w:name w:val="heading 2"/>
    <w:basedOn w:val="Normal"/>
    <w:link w:val="Heading2Char"/>
    <w:uiPriority w:val="9"/>
    <w:unhideWhenUsed/>
    <w:qFormat/>
    <w:rsid w:val="00DA727C"/>
    <w:pPr>
      <w:numPr>
        <w:ilvl w:val="1"/>
        <w:numId w:val="9"/>
      </w:numPr>
      <w:spacing w:before="119"/>
      <w:outlineLvl w:val="1"/>
    </w:pPr>
    <w:rPr>
      <w:b/>
      <w:bCs/>
      <w:sz w:val="24"/>
      <w:szCs w:val="24"/>
    </w:rPr>
  </w:style>
  <w:style w:type="paragraph" w:styleId="Heading3">
    <w:name w:val="heading 3"/>
    <w:basedOn w:val="Normal"/>
    <w:next w:val="Normal"/>
    <w:link w:val="Heading3Char"/>
    <w:uiPriority w:val="9"/>
    <w:unhideWhenUsed/>
    <w:qFormat/>
    <w:rsid w:val="007514B7"/>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14B7"/>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7C"/>
    <w:rPr>
      <w:b/>
      <w:bCs/>
      <w:sz w:val="24"/>
      <w:szCs w:val="24"/>
    </w:rPr>
  </w:style>
  <w:style w:type="character" w:customStyle="1" w:styleId="Heading2Char">
    <w:name w:val="Heading 2 Char"/>
    <w:basedOn w:val="DefaultParagraphFont"/>
    <w:link w:val="Heading2"/>
    <w:uiPriority w:val="9"/>
    <w:rsid w:val="00DA727C"/>
    <w:rPr>
      <w:b/>
      <w:bCs/>
      <w:sz w:val="24"/>
      <w:szCs w:val="24"/>
    </w:rPr>
  </w:style>
  <w:style w:type="paragraph" w:styleId="BodyText">
    <w:name w:val="Body Text"/>
    <w:basedOn w:val="Normal"/>
    <w:link w:val="BodyTextChar"/>
    <w:uiPriority w:val="1"/>
    <w:qFormat/>
    <w:rsid w:val="00DA727C"/>
    <w:rPr>
      <w:sz w:val="24"/>
      <w:szCs w:val="24"/>
    </w:rPr>
  </w:style>
  <w:style w:type="character" w:customStyle="1" w:styleId="BodyTextChar">
    <w:name w:val="Body Text Char"/>
    <w:basedOn w:val="DefaultParagraphFont"/>
    <w:link w:val="BodyText"/>
    <w:uiPriority w:val="1"/>
    <w:rsid w:val="00DA727C"/>
    <w:rPr>
      <w:rFonts w:ascii="Calibri" w:eastAsia="Calibri" w:hAnsi="Calibri" w:cs="Calibri"/>
      <w:sz w:val="24"/>
      <w:szCs w:val="24"/>
      <w:lang w:val="en-US" w:eastAsia="en-US"/>
    </w:rPr>
  </w:style>
  <w:style w:type="paragraph" w:styleId="Title">
    <w:name w:val="Title"/>
    <w:basedOn w:val="Normal"/>
    <w:link w:val="TitleChar"/>
    <w:uiPriority w:val="10"/>
    <w:qFormat/>
    <w:rsid w:val="00DA727C"/>
    <w:pPr>
      <w:spacing w:before="44"/>
      <w:ind w:left="240" w:right="248"/>
      <w:jc w:val="center"/>
    </w:pPr>
    <w:rPr>
      <w:b/>
      <w:bCs/>
      <w:sz w:val="28"/>
      <w:szCs w:val="28"/>
    </w:rPr>
  </w:style>
  <w:style w:type="character" w:customStyle="1" w:styleId="TitleChar">
    <w:name w:val="Title Char"/>
    <w:basedOn w:val="DefaultParagraphFont"/>
    <w:link w:val="Title"/>
    <w:uiPriority w:val="10"/>
    <w:rsid w:val="00DA727C"/>
    <w:rPr>
      <w:rFonts w:ascii="Calibri" w:eastAsia="Calibri" w:hAnsi="Calibri" w:cs="Calibri"/>
      <w:b/>
      <w:bCs/>
      <w:sz w:val="28"/>
      <w:szCs w:val="28"/>
      <w:lang w:val="en-US" w:eastAsia="en-US"/>
    </w:rPr>
  </w:style>
  <w:style w:type="paragraph" w:styleId="ListParagraph">
    <w:name w:val="List Paragraph"/>
    <w:aliases w:val="Body Numbering,Brief List Paragraph 1,Bullets,CV text,DDM Gen Text,Dot pt,F5 List Paragraph,L,List Paragraph1,List Paragraph11,List Paragraph111,Medium Grid 1 - Accent 21,Numbered Paragraph,Numbered paragraph,Recommendation,Table text"/>
    <w:basedOn w:val="Normal"/>
    <w:link w:val="ListParagraphChar"/>
    <w:uiPriority w:val="34"/>
    <w:qFormat/>
    <w:rsid w:val="00DA727C"/>
    <w:pPr>
      <w:ind w:left="477" w:hanging="358"/>
      <w:jc w:val="both"/>
    </w:pPr>
  </w:style>
  <w:style w:type="paragraph" w:customStyle="1" w:styleId="TableParagraph">
    <w:name w:val="Table Paragraph"/>
    <w:basedOn w:val="Normal"/>
    <w:uiPriority w:val="1"/>
    <w:qFormat/>
    <w:rsid w:val="00DA727C"/>
  </w:style>
  <w:style w:type="paragraph" w:styleId="Header">
    <w:name w:val="header"/>
    <w:basedOn w:val="Normal"/>
    <w:link w:val="HeaderChar"/>
    <w:uiPriority w:val="99"/>
    <w:unhideWhenUsed/>
    <w:rsid w:val="00DA727C"/>
    <w:pPr>
      <w:tabs>
        <w:tab w:val="center" w:pos="4513"/>
        <w:tab w:val="right" w:pos="9026"/>
      </w:tabs>
    </w:pPr>
  </w:style>
  <w:style w:type="character" w:customStyle="1" w:styleId="HeaderChar">
    <w:name w:val="Header Char"/>
    <w:basedOn w:val="DefaultParagraphFont"/>
    <w:link w:val="Header"/>
    <w:uiPriority w:val="99"/>
    <w:rsid w:val="00DA727C"/>
    <w:rPr>
      <w:rFonts w:ascii="Calibri" w:eastAsia="Calibri" w:hAnsi="Calibri" w:cs="Calibri"/>
      <w:lang w:val="en-US" w:eastAsia="en-US"/>
    </w:rPr>
  </w:style>
  <w:style w:type="paragraph" w:styleId="Footer">
    <w:name w:val="footer"/>
    <w:basedOn w:val="Normal"/>
    <w:link w:val="FooterChar"/>
    <w:uiPriority w:val="99"/>
    <w:unhideWhenUsed/>
    <w:rsid w:val="00DA727C"/>
    <w:pPr>
      <w:tabs>
        <w:tab w:val="center" w:pos="4513"/>
        <w:tab w:val="right" w:pos="9026"/>
      </w:tabs>
    </w:pPr>
  </w:style>
  <w:style w:type="character" w:customStyle="1" w:styleId="FooterChar">
    <w:name w:val="Footer Char"/>
    <w:basedOn w:val="DefaultParagraphFont"/>
    <w:link w:val="Footer"/>
    <w:uiPriority w:val="99"/>
    <w:rsid w:val="00DA727C"/>
    <w:rPr>
      <w:rFonts w:ascii="Calibri" w:eastAsia="Calibri" w:hAnsi="Calibri" w:cs="Calibri"/>
      <w:lang w:val="en-US" w:eastAsia="en-US"/>
    </w:rPr>
  </w:style>
  <w:style w:type="paragraph" w:customStyle="1" w:styleId="EUParagraphLevel1">
    <w:name w:val="EU Paragraph Level 1"/>
    <w:basedOn w:val="ListParagraph"/>
    <w:qFormat/>
    <w:rsid w:val="009071E9"/>
    <w:pPr>
      <w:numPr>
        <w:numId w:val="2"/>
      </w:numPr>
      <w:spacing w:before="120" w:line="360" w:lineRule="auto"/>
    </w:pPr>
    <w:rPr>
      <w:iCs/>
    </w:rPr>
  </w:style>
  <w:style w:type="paragraph" w:customStyle="1" w:styleId="EUParagraphLevel2">
    <w:name w:val="EU Paragraph Level 2"/>
    <w:basedOn w:val="FWOparagraphlevel1"/>
    <w:qFormat/>
    <w:rsid w:val="00135435"/>
    <w:pPr>
      <w:numPr>
        <w:ilvl w:val="1"/>
        <w:numId w:val="10"/>
      </w:numPr>
      <w:tabs>
        <w:tab w:val="left" w:pos="720"/>
      </w:tabs>
    </w:pPr>
    <w:rPr>
      <w:rFonts w:cstheme="minorBidi"/>
      <w:sz w:val="20"/>
    </w:rPr>
  </w:style>
  <w:style w:type="paragraph" w:customStyle="1" w:styleId="EUParagraphLevel3">
    <w:name w:val="EU Paragraph Level 3"/>
    <w:basedOn w:val="FWOparagraphlevel1"/>
    <w:qFormat/>
    <w:rsid w:val="00B25BA5"/>
    <w:pPr>
      <w:numPr>
        <w:ilvl w:val="2"/>
        <w:numId w:val="10"/>
      </w:numPr>
      <w:tabs>
        <w:tab w:val="left" w:pos="720"/>
      </w:tabs>
    </w:pPr>
    <w:rPr>
      <w:rFonts w:cstheme="minorBidi"/>
      <w:sz w:val="20"/>
    </w:rPr>
  </w:style>
  <w:style w:type="paragraph" w:customStyle="1" w:styleId="FWOparagraphlevel1">
    <w:name w:val="FWO paragraph level 1"/>
    <w:basedOn w:val="ListParagraph"/>
    <w:qFormat/>
    <w:rsid w:val="00AF4024"/>
    <w:pPr>
      <w:tabs>
        <w:tab w:val="num" w:pos="360"/>
      </w:tabs>
      <w:autoSpaceDE/>
      <w:autoSpaceDN/>
      <w:spacing w:before="120" w:after="120" w:line="360" w:lineRule="auto"/>
      <w:ind w:left="720" w:firstLine="0"/>
    </w:pPr>
    <w:rPr>
      <w:rFonts w:eastAsia="Times New Roman" w:cs="Arial"/>
      <w:sz w:val="24"/>
    </w:rPr>
  </w:style>
  <w:style w:type="character" w:styleId="CommentReference">
    <w:name w:val="annotation reference"/>
    <w:basedOn w:val="DefaultParagraphFont"/>
    <w:uiPriority w:val="99"/>
    <w:semiHidden/>
    <w:unhideWhenUsed/>
    <w:rsid w:val="005E035C"/>
    <w:rPr>
      <w:sz w:val="16"/>
      <w:szCs w:val="16"/>
    </w:rPr>
  </w:style>
  <w:style w:type="paragraph" w:styleId="CommentText">
    <w:name w:val="annotation text"/>
    <w:basedOn w:val="Normal"/>
    <w:link w:val="CommentTextChar"/>
    <w:uiPriority w:val="99"/>
    <w:unhideWhenUsed/>
    <w:rsid w:val="005E035C"/>
  </w:style>
  <w:style w:type="character" w:customStyle="1" w:styleId="CommentTextChar">
    <w:name w:val="Comment Text Char"/>
    <w:basedOn w:val="DefaultParagraphFont"/>
    <w:link w:val="CommentText"/>
    <w:uiPriority w:val="99"/>
    <w:rsid w:val="005E035C"/>
  </w:style>
  <w:style w:type="paragraph" w:styleId="CommentSubject">
    <w:name w:val="annotation subject"/>
    <w:basedOn w:val="CommentText"/>
    <w:next w:val="CommentText"/>
    <w:link w:val="CommentSubjectChar"/>
    <w:uiPriority w:val="99"/>
    <w:semiHidden/>
    <w:unhideWhenUsed/>
    <w:rsid w:val="005E035C"/>
    <w:rPr>
      <w:b/>
      <w:bCs/>
    </w:rPr>
  </w:style>
  <w:style w:type="character" w:customStyle="1" w:styleId="CommentSubjectChar">
    <w:name w:val="Comment Subject Char"/>
    <w:basedOn w:val="CommentTextChar"/>
    <w:link w:val="CommentSubject"/>
    <w:uiPriority w:val="99"/>
    <w:semiHidden/>
    <w:rsid w:val="005E035C"/>
    <w:rPr>
      <w:rFonts w:ascii="Calibri" w:eastAsia="Calibri" w:hAnsi="Calibri" w:cs="Calibri"/>
      <w:b/>
      <w:bCs/>
      <w:sz w:val="20"/>
      <w:szCs w:val="20"/>
      <w:lang w:val="en-US" w:eastAsia="en-US"/>
    </w:rPr>
  </w:style>
  <w:style w:type="paragraph" w:styleId="Revision">
    <w:name w:val="Revision"/>
    <w:hidden/>
    <w:uiPriority w:val="99"/>
    <w:semiHidden/>
    <w:rsid w:val="00A54599"/>
    <w:pPr>
      <w:spacing w:after="0" w:line="240" w:lineRule="auto"/>
    </w:pPr>
    <w:rPr>
      <w:rFonts w:ascii="Calibri" w:eastAsia="Calibri" w:hAnsi="Calibri" w:cs="Calibri"/>
      <w:lang w:val="en-US" w:eastAsia="en-US"/>
    </w:rPr>
  </w:style>
  <w:style w:type="paragraph" w:customStyle="1" w:styleId="EUHeading2">
    <w:name w:val="EU Heading 2"/>
    <w:basedOn w:val="Normal"/>
    <w:qFormat/>
    <w:rsid w:val="00E41518"/>
    <w:pPr>
      <w:keepNext/>
      <w:autoSpaceDE/>
      <w:autoSpaceDN/>
      <w:spacing w:after="120" w:line="360" w:lineRule="auto"/>
    </w:pPr>
    <w:rPr>
      <w:rFonts w:asciiTheme="minorHAnsi" w:eastAsia="Times New Roman" w:hAnsiTheme="minorHAnsi" w:cstheme="minorHAnsi"/>
      <w:b/>
      <w:sz w:val="24"/>
      <w:szCs w:val="24"/>
    </w:rPr>
  </w:style>
  <w:style w:type="paragraph" w:customStyle="1" w:styleId="EUHeading3">
    <w:name w:val="EU Heading 3"/>
    <w:basedOn w:val="Normal"/>
    <w:qFormat/>
    <w:rsid w:val="00E41518"/>
    <w:pPr>
      <w:keepNext/>
      <w:autoSpaceDE/>
      <w:autoSpaceDN/>
      <w:spacing w:before="120" w:after="120" w:line="360" w:lineRule="auto"/>
      <w:jc w:val="both"/>
    </w:pPr>
    <w:rPr>
      <w:rFonts w:asciiTheme="minorHAnsi" w:eastAsia="Times New Roman" w:hAnsiTheme="minorHAnsi" w:cs="Times New Roman"/>
      <w:sz w:val="24"/>
      <w:szCs w:val="24"/>
      <w:u w:val="single"/>
    </w:rPr>
  </w:style>
  <w:style w:type="character" w:customStyle="1" w:styleId="cf01">
    <w:name w:val="cf01"/>
    <w:basedOn w:val="DefaultParagraphFont"/>
    <w:rsid w:val="001A7688"/>
    <w:rPr>
      <w:rFonts w:ascii="Segoe UI" w:hAnsi="Segoe UI" w:cs="Segoe UI" w:hint="default"/>
      <w:sz w:val="18"/>
      <w:szCs w:val="18"/>
      <w:shd w:val="clear" w:color="auto" w:fill="FFFF00"/>
    </w:rPr>
  </w:style>
  <w:style w:type="paragraph" w:customStyle="1" w:styleId="pf0">
    <w:name w:val="pf0"/>
    <w:basedOn w:val="Normal"/>
    <w:rsid w:val="00826FC8"/>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A4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ChapterL2">
    <w:name w:val="AdvChapterL2"/>
    <w:basedOn w:val="Normal"/>
    <w:uiPriority w:val="29"/>
    <w:qFormat/>
    <w:rsid w:val="007F7AE4"/>
    <w:pPr>
      <w:widowControl/>
      <w:numPr>
        <w:ilvl w:val="1"/>
        <w:numId w:val="6"/>
      </w:numPr>
      <w:autoSpaceDE/>
      <w:autoSpaceDN/>
      <w:spacing w:after="200" w:line="300" w:lineRule="atLeast"/>
    </w:pPr>
    <w:rPr>
      <w:rFonts w:asciiTheme="minorHAnsi" w:hAnsiTheme="minorHAnsi"/>
      <w:lang w:val="en-GB"/>
    </w:rPr>
  </w:style>
  <w:style w:type="paragraph" w:customStyle="1" w:styleId="AdvChapterL1">
    <w:name w:val="AdvChapterL1"/>
    <w:basedOn w:val="Heading1"/>
    <w:next w:val="AdvChapterL2"/>
    <w:uiPriority w:val="29"/>
    <w:qFormat/>
    <w:rsid w:val="007F7AE4"/>
    <w:pPr>
      <w:keepNext/>
      <w:pageBreakBefore/>
      <w:widowControl/>
      <w:numPr>
        <w:numId w:val="6"/>
      </w:numPr>
      <w:tabs>
        <w:tab w:val="num" w:pos="360"/>
      </w:tabs>
      <w:autoSpaceDE/>
      <w:autoSpaceDN/>
      <w:spacing w:before="300" w:after="200" w:line="360" w:lineRule="atLeast"/>
    </w:pPr>
    <w:rPr>
      <w:rFonts w:asciiTheme="majorHAnsi" w:eastAsia="DengXian" w:hAnsiTheme="majorHAnsi" w:cs="Arial"/>
      <w:b w:val="0"/>
      <w:bCs w:val="0"/>
      <w:sz w:val="30"/>
      <w:szCs w:val="20"/>
      <w:lang w:val="en-GB"/>
    </w:rPr>
  </w:style>
  <w:style w:type="paragraph" w:customStyle="1" w:styleId="AdvChapterL3">
    <w:name w:val="AdvChapterL3"/>
    <w:basedOn w:val="Normal"/>
    <w:uiPriority w:val="29"/>
    <w:qFormat/>
    <w:rsid w:val="007F7AE4"/>
    <w:pPr>
      <w:widowControl/>
      <w:numPr>
        <w:ilvl w:val="2"/>
        <w:numId w:val="6"/>
      </w:numPr>
      <w:autoSpaceDE/>
      <w:autoSpaceDN/>
      <w:spacing w:after="200" w:line="300" w:lineRule="atLeast"/>
    </w:pPr>
    <w:rPr>
      <w:rFonts w:asciiTheme="minorHAnsi" w:hAnsiTheme="minorHAnsi"/>
      <w:lang w:val="en-GB"/>
    </w:rPr>
  </w:style>
  <w:style w:type="paragraph" w:customStyle="1" w:styleId="AdvChapterL4">
    <w:name w:val="AdvChapterL4"/>
    <w:basedOn w:val="Normal"/>
    <w:uiPriority w:val="29"/>
    <w:qFormat/>
    <w:rsid w:val="007F7AE4"/>
    <w:pPr>
      <w:widowControl/>
      <w:numPr>
        <w:ilvl w:val="3"/>
        <w:numId w:val="6"/>
      </w:numPr>
      <w:autoSpaceDE/>
      <w:autoSpaceDN/>
      <w:spacing w:after="200" w:line="300" w:lineRule="atLeast"/>
    </w:pPr>
    <w:rPr>
      <w:rFonts w:asciiTheme="minorHAnsi" w:hAnsiTheme="minorHAnsi"/>
      <w:lang w:val="en-GB"/>
    </w:rPr>
  </w:style>
  <w:style w:type="paragraph" w:customStyle="1" w:styleId="AdvChapterL5">
    <w:name w:val="AdvChapterL5"/>
    <w:basedOn w:val="Normal"/>
    <w:uiPriority w:val="29"/>
    <w:qFormat/>
    <w:rsid w:val="007F7AE4"/>
    <w:pPr>
      <w:widowControl/>
      <w:numPr>
        <w:ilvl w:val="4"/>
        <w:numId w:val="6"/>
      </w:numPr>
      <w:autoSpaceDE/>
      <w:autoSpaceDN/>
      <w:spacing w:after="200" w:line="300" w:lineRule="atLeast"/>
    </w:pPr>
    <w:rPr>
      <w:rFonts w:asciiTheme="minorHAnsi" w:hAnsiTheme="minorHAnsi"/>
      <w:lang w:val="en-GB"/>
    </w:rPr>
  </w:style>
  <w:style w:type="paragraph" w:customStyle="1" w:styleId="AdvChapterL6">
    <w:name w:val="AdvChapterL6"/>
    <w:basedOn w:val="Normal"/>
    <w:uiPriority w:val="29"/>
    <w:qFormat/>
    <w:rsid w:val="007F7AE4"/>
    <w:pPr>
      <w:widowControl/>
      <w:numPr>
        <w:ilvl w:val="5"/>
        <w:numId w:val="6"/>
      </w:numPr>
      <w:autoSpaceDE/>
      <w:autoSpaceDN/>
      <w:spacing w:after="200" w:line="300" w:lineRule="atLeast"/>
    </w:pPr>
    <w:rPr>
      <w:rFonts w:asciiTheme="minorHAnsi" w:hAnsiTheme="minorHAnsi"/>
      <w:lang w:val="en-GB"/>
    </w:rPr>
  </w:style>
  <w:style w:type="numbering" w:customStyle="1" w:styleId="Chapternumbering">
    <w:name w:val="Chapter numbering"/>
    <w:uiPriority w:val="99"/>
    <w:rsid w:val="007F7AE4"/>
    <w:pPr>
      <w:numPr>
        <w:numId w:val="11"/>
      </w:numPr>
    </w:pPr>
  </w:style>
  <w:style w:type="table" w:customStyle="1" w:styleId="Shadedheadings">
    <w:name w:val="Shaded headings"/>
    <w:basedOn w:val="TableNormal"/>
    <w:uiPriority w:val="99"/>
    <w:rsid w:val="007F7AE4"/>
    <w:pPr>
      <w:spacing w:before="100" w:after="100" w:line="300" w:lineRule="atLeast"/>
    </w:pPr>
    <w:rPr>
      <w:lang w:val="en-GB"/>
    </w:rPr>
    <w:tblPr>
      <w:tblStyleRowBandSize w:val="1"/>
      <w:tblBorders>
        <w:top w:val="single" w:sz="4" w:space="0" w:color="70AD47" w:themeColor="accent6"/>
        <w:bottom w:val="single" w:sz="4" w:space="0" w:color="70AD47" w:themeColor="accent6"/>
        <w:insideH w:val="single" w:sz="4" w:space="0" w:color="70AD47" w:themeColor="accent6"/>
      </w:tblBorders>
    </w:tblPr>
    <w:tblStylePr w:type="firstRow">
      <w:rPr>
        <w:b/>
      </w:rPr>
      <w:tblPr/>
      <w:trPr>
        <w:tblHeader/>
      </w:trPr>
      <w:tcPr>
        <w:shd w:val="clear" w:color="auto" w:fill="C5E0B3" w:themeFill="accent6" w:themeFillTint="66"/>
      </w:tcPr>
    </w:tblStylePr>
    <w:tblStylePr w:type="firstCol">
      <w:rPr>
        <w:b w:val="0"/>
      </w:rPr>
    </w:tblStylePr>
  </w:style>
  <w:style w:type="table" w:styleId="TableGridLight">
    <w:name w:val="Grid Table Light"/>
    <w:basedOn w:val="TableNormal"/>
    <w:uiPriority w:val="40"/>
    <w:rsid w:val="007F7A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citalsAshurst">
    <w:name w:val="RecitalsAshurst"/>
    <w:basedOn w:val="Normal"/>
    <w:uiPriority w:val="1"/>
    <w:qFormat/>
    <w:rsid w:val="00E4745A"/>
    <w:pPr>
      <w:widowControl/>
      <w:numPr>
        <w:numId w:val="7"/>
      </w:numPr>
      <w:suppressAutoHyphens/>
      <w:autoSpaceDE/>
      <w:autoSpaceDN/>
      <w:spacing w:after="200" w:line="260" w:lineRule="atLeast"/>
      <w:outlineLvl w:val="0"/>
    </w:pPr>
    <w:rPr>
      <w:rFonts w:asciiTheme="minorHAnsi" w:hAnsiTheme="minorHAnsi"/>
      <w:szCs w:val="24"/>
      <w:lang w:val="en-GB" w:eastAsia="zh-TW"/>
    </w:rPr>
  </w:style>
  <w:style w:type="paragraph" w:customStyle="1" w:styleId="NormalAshurst">
    <w:name w:val="NormalAshurst"/>
    <w:link w:val="NormalAshurstChar"/>
    <w:uiPriority w:val="1"/>
    <w:qFormat/>
    <w:rsid w:val="003972BB"/>
    <w:pPr>
      <w:suppressAutoHyphens/>
      <w:spacing w:after="200" w:line="300" w:lineRule="atLeast"/>
    </w:pPr>
    <w:rPr>
      <w:szCs w:val="24"/>
      <w:lang w:eastAsia="zh-TW"/>
    </w:rPr>
  </w:style>
  <w:style w:type="character" w:customStyle="1" w:styleId="NormalAshurstChar">
    <w:name w:val="NormalAshurst Char"/>
    <w:basedOn w:val="DefaultParagraphFont"/>
    <w:link w:val="NormalAshurst"/>
    <w:uiPriority w:val="1"/>
    <w:rsid w:val="003972BB"/>
    <w:rPr>
      <w:szCs w:val="24"/>
      <w:lang w:eastAsia="zh-TW"/>
    </w:rPr>
  </w:style>
  <w:style w:type="character" w:customStyle="1" w:styleId="ListParagraphChar">
    <w:name w:val="List Paragraph Char"/>
    <w:aliases w:val="Body Numbering Char,Brief List Paragraph 1 Char,Bullets Char,CV text Char,DDM Gen Text Char,Dot pt Char,F5 List Paragraph Char,L Char,List Paragraph1 Char,List Paragraph11 Char,List Paragraph111 Char,Medium Grid 1 - Accent 21 Char"/>
    <w:basedOn w:val="DefaultParagraphFont"/>
    <w:link w:val="ListParagraph"/>
    <w:uiPriority w:val="34"/>
    <w:locked/>
    <w:rsid w:val="005E3BB4"/>
    <w:rPr>
      <w:rFonts w:ascii="Calibri" w:eastAsia="Calibri" w:hAnsi="Calibri" w:cs="Calibri"/>
      <w:lang w:val="en-US" w:eastAsia="en-US"/>
    </w:rPr>
  </w:style>
  <w:style w:type="character" w:styleId="Hyperlink">
    <w:name w:val="Hyperlink"/>
    <w:basedOn w:val="DefaultParagraphFont"/>
    <w:uiPriority w:val="99"/>
    <w:unhideWhenUsed/>
    <w:rsid w:val="003335FD"/>
    <w:rPr>
      <w:color w:val="0563C1" w:themeColor="hyperlink"/>
      <w:u w:val="single"/>
    </w:rPr>
  </w:style>
  <w:style w:type="character" w:styleId="UnresolvedMention">
    <w:name w:val="Unresolved Mention"/>
    <w:basedOn w:val="DefaultParagraphFont"/>
    <w:uiPriority w:val="99"/>
    <w:semiHidden/>
    <w:unhideWhenUsed/>
    <w:rsid w:val="00891A68"/>
    <w:rPr>
      <w:color w:val="605E5C"/>
      <w:shd w:val="clear" w:color="auto" w:fill="E1DFDD"/>
    </w:rPr>
  </w:style>
  <w:style w:type="paragraph" w:customStyle="1" w:styleId="paragraph">
    <w:name w:val="paragraph"/>
    <w:basedOn w:val="Normal"/>
    <w:rsid w:val="000B3CF2"/>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eop">
    <w:name w:val="eop"/>
    <w:basedOn w:val="DefaultParagraphFont"/>
    <w:rsid w:val="000B3CF2"/>
  </w:style>
  <w:style w:type="character" w:customStyle="1" w:styleId="normaltextrun">
    <w:name w:val="normaltextrun"/>
    <w:basedOn w:val="DefaultParagraphFont"/>
    <w:rsid w:val="00A52ACF"/>
  </w:style>
  <w:style w:type="character" w:styleId="Mention">
    <w:name w:val="Mention"/>
    <w:basedOn w:val="DefaultParagraphFont"/>
    <w:uiPriority w:val="99"/>
    <w:unhideWhenUsed/>
    <w:rsid w:val="00910339"/>
    <w:rPr>
      <w:color w:val="2B579A"/>
      <w:shd w:val="clear" w:color="auto" w:fill="E1DFDD"/>
    </w:rPr>
  </w:style>
  <w:style w:type="character" w:customStyle="1" w:styleId="Heading3Char">
    <w:name w:val="Heading 3 Char"/>
    <w:basedOn w:val="DefaultParagraphFont"/>
    <w:link w:val="Heading3"/>
    <w:uiPriority w:val="9"/>
    <w:rsid w:val="007514B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14B7"/>
    <w:rPr>
      <w:rFonts w:asciiTheme="majorHAnsi" w:eastAsiaTheme="majorEastAsia" w:hAnsiTheme="majorHAnsi" w:cstheme="majorBidi"/>
      <w:i/>
      <w:iCs/>
      <w:color w:val="2F5496" w:themeColor="accent1" w:themeShade="BF"/>
    </w:rPr>
  </w:style>
  <w:style w:type="character" w:customStyle="1" w:styleId="CommentTextChar1">
    <w:name w:val="Comment Text Char1"/>
    <w:basedOn w:val="DefaultParagraphFont"/>
    <w:uiPriority w:val="99"/>
    <w:rsid w:val="003C7E36"/>
    <w:rPr>
      <w:sz w:val="20"/>
      <w:szCs w:val="20"/>
    </w:rPr>
  </w:style>
  <w:style w:type="character" w:styleId="FollowedHyperlink">
    <w:name w:val="FollowedHyperlink"/>
    <w:basedOn w:val="DefaultParagraphFont"/>
    <w:uiPriority w:val="99"/>
    <w:semiHidden/>
    <w:unhideWhenUsed/>
    <w:rsid w:val="00036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irwork.gov.au/"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unimelbreview@deloitte.com.au" TargetMode="External"/><Relationship Id="rId7" Type="http://schemas.openxmlformats.org/officeDocument/2006/relationships/header" Target="header1.xml"/><Relationship Id="rId12" Type="http://schemas.openxmlformats.org/officeDocument/2006/relationships/hyperlink" Target="http://www.unimelb.edu.au" TargetMode="External"/><Relationship Id="rId17" Type="http://schemas.openxmlformats.org/officeDocument/2006/relationships/footer" Target="footer5.xml"/><Relationship Id="rId25" Type="http://schemas.openxmlformats.org/officeDocument/2006/relationships/hyperlink" Target="https://aurestructuring.deloitte-halo.com/U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fairwork.gov.au/about-us/compliance-and-enforcement/enforceable-undertakings/2023-2024-enforceable-undertak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fairwork.gov.au/about-us/compliance-and-enforcement/enforceable-undertakings/2023-2024-enforceable-undertakings"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fairwork.gov.au"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s://aurestructuring.deloitte-halo.com/U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9248</Words>
  <Characters>52752</Characters>
  <Application>Microsoft Office Word</Application>
  <DocSecurity>0</DocSecurity>
  <Lines>439</Lines>
  <Paragraphs>123</Paragraphs>
  <ScaleCrop>false</ScaleCrop>
  <Company/>
  <LinksUpToDate>false</LinksUpToDate>
  <CharactersWithSpaces>61877</CharactersWithSpaces>
  <SharedDoc>false</SharedDoc>
  <HLinks>
    <vt:vector size="48" baseType="variant">
      <vt:variant>
        <vt:i4>7798890</vt:i4>
      </vt:variant>
      <vt:variant>
        <vt:i4>150</vt:i4>
      </vt:variant>
      <vt:variant>
        <vt:i4>0</vt:i4>
      </vt:variant>
      <vt:variant>
        <vt:i4>5</vt:i4>
      </vt:variant>
      <vt:variant>
        <vt:lpwstr>https://aurestructuring.deloitte-halo.com/UoM/</vt:lpwstr>
      </vt:variant>
      <vt:variant>
        <vt:lpwstr/>
      </vt:variant>
      <vt:variant>
        <vt:i4>7602219</vt:i4>
      </vt:variant>
      <vt:variant>
        <vt:i4>147</vt:i4>
      </vt:variant>
      <vt:variant>
        <vt:i4>0</vt:i4>
      </vt:variant>
      <vt:variant>
        <vt:i4>5</vt:i4>
      </vt:variant>
      <vt:variant>
        <vt:lpwstr>https://www.fairwork.gov.au/about-us/compliance-and-enforcement/enforceable-undertakings/2023-2024-enforceable-undertakings</vt:lpwstr>
      </vt:variant>
      <vt:variant>
        <vt:lpwstr/>
      </vt:variant>
      <vt:variant>
        <vt:i4>3866679</vt:i4>
      </vt:variant>
      <vt:variant>
        <vt:i4>144</vt:i4>
      </vt:variant>
      <vt:variant>
        <vt:i4>0</vt:i4>
      </vt:variant>
      <vt:variant>
        <vt:i4>5</vt:i4>
      </vt:variant>
      <vt:variant>
        <vt:lpwstr>http://www.fairwork.gov.au/</vt:lpwstr>
      </vt:variant>
      <vt:variant>
        <vt:lpwstr/>
      </vt:variant>
      <vt:variant>
        <vt:i4>7798890</vt:i4>
      </vt:variant>
      <vt:variant>
        <vt:i4>141</vt:i4>
      </vt:variant>
      <vt:variant>
        <vt:i4>0</vt:i4>
      </vt:variant>
      <vt:variant>
        <vt:i4>5</vt:i4>
      </vt:variant>
      <vt:variant>
        <vt:lpwstr>https://aurestructuring.deloitte-halo.com/UoM/</vt:lpwstr>
      </vt:variant>
      <vt:variant>
        <vt:lpwstr/>
      </vt:variant>
      <vt:variant>
        <vt:i4>852080</vt:i4>
      </vt:variant>
      <vt:variant>
        <vt:i4>138</vt:i4>
      </vt:variant>
      <vt:variant>
        <vt:i4>0</vt:i4>
      </vt:variant>
      <vt:variant>
        <vt:i4>5</vt:i4>
      </vt:variant>
      <vt:variant>
        <vt:lpwstr>mailto:unimelbreview@deloitte.com.au</vt:lpwstr>
      </vt:variant>
      <vt:variant>
        <vt:lpwstr/>
      </vt:variant>
      <vt:variant>
        <vt:i4>7602219</vt:i4>
      </vt:variant>
      <vt:variant>
        <vt:i4>135</vt:i4>
      </vt:variant>
      <vt:variant>
        <vt:i4>0</vt:i4>
      </vt:variant>
      <vt:variant>
        <vt:i4>5</vt:i4>
      </vt:variant>
      <vt:variant>
        <vt:lpwstr>https://www.fairwork.gov.au/about-us/compliance-and-enforcement/enforceable-undertakings/2023-2024-enforceable-undertakings</vt:lpwstr>
      </vt:variant>
      <vt:variant>
        <vt:lpwstr/>
      </vt:variant>
      <vt:variant>
        <vt:i4>80</vt:i4>
      </vt:variant>
      <vt:variant>
        <vt:i4>126</vt:i4>
      </vt:variant>
      <vt:variant>
        <vt:i4>0</vt:i4>
      </vt:variant>
      <vt:variant>
        <vt:i4>5</vt:i4>
      </vt:variant>
      <vt:variant>
        <vt:lpwstr>https://www.fairwork.gov.au/</vt:lpwstr>
      </vt:variant>
      <vt:variant>
        <vt:lpwstr/>
      </vt:variant>
      <vt:variant>
        <vt:i4>7209006</vt:i4>
      </vt:variant>
      <vt:variant>
        <vt:i4>120</vt:i4>
      </vt:variant>
      <vt:variant>
        <vt:i4>0</vt:i4>
      </vt:variant>
      <vt:variant>
        <vt:i4>5</vt:i4>
      </vt:variant>
      <vt:variant>
        <vt:lpwstr>http://www.unimelb.edu.au/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2024-12-05T03:05:00Z</dcterms:created>
  <dcterms:modified xsi:type="dcterms:W3CDTF">2024-12-05T03:05:00Z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2024-12-05T03:05:49Z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d000769b-a9df-4611-aae8-4dcfe0a4206b</vt:lpwstr>
  </property>
  <property fmtid="{D5CDD505-2E9C-101B-9397-08002B2CF9AE}" pid="8" name="MSIP_Label_79d889eb-932f-4752-8739-64d25806ef64_ContentBits">
    <vt:lpwstr>0</vt:lpwstr>
  </property>
</Properties>
</file>