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3B6" w:rsidRDefault="00F714E8" w:rsidP="005159B3">
      <w:pPr>
        <w:pStyle w:val="CoverReportTitle"/>
        <w:framePr w:wrap="around" w:hAnchor="page" w:x="6114" w:y="368"/>
      </w:pPr>
      <w:r>
        <w:t xml:space="preserve">TAS </w:t>
      </w:r>
      <w:r w:rsidR="008809BE">
        <w:t>Queenstown compliance</w:t>
      </w:r>
      <w:r w:rsidR="00B36282">
        <w:t xml:space="preserve"> </w:t>
      </w:r>
      <w:r w:rsidR="00161845">
        <w:t>c</w:t>
      </w:r>
      <w:r w:rsidR="00B36282">
        <w:t>ampaign</w:t>
      </w:r>
      <w:r w:rsidR="006613B6" w:rsidRPr="009E1A4A">
        <w:t xml:space="preserve"> </w:t>
      </w:r>
      <w:r w:rsidR="00B36282">
        <w:t>2013</w:t>
      </w:r>
    </w:p>
    <w:p w:rsidR="0014708C" w:rsidRDefault="005159B3" w:rsidP="005159B3">
      <w:pPr>
        <w:pStyle w:val="CoverReportSubTitle"/>
        <w:framePr w:wrap="around" w:hAnchor="page" w:x="6114" w:y="368"/>
      </w:pPr>
      <w:r>
        <w:t xml:space="preserve">Final report – </w:t>
      </w:r>
      <w:r w:rsidR="00980ED1">
        <w:t xml:space="preserve">April </w:t>
      </w:r>
      <w:r w:rsidR="00B36282">
        <w:t>2014</w:t>
      </w:r>
    </w:p>
    <w:p w:rsidR="00043453" w:rsidRDefault="00043453" w:rsidP="00043453">
      <w:pPr>
        <w:pStyle w:val="CoverFooterText"/>
        <w:framePr w:wrap="around"/>
      </w:pPr>
      <w:r>
        <w:t xml:space="preserve">A report by the Fair Work Ombudsman under the  </w:t>
      </w:r>
    </w:p>
    <w:p w:rsidR="00043453" w:rsidRDefault="00043453" w:rsidP="00043453">
      <w:pPr>
        <w:pStyle w:val="CoverFooterText"/>
        <w:framePr w:wrap="around"/>
      </w:pPr>
      <w:r w:rsidRPr="00043453">
        <w:rPr>
          <w:rStyle w:val="ItalicCharacter"/>
        </w:rPr>
        <w:t>Fair Work Act</w:t>
      </w:r>
      <w:r>
        <w:t xml:space="preserve"> 2009. Da</w:t>
      </w:r>
      <w:r w:rsidR="006613B6">
        <w:t xml:space="preserve">te of Publication – </w:t>
      </w:r>
      <w:r w:rsidR="00980ED1">
        <w:t>April</w:t>
      </w:r>
      <w:r w:rsidR="009F1840" w:rsidRPr="009F1840">
        <w:t xml:space="preserve"> 2014</w:t>
      </w:r>
      <w:r>
        <w:t xml:space="preserve"> </w:t>
      </w:r>
    </w:p>
    <w:p w:rsidR="0014708C" w:rsidRPr="00043453" w:rsidRDefault="00043453" w:rsidP="00043453">
      <w:pPr>
        <w:pStyle w:val="CoverFooterText"/>
        <w:framePr w:wrap="around"/>
      </w:pPr>
      <w:r>
        <w:t>©C</w:t>
      </w:r>
      <w:r w:rsidR="009F1840">
        <w:t>ommonwealth of Australia, 2014</w:t>
      </w:r>
    </w:p>
    <w:p w:rsidR="002D0415" w:rsidRPr="00043453" w:rsidRDefault="002D0415" w:rsidP="00043453">
      <w:r w:rsidRPr="00E93FF4">
        <w:br w:type="page"/>
      </w:r>
    </w:p>
    <w:p w:rsidR="00161845" w:rsidRDefault="008B11C3">
      <w:pPr>
        <w:pStyle w:val="TOC1"/>
        <w:rPr>
          <w:rFonts w:asciiTheme="minorHAnsi" w:eastAsiaTheme="minorEastAsia" w:hAnsiTheme="minorHAnsi" w:cstheme="minorBidi"/>
          <w:b w:val="0"/>
          <w:noProof/>
          <w:color w:val="auto"/>
          <w:lang w:eastAsia="en-AU"/>
        </w:rPr>
      </w:pPr>
      <w:r>
        <w:lastRenderedPageBreak/>
        <w:fldChar w:fldCharType="begin"/>
      </w:r>
      <w:r>
        <w:instrText xml:space="preserve"> TOC \o "1-2" \h \z \u </w:instrText>
      </w:r>
      <w:r>
        <w:fldChar w:fldCharType="separate"/>
      </w:r>
      <w:hyperlink w:anchor="_Toc385244347" w:history="1">
        <w:r w:rsidR="00161845" w:rsidRPr="001E729F">
          <w:rPr>
            <w:rStyle w:val="Hyperlink"/>
            <w:noProof/>
          </w:rPr>
          <w:t>Summary</w:t>
        </w:r>
        <w:r w:rsidR="00161845">
          <w:rPr>
            <w:noProof/>
            <w:webHidden/>
          </w:rPr>
          <w:tab/>
        </w:r>
        <w:r w:rsidR="00161845">
          <w:rPr>
            <w:noProof/>
            <w:webHidden/>
          </w:rPr>
          <w:fldChar w:fldCharType="begin"/>
        </w:r>
        <w:r w:rsidR="00161845">
          <w:rPr>
            <w:noProof/>
            <w:webHidden/>
          </w:rPr>
          <w:instrText xml:space="preserve"> PAGEREF _Toc385244347 \h </w:instrText>
        </w:r>
        <w:r w:rsidR="00161845">
          <w:rPr>
            <w:noProof/>
            <w:webHidden/>
          </w:rPr>
        </w:r>
        <w:r w:rsidR="00161845">
          <w:rPr>
            <w:noProof/>
            <w:webHidden/>
          </w:rPr>
          <w:fldChar w:fldCharType="separate"/>
        </w:r>
        <w:r w:rsidR="0036278B">
          <w:rPr>
            <w:noProof/>
            <w:webHidden/>
          </w:rPr>
          <w:t>4</w:t>
        </w:r>
        <w:r w:rsidR="00161845">
          <w:rPr>
            <w:noProof/>
            <w:webHidden/>
          </w:rPr>
          <w:fldChar w:fldCharType="end"/>
        </w:r>
      </w:hyperlink>
    </w:p>
    <w:p w:rsidR="00161845" w:rsidRDefault="00E359D6">
      <w:pPr>
        <w:pStyle w:val="TOC1"/>
        <w:rPr>
          <w:rFonts w:asciiTheme="minorHAnsi" w:eastAsiaTheme="minorEastAsia" w:hAnsiTheme="minorHAnsi" w:cstheme="minorBidi"/>
          <w:b w:val="0"/>
          <w:noProof/>
          <w:color w:val="auto"/>
          <w:lang w:eastAsia="en-AU"/>
        </w:rPr>
      </w:pPr>
      <w:hyperlink w:anchor="_Toc385244348" w:history="1">
        <w:r w:rsidR="00161845" w:rsidRPr="001E729F">
          <w:rPr>
            <w:rStyle w:val="Hyperlink"/>
            <w:noProof/>
          </w:rPr>
          <w:t>Purpose of the campaign</w:t>
        </w:r>
        <w:r w:rsidR="00161845">
          <w:rPr>
            <w:noProof/>
            <w:webHidden/>
          </w:rPr>
          <w:tab/>
        </w:r>
        <w:r w:rsidR="00161845">
          <w:rPr>
            <w:noProof/>
            <w:webHidden/>
          </w:rPr>
          <w:fldChar w:fldCharType="begin"/>
        </w:r>
        <w:r w:rsidR="00161845">
          <w:rPr>
            <w:noProof/>
            <w:webHidden/>
          </w:rPr>
          <w:instrText xml:space="preserve"> PAGEREF _Toc385244348 \h </w:instrText>
        </w:r>
        <w:r w:rsidR="00161845">
          <w:rPr>
            <w:noProof/>
            <w:webHidden/>
          </w:rPr>
        </w:r>
        <w:r w:rsidR="00161845">
          <w:rPr>
            <w:noProof/>
            <w:webHidden/>
          </w:rPr>
          <w:fldChar w:fldCharType="separate"/>
        </w:r>
        <w:r w:rsidR="0036278B">
          <w:rPr>
            <w:noProof/>
            <w:webHidden/>
          </w:rPr>
          <w:t>4</w:t>
        </w:r>
        <w:r w:rsidR="00161845">
          <w:rPr>
            <w:noProof/>
            <w:webHidden/>
          </w:rPr>
          <w:fldChar w:fldCharType="end"/>
        </w:r>
      </w:hyperlink>
    </w:p>
    <w:p w:rsidR="00161845" w:rsidRDefault="00E359D6">
      <w:pPr>
        <w:pStyle w:val="TOC1"/>
        <w:rPr>
          <w:rFonts w:asciiTheme="minorHAnsi" w:eastAsiaTheme="minorEastAsia" w:hAnsiTheme="minorHAnsi" w:cstheme="minorBidi"/>
          <w:b w:val="0"/>
          <w:noProof/>
          <w:color w:val="auto"/>
          <w:lang w:eastAsia="en-AU"/>
        </w:rPr>
      </w:pPr>
      <w:hyperlink w:anchor="_Toc385244349" w:history="1">
        <w:r w:rsidR="00161845" w:rsidRPr="001E729F">
          <w:rPr>
            <w:rStyle w:val="Hyperlink"/>
            <w:noProof/>
          </w:rPr>
          <w:t>Our industry partners</w:t>
        </w:r>
        <w:r w:rsidR="00161845">
          <w:rPr>
            <w:noProof/>
            <w:webHidden/>
          </w:rPr>
          <w:tab/>
        </w:r>
        <w:r w:rsidR="00161845">
          <w:rPr>
            <w:noProof/>
            <w:webHidden/>
          </w:rPr>
          <w:fldChar w:fldCharType="begin"/>
        </w:r>
        <w:r w:rsidR="00161845">
          <w:rPr>
            <w:noProof/>
            <w:webHidden/>
          </w:rPr>
          <w:instrText xml:space="preserve"> PAGEREF _Toc385244349 \h </w:instrText>
        </w:r>
        <w:r w:rsidR="00161845">
          <w:rPr>
            <w:noProof/>
            <w:webHidden/>
          </w:rPr>
        </w:r>
        <w:r w:rsidR="00161845">
          <w:rPr>
            <w:noProof/>
            <w:webHidden/>
          </w:rPr>
          <w:fldChar w:fldCharType="separate"/>
        </w:r>
        <w:r w:rsidR="0036278B">
          <w:rPr>
            <w:noProof/>
            <w:webHidden/>
          </w:rPr>
          <w:t>4</w:t>
        </w:r>
        <w:r w:rsidR="00161845">
          <w:rPr>
            <w:noProof/>
            <w:webHidden/>
          </w:rPr>
          <w:fldChar w:fldCharType="end"/>
        </w:r>
      </w:hyperlink>
    </w:p>
    <w:p w:rsidR="00161845" w:rsidRDefault="00E359D6">
      <w:pPr>
        <w:pStyle w:val="TOC1"/>
        <w:rPr>
          <w:rFonts w:asciiTheme="minorHAnsi" w:eastAsiaTheme="minorEastAsia" w:hAnsiTheme="minorHAnsi" w:cstheme="minorBidi"/>
          <w:b w:val="0"/>
          <w:noProof/>
          <w:color w:val="auto"/>
          <w:lang w:eastAsia="en-AU"/>
        </w:rPr>
      </w:pPr>
      <w:hyperlink w:anchor="_Toc385244350" w:history="1">
        <w:r w:rsidR="00161845" w:rsidRPr="001E729F">
          <w:rPr>
            <w:rStyle w:val="Hyperlink"/>
            <w:noProof/>
          </w:rPr>
          <w:t>Why did we conduct the campaign?</w:t>
        </w:r>
        <w:r w:rsidR="00161845">
          <w:rPr>
            <w:noProof/>
            <w:webHidden/>
          </w:rPr>
          <w:tab/>
        </w:r>
        <w:r w:rsidR="00161845">
          <w:rPr>
            <w:noProof/>
            <w:webHidden/>
          </w:rPr>
          <w:fldChar w:fldCharType="begin"/>
        </w:r>
        <w:r w:rsidR="00161845">
          <w:rPr>
            <w:noProof/>
            <w:webHidden/>
          </w:rPr>
          <w:instrText xml:space="preserve"> PAGEREF _Toc385244350 \h </w:instrText>
        </w:r>
        <w:r w:rsidR="00161845">
          <w:rPr>
            <w:noProof/>
            <w:webHidden/>
          </w:rPr>
        </w:r>
        <w:r w:rsidR="00161845">
          <w:rPr>
            <w:noProof/>
            <w:webHidden/>
          </w:rPr>
          <w:fldChar w:fldCharType="separate"/>
        </w:r>
        <w:r w:rsidR="0036278B">
          <w:rPr>
            <w:noProof/>
            <w:webHidden/>
          </w:rPr>
          <w:t>4</w:t>
        </w:r>
        <w:r w:rsidR="00161845">
          <w:rPr>
            <w:noProof/>
            <w:webHidden/>
          </w:rPr>
          <w:fldChar w:fldCharType="end"/>
        </w:r>
      </w:hyperlink>
    </w:p>
    <w:p w:rsidR="00161845" w:rsidRDefault="00E359D6">
      <w:pPr>
        <w:pStyle w:val="TOC1"/>
        <w:rPr>
          <w:rFonts w:asciiTheme="minorHAnsi" w:eastAsiaTheme="minorEastAsia" w:hAnsiTheme="minorHAnsi" w:cstheme="minorBidi"/>
          <w:b w:val="0"/>
          <w:noProof/>
          <w:color w:val="auto"/>
          <w:lang w:eastAsia="en-AU"/>
        </w:rPr>
      </w:pPr>
      <w:hyperlink w:anchor="_Toc385244351" w:history="1">
        <w:r w:rsidR="00161845" w:rsidRPr="001E729F">
          <w:rPr>
            <w:rStyle w:val="Hyperlink"/>
            <w:noProof/>
          </w:rPr>
          <w:t>What did we do?</w:t>
        </w:r>
        <w:r w:rsidR="00161845">
          <w:rPr>
            <w:noProof/>
            <w:webHidden/>
          </w:rPr>
          <w:tab/>
        </w:r>
        <w:r w:rsidR="00161845">
          <w:rPr>
            <w:noProof/>
            <w:webHidden/>
          </w:rPr>
          <w:fldChar w:fldCharType="begin"/>
        </w:r>
        <w:r w:rsidR="00161845">
          <w:rPr>
            <w:noProof/>
            <w:webHidden/>
          </w:rPr>
          <w:instrText xml:space="preserve"> PAGEREF _Toc385244351 \h </w:instrText>
        </w:r>
        <w:r w:rsidR="00161845">
          <w:rPr>
            <w:noProof/>
            <w:webHidden/>
          </w:rPr>
        </w:r>
        <w:r w:rsidR="00161845">
          <w:rPr>
            <w:noProof/>
            <w:webHidden/>
          </w:rPr>
          <w:fldChar w:fldCharType="separate"/>
        </w:r>
        <w:r w:rsidR="0036278B">
          <w:rPr>
            <w:noProof/>
            <w:webHidden/>
          </w:rPr>
          <w:t>5</w:t>
        </w:r>
        <w:r w:rsidR="00161845">
          <w:rPr>
            <w:noProof/>
            <w:webHidden/>
          </w:rPr>
          <w:fldChar w:fldCharType="end"/>
        </w:r>
      </w:hyperlink>
    </w:p>
    <w:p w:rsidR="00161845" w:rsidRDefault="00E359D6">
      <w:pPr>
        <w:pStyle w:val="TOC1"/>
        <w:rPr>
          <w:rFonts w:asciiTheme="minorHAnsi" w:eastAsiaTheme="minorEastAsia" w:hAnsiTheme="minorHAnsi" w:cstheme="minorBidi"/>
          <w:b w:val="0"/>
          <w:noProof/>
          <w:color w:val="auto"/>
          <w:lang w:eastAsia="en-AU"/>
        </w:rPr>
      </w:pPr>
      <w:hyperlink w:anchor="_Toc385244352" w:history="1">
        <w:r w:rsidR="00161845" w:rsidRPr="001E729F">
          <w:rPr>
            <w:rStyle w:val="Hyperlink"/>
            <w:noProof/>
          </w:rPr>
          <w:t>What did we find?</w:t>
        </w:r>
        <w:r w:rsidR="00161845">
          <w:rPr>
            <w:noProof/>
            <w:webHidden/>
          </w:rPr>
          <w:tab/>
        </w:r>
        <w:r w:rsidR="00161845">
          <w:rPr>
            <w:noProof/>
            <w:webHidden/>
          </w:rPr>
          <w:fldChar w:fldCharType="begin"/>
        </w:r>
        <w:r w:rsidR="00161845">
          <w:rPr>
            <w:noProof/>
            <w:webHidden/>
          </w:rPr>
          <w:instrText xml:space="preserve"> PAGEREF _Toc385244352 \h </w:instrText>
        </w:r>
        <w:r w:rsidR="00161845">
          <w:rPr>
            <w:noProof/>
            <w:webHidden/>
          </w:rPr>
        </w:r>
        <w:r w:rsidR="00161845">
          <w:rPr>
            <w:noProof/>
            <w:webHidden/>
          </w:rPr>
          <w:fldChar w:fldCharType="separate"/>
        </w:r>
        <w:r w:rsidR="0036278B">
          <w:rPr>
            <w:noProof/>
            <w:webHidden/>
          </w:rPr>
          <w:t>5</w:t>
        </w:r>
        <w:r w:rsidR="00161845">
          <w:rPr>
            <w:noProof/>
            <w:webHidden/>
          </w:rPr>
          <w:fldChar w:fldCharType="end"/>
        </w:r>
      </w:hyperlink>
    </w:p>
    <w:p w:rsidR="00161845" w:rsidRDefault="00E359D6">
      <w:pPr>
        <w:pStyle w:val="TOC1"/>
        <w:rPr>
          <w:rFonts w:asciiTheme="minorHAnsi" w:eastAsiaTheme="minorEastAsia" w:hAnsiTheme="minorHAnsi" w:cstheme="minorBidi"/>
          <w:b w:val="0"/>
          <w:noProof/>
          <w:color w:val="auto"/>
          <w:lang w:eastAsia="en-AU"/>
        </w:rPr>
      </w:pPr>
      <w:hyperlink w:anchor="_Toc385244354" w:history="1">
        <w:r w:rsidR="00161845" w:rsidRPr="001E729F">
          <w:rPr>
            <w:rStyle w:val="Hyperlink"/>
            <w:noProof/>
          </w:rPr>
          <w:t>Other findings</w:t>
        </w:r>
        <w:r w:rsidR="00161845">
          <w:rPr>
            <w:noProof/>
            <w:webHidden/>
          </w:rPr>
          <w:tab/>
        </w:r>
        <w:r w:rsidR="00161845">
          <w:rPr>
            <w:noProof/>
            <w:webHidden/>
          </w:rPr>
          <w:fldChar w:fldCharType="begin"/>
        </w:r>
        <w:r w:rsidR="00161845">
          <w:rPr>
            <w:noProof/>
            <w:webHidden/>
          </w:rPr>
          <w:instrText xml:space="preserve"> PAGEREF _Toc385244354 \h </w:instrText>
        </w:r>
        <w:r w:rsidR="00161845">
          <w:rPr>
            <w:noProof/>
            <w:webHidden/>
          </w:rPr>
        </w:r>
        <w:r w:rsidR="00161845">
          <w:rPr>
            <w:noProof/>
            <w:webHidden/>
          </w:rPr>
          <w:fldChar w:fldCharType="separate"/>
        </w:r>
        <w:r w:rsidR="0036278B">
          <w:rPr>
            <w:noProof/>
            <w:webHidden/>
          </w:rPr>
          <w:t>6</w:t>
        </w:r>
        <w:r w:rsidR="00161845">
          <w:rPr>
            <w:noProof/>
            <w:webHidden/>
          </w:rPr>
          <w:fldChar w:fldCharType="end"/>
        </w:r>
      </w:hyperlink>
    </w:p>
    <w:p w:rsidR="00161845" w:rsidRDefault="00E359D6">
      <w:pPr>
        <w:pStyle w:val="TOC1"/>
        <w:rPr>
          <w:rFonts w:asciiTheme="minorHAnsi" w:eastAsiaTheme="minorEastAsia" w:hAnsiTheme="minorHAnsi" w:cstheme="minorBidi"/>
          <w:b w:val="0"/>
          <w:noProof/>
          <w:color w:val="auto"/>
          <w:lang w:eastAsia="en-AU"/>
        </w:rPr>
      </w:pPr>
      <w:hyperlink w:anchor="_Toc385244355" w:history="1">
        <w:r w:rsidR="00161845" w:rsidRPr="001E729F">
          <w:rPr>
            <w:rStyle w:val="Hyperlink"/>
            <w:noProof/>
          </w:rPr>
          <w:t>Concluding remarks</w:t>
        </w:r>
        <w:r w:rsidR="00161845">
          <w:rPr>
            <w:noProof/>
            <w:webHidden/>
          </w:rPr>
          <w:tab/>
        </w:r>
        <w:r w:rsidR="00161845">
          <w:rPr>
            <w:noProof/>
            <w:webHidden/>
          </w:rPr>
          <w:fldChar w:fldCharType="begin"/>
        </w:r>
        <w:r w:rsidR="00161845">
          <w:rPr>
            <w:noProof/>
            <w:webHidden/>
          </w:rPr>
          <w:instrText xml:space="preserve"> PAGEREF _Toc385244355 \h </w:instrText>
        </w:r>
        <w:r w:rsidR="00161845">
          <w:rPr>
            <w:noProof/>
            <w:webHidden/>
          </w:rPr>
        </w:r>
        <w:r w:rsidR="00161845">
          <w:rPr>
            <w:noProof/>
            <w:webHidden/>
          </w:rPr>
          <w:fldChar w:fldCharType="separate"/>
        </w:r>
        <w:r w:rsidR="0036278B">
          <w:rPr>
            <w:noProof/>
            <w:webHidden/>
          </w:rPr>
          <w:t>7</w:t>
        </w:r>
        <w:r w:rsidR="00161845">
          <w:rPr>
            <w:noProof/>
            <w:webHidden/>
          </w:rPr>
          <w:fldChar w:fldCharType="end"/>
        </w:r>
      </w:hyperlink>
    </w:p>
    <w:p w:rsidR="00161845" w:rsidRDefault="00E359D6">
      <w:pPr>
        <w:pStyle w:val="TOC1"/>
        <w:rPr>
          <w:rFonts w:asciiTheme="minorHAnsi" w:eastAsiaTheme="minorEastAsia" w:hAnsiTheme="minorHAnsi" w:cstheme="minorBidi"/>
          <w:b w:val="0"/>
          <w:noProof/>
          <w:color w:val="auto"/>
          <w:lang w:eastAsia="en-AU"/>
        </w:rPr>
      </w:pPr>
      <w:hyperlink w:anchor="_Toc385244356" w:history="1">
        <w:r w:rsidR="00161845" w:rsidRPr="001E729F">
          <w:rPr>
            <w:rStyle w:val="Hyperlink"/>
            <w:noProof/>
          </w:rPr>
          <w:t>About the Fair Work Ombudsman</w:t>
        </w:r>
        <w:r w:rsidR="00161845">
          <w:rPr>
            <w:noProof/>
            <w:webHidden/>
          </w:rPr>
          <w:tab/>
        </w:r>
        <w:r w:rsidR="00161845">
          <w:rPr>
            <w:noProof/>
            <w:webHidden/>
          </w:rPr>
          <w:fldChar w:fldCharType="begin"/>
        </w:r>
        <w:r w:rsidR="00161845">
          <w:rPr>
            <w:noProof/>
            <w:webHidden/>
          </w:rPr>
          <w:instrText xml:space="preserve"> PAGEREF _Toc385244356 \h </w:instrText>
        </w:r>
        <w:r w:rsidR="00161845">
          <w:rPr>
            <w:noProof/>
            <w:webHidden/>
          </w:rPr>
        </w:r>
        <w:r w:rsidR="00161845">
          <w:rPr>
            <w:noProof/>
            <w:webHidden/>
          </w:rPr>
          <w:fldChar w:fldCharType="separate"/>
        </w:r>
        <w:r w:rsidR="0036278B">
          <w:rPr>
            <w:noProof/>
            <w:webHidden/>
          </w:rPr>
          <w:t>7</w:t>
        </w:r>
        <w:r w:rsidR="00161845">
          <w:rPr>
            <w:noProof/>
            <w:webHidden/>
          </w:rPr>
          <w:fldChar w:fldCharType="end"/>
        </w:r>
      </w:hyperlink>
    </w:p>
    <w:p w:rsidR="00494D4F" w:rsidRDefault="008B11C3">
      <w:pPr>
        <w:sectPr w:rsidR="00494D4F" w:rsidSect="00942F21">
          <w:headerReference w:type="even" r:id="rId13"/>
          <w:headerReference w:type="default" r:id="rId14"/>
          <w:footerReference w:type="even" r:id="rId15"/>
          <w:footerReference w:type="default" r:id="rId16"/>
          <w:headerReference w:type="first" r:id="rId17"/>
          <w:footerReference w:type="first" r:id="rId18"/>
          <w:pgSz w:w="11906" w:h="16838" w:code="9"/>
          <w:pgMar w:top="6804" w:right="1134" w:bottom="1134" w:left="851" w:header="3798" w:footer="709" w:gutter="0"/>
          <w:cols w:space="708"/>
          <w:titlePg/>
          <w:docGrid w:linePitch="360"/>
        </w:sectPr>
      </w:pPr>
      <w:r>
        <w:rPr>
          <w:rFonts w:ascii="Myriad Pro" w:hAnsi="Myriad Pro"/>
          <w:color w:val="98002E"/>
        </w:rPr>
        <w:fldChar w:fldCharType="end"/>
      </w:r>
    </w:p>
    <w:p w:rsidR="008B11C3" w:rsidRDefault="00F961C0" w:rsidP="008B11C3">
      <w:pPr>
        <w:pStyle w:val="BannerHeading"/>
        <w:framePr w:wrap="around"/>
      </w:pPr>
      <w:r>
        <w:lastRenderedPageBreak/>
        <w:t>Campaign</w:t>
      </w:r>
      <w:r w:rsidR="008B11C3">
        <w:t xml:space="preserve"> snapshot</w:t>
      </w:r>
    </w:p>
    <w:p w:rsidR="00046ABA" w:rsidRDefault="00046ABA" w:rsidP="00046ABA">
      <w:pPr>
        <w:pStyle w:val="GlanceYellowHeading"/>
        <w:ind w:firstLine="720"/>
        <w:jc w:val="left"/>
      </w:pPr>
      <w:r>
        <w:lastRenderedPageBreak/>
        <w:t>Total of</w:t>
      </w:r>
    </w:p>
    <w:p w:rsidR="00046ABA" w:rsidRDefault="00046ABA" w:rsidP="00046ABA">
      <w:pPr>
        <w:pStyle w:val="GlanceRedHeading"/>
      </w:pPr>
      <w:r>
        <w:t>55</w:t>
      </w:r>
    </w:p>
    <w:p w:rsidR="00046ABA" w:rsidRDefault="00046ABA" w:rsidP="00046ABA">
      <w:pPr>
        <w:pStyle w:val="GlanceBody"/>
      </w:pPr>
      <w:proofErr w:type="gramStart"/>
      <w:r>
        <w:t>businesses</w:t>
      </w:r>
      <w:proofErr w:type="gramEnd"/>
      <w:r>
        <w:t xml:space="preserve"> visited</w:t>
      </w:r>
    </w:p>
    <w:p w:rsidR="00046ABA" w:rsidRDefault="00046ABA" w:rsidP="006C58BF">
      <w:pPr>
        <w:pStyle w:val="GlanceYellowHeading"/>
      </w:pPr>
    </w:p>
    <w:p w:rsidR="00046ABA" w:rsidRDefault="003B56AE" w:rsidP="002C6F89">
      <w:pPr>
        <w:pStyle w:val="GlanceYellowHeading"/>
      </w:pPr>
      <w:r>
        <w:br w:type="column"/>
      </w:r>
      <w:r w:rsidR="00046ABA">
        <w:lastRenderedPageBreak/>
        <w:t>We found</w:t>
      </w:r>
    </w:p>
    <w:p w:rsidR="00046ABA" w:rsidRDefault="00046ABA" w:rsidP="00046ABA">
      <w:pPr>
        <w:pStyle w:val="GlanceRedHeading"/>
      </w:pPr>
      <w:r>
        <w:t>93%</w:t>
      </w:r>
    </w:p>
    <w:p w:rsidR="00046ABA" w:rsidRDefault="00046ABA" w:rsidP="00046ABA">
      <w:pPr>
        <w:pStyle w:val="GlanceBody"/>
      </w:pPr>
      <w:r>
        <w:t xml:space="preserve"> </w:t>
      </w:r>
      <w:proofErr w:type="gramStart"/>
      <w:r>
        <w:t>of</w:t>
      </w:r>
      <w:proofErr w:type="gramEnd"/>
      <w:r>
        <w:t xml:space="preserve"> employers were paying their employees correctly </w:t>
      </w:r>
    </w:p>
    <w:p w:rsidR="00046ABA" w:rsidRDefault="002A059E" w:rsidP="002C6F89">
      <w:pPr>
        <w:pStyle w:val="GlanceYellowHeading"/>
      </w:pPr>
      <w:r>
        <w:t>We found</w:t>
      </w:r>
    </w:p>
    <w:p w:rsidR="00046ABA" w:rsidRDefault="00046ABA" w:rsidP="00046ABA">
      <w:pPr>
        <w:pStyle w:val="GlanceRedHeading"/>
      </w:pPr>
      <w:r>
        <w:t>60%</w:t>
      </w:r>
    </w:p>
    <w:p w:rsidR="00046ABA" w:rsidRDefault="00046ABA" w:rsidP="002C6F89">
      <w:pPr>
        <w:jc w:val="center"/>
      </w:pPr>
      <w:proofErr w:type="gramStart"/>
      <w:r>
        <w:t>of</w:t>
      </w:r>
      <w:proofErr w:type="gramEnd"/>
      <w:r>
        <w:t xml:space="preserve"> employers were </w:t>
      </w:r>
      <w:r w:rsidR="007D34D0">
        <w:t>compliant with pay slip and record–keeping requirements</w:t>
      </w:r>
    </w:p>
    <w:p w:rsidR="00C15F3F" w:rsidRDefault="00E359D6" w:rsidP="00E359D6">
      <w:pPr>
        <w:pStyle w:val="GlanceYellowHeading"/>
        <w:pBdr>
          <w:top w:val="single" w:sz="48" w:space="0" w:color="BFBFBF" w:themeColor="background1" w:themeShade="BF"/>
        </w:pBdr>
      </w:pPr>
      <w:r>
        <w:br w:type="column"/>
      </w:r>
      <w:r w:rsidR="00C15F3F">
        <w:lastRenderedPageBreak/>
        <w:t>Over</w:t>
      </w:r>
    </w:p>
    <w:p w:rsidR="00046ABA" w:rsidRPr="008F45B9" w:rsidRDefault="00046ABA" w:rsidP="00C15F3F">
      <w:pPr>
        <w:pStyle w:val="GlanceRedHeading"/>
      </w:pPr>
      <w:r w:rsidRPr="008F45B9">
        <w:t>$</w:t>
      </w:r>
      <w:proofErr w:type="spellStart"/>
      <w:r>
        <w:t>20</w:t>
      </w:r>
      <w:r w:rsidRPr="008F45B9">
        <w:t>k</w:t>
      </w:r>
      <w:proofErr w:type="spellEnd"/>
    </w:p>
    <w:p w:rsidR="006572C0" w:rsidRPr="00C87936" w:rsidRDefault="00C15F3F" w:rsidP="00C15F3F">
      <w:pPr>
        <w:jc w:val="center"/>
      </w:pPr>
      <w:proofErr w:type="gramStart"/>
      <w:r>
        <w:t>was</w:t>
      </w:r>
      <w:proofErr w:type="gramEnd"/>
      <w:r>
        <w:t xml:space="preserve"> recovered on behalf of seven</w:t>
      </w:r>
      <w:r w:rsidR="00046ABA">
        <w:t xml:space="preserve"> employees who were underpaid</w:t>
      </w:r>
    </w:p>
    <w:p w:rsidR="00B910D8" w:rsidRDefault="00B910D8" w:rsidP="006C58BF">
      <w:pPr>
        <w:pStyle w:val="GlanceYellowHeading"/>
      </w:pPr>
    </w:p>
    <w:p w:rsidR="00B910D8" w:rsidRPr="00B910D8" w:rsidRDefault="00B910D8" w:rsidP="00B910D8">
      <w:pPr>
        <w:pStyle w:val="GlanceBody"/>
        <w:sectPr w:rsidR="00B910D8" w:rsidRPr="00B910D8" w:rsidSect="0053634B">
          <w:footerReference w:type="default" r:id="rId19"/>
          <w:headerReference w:type="first" r:id="rId20"/>
          <w:footerReference w:type="first" r:id="rId21"/>
          <w:pgSz w:w="11906" w:h="16838" w:code="9"/>
          <w:pgMar w:top="3289" w:right="851" w:bottom="1134" w:left="1134" w:header="709" w:footer="510" w:gutter="0"/>
          <w:cols w:num="3" w:space="369"/>
          <w:docGrid w:linePitch="360"/>
        </w:sectPr>
      </w:pPr>
    </w:p>
    <w:p w:rsidR="00EB6176" w:rsidRDefault="002D65A3" w:rsidP="005E4110">
      <w:pPr>
        <w:pStyle w:val="BannerHeading"/>
        <w:framePr w:wrap="around"/>
      </w:pPr>
      <w:r>
        <w:lastRenderedPageBreak/>
        <w:t>TAS Queenstown compliance campaign 2013</w:t>
      </w:r>
    </w:p>
    <w:p w:rsidR="005E4110" w:rsidRPr="00AD12EF" w:rsidRDefault="006613B6" w:rsidP="00AD12EF">
      <w:pPr>
        <w:pStyle w:val="Heading1"/>
      </w:pPr>
      <w:bookmarkStart w:id="0" w:name="_Toc385244347"/>
      <w:r>
        <w:lastRenderedPageBreak/>
        <w:t>Summary</w:t>
      </w:r>
      <w:bookmarkEnd w:id="0"/>
    </w:p>
    <w:p w:rsidR="004C3897" w:rsidRDefault="004C3897" w:rsidP="004C3897">
      <w:r>
        <w:t xml:space="preserve">The Fair Work Ombudsman (FWO) commenced the Queenstown </w:t>
      </w:r>
      <w:r w:rsidR="002A7959">
        <w:t xml:space="preserve">compliance </w:t>
      </w:r>
      <w:r>
        <w:t>campaign</w:t>
      </w:r>
      <w:r w:rsidDel="00EE4B39">
        <w:t xml:space="preserve"> </w:t>
      </w:r>
      <w:r>
        <w:t>(the campaign) in June 2013.</w:t>
      </w:r>
    </w:p>
    <w:p w:rsidR="004C3897" w:rsidRDefault="00675F7A" w:rsidP="004C3897">
      <w:r>
        <w:t>The</w:t>
      </w:r>
      <w:r w:rsidR="002A7959">
        <w:t xml:space="preserve"> campaign aimed </w:t>
      </w:r>
      <w:r w:rsidR="004C3897">
        <w:t xml:space="preserve">to </w:t>
      </w:r>
      <w:r w:rsidR="004C3897" w:rsidRPr="00164778">
        <w:t xml:space="preserve">promote and assess compliance with </w:t>
      </w:r>
      <w:r w:rsidR="004C3897">
        <w:t>Australia’s workplace laws,</w:t>
      </w:r>
      <w:r w:rsidR="004C3897" w:rsidRPr="00164778">
        <w:t xml:space="preserve"> </w:t>
      </w:r>
      <w:r w:rsidR="002A7959">
        <w:t xml:space="preserve">particularly in relation to </w:t>
      </w:r>
      <w:r w:rsidR="002A7959" w:rsidRPr="002A7959">
        <w:t>record</w:t>
      </w:r>
      <w:r w:rsidR="00060C46">
        <w:t>-</w:t>
      </w:r>
      <w:r w:rsidR="002A7959" w:rsidRPr="002A7959">
        <w:t>keeping and pay</w:t>
      </w:r>
      <w:r w:rsidR="00060C46">
        <w:t xml:space="preserve"> </w:t>
      </w:r>
      <w:r w:rsidR="002A7959" w:rsidRPr="002A7959">
        <w:t>slip</w:t>
      </w:r>
      <w:r w:rsidR="002A7959">
        <w:t xml:space="preserve"> requirements</w:t>
      </w:r>
      <w:r w:rsidR="004C3897" w:rsidRPr="00164778">
        <w:t>.</w:t>
      </w:r>
      <w:r w:rsidR="004C3897" w:rsidDel="00FB6462">
        <w:t xml:space="preserve"> </w:t>
      </w:r>
    </w:p>
    <w:p w:rsidR="002F1CB6" w:rsidRPr="002A059E" w:rsidRDefault="004C3897" w:rsidP="004C3897">
      <w:r w:rsidRPr="002A059E">
        <w:t>Fair Work Inspectors visited 55 businesses in the Queenstown area</w:t>
      </w:r>
      <w:r w:rsidR="00595040" w:rsidRPr="002A059E">
        <w:t xml:space="preserve"> of Tasmania</w:t>
      </w:r>
      <w:r w:rsidRPr="002A059E">
        <w:t xml:space="preserve">. We spoke to employers about their obligations and </w:t>
      </w:r>
      <w:r w:rsidR="002A7959" w:rsidRPr="002A059E">
        <w:t xml:space="preserve">provided them with </w:t>
      </w:r>
      <w:r w:rsidR="00F36E47" w:rsidRPr="002A059E">
        <w:t>tools and</w:t>
      </w:r>
      <w:r w:rsidR="002A7959" w:rsidRPr="002A059E">
        <w:t xml:space="preserve"> resources to</w:t>
      </w:r>
      <w:r w:rsidR="00F36E47" w:rsidRPr="002A059E">
        <w:t xml:space="preserve"> assist th</w:t>
      </w:r>
      <w:r w:rsidR="002F1CB6" w:rsidRPr="002A059E">
        <w:t>em with compliance</w:t>
      </w:r>
      <w:r w:rsidR="00F36E47" w:rsidRPr="002A059E">
        <w:t>.</w:t>
      </w:r>
      <w:r w:rsidR="002A7959" w:rsidRPr="002A059E">
        <w:t xml:space="preserve"> </w:t>
      </w:r>
    </w:p>
    <w:p w:rsidR="002A7959" w:rsidRPr="002A059E" w:rsidRDefault="006C469D" w:rsidP="004C3897">
      <w:r w:rsidRPr="002A059E">
        <w:t>We also assessed a sample of</w:t>
      </w:r>
      <w:r w:rsidR="00F36E47" w:rsidRPr="002A059E">
        <w:t xml:space="preserve"> their </w:t>
      </w:r>
      <w:r w:rsidRPr="002A059E">
        <w:t>time a</w:t>
      </w:r>
      <w:r w:rsidR="00F36E47" w:rsidRPr="002A059E">
        <w:t>nd</w:t>
      </w:r>
      <w:r w:rsidR="002F1CB6" w:rsidRPr="002A059E">
        <w:t xml:space="preserve"> wage records to check pay slip and </w:t>
      </w:r>
      <w:r w:rsidR="00F36E47" w:rsidRPr="002A059E">
        <w:t>record-keeping practices and to ensure that employees were being paid correctly.</w:t>
      </w:r>
    </w:p>
    <w:p w:rsidR="002A059E" w:rsidRDefault="002A059E" w:rsidP="002A059E">
      <w:pPr>
        <w:spacing w:after="120"/>
      </w:pPr>
      <w:r>
        <w:t>In assessing time and wage records we found:</w:t>
      </w:r>
    </w:p>
    <w:p w:rsidR="00F36E47" w:rsidRPr="002A059E" w:rsidRDefault="00046ABA" w:rsidP="002A059E">
      <w:pPr>
        <w:pStyle w:val="Bullet"/>
        <w:spacing w:after="120"/>
      </w:pPr>
      <w:r w:rsidRPr="002A059E">
        <w:t xml:space="preserve">51 </w:t>
      </w:r>
      <w:r w:rsidR="00F36E47" w:rsidRPr="002A059E">
        <w:t>(</w:t>
      </w:r>
      <w:r w:rsidRPr="002A059E">
        <w:t>93</w:t>
      </w:r>
      <w:r w:rsidR="00F36E47" w:rsidRPr="002A059E">
        <w:t>%) businesses were paying their employees correct</w:t>
      </w:r>
      <w:r w:rsidRPr="002A059E">
        <w:t>ly</w:t>
      </w:r>
      <w:r w:rsidR="00F36E47" w:rsidRPr="002A059E">
        <w:t xml:space="preserve"> </w:t>
      </w:r>
    </w:p>
    <w:p w:rsidR="00046ABA" w:rsidRPr="002A059E" w:rsidRDefault="002A059E" w:rsidP="00DF5D32">
      <w:pPr>
        <w:pStyle w:val="Bullet"/>
      </w:pPr>
      <w:r>
        <w:t>33</w:t>
      </w:r>
      <w:r w:rsidR="00046ABA" w:rsidRPr="002A059E">
        <w:t xml:space="preserve"> (60%) businesses were compliant with</w:t>
      </w:r>
      <w:r w:rsidR="00DF5D32">
        <w:t xml:space="preserve"> </w:t>
      </w:r>
      <w:r>
        <w:t>record-keeping</w:t>
      </w:r>
      <w:r w:rsidR="00046ABA" w:rsidRPr="002A059E">
        <w:t xml:space="preserve"> and pay</w:t>
      </w:r>
      <w:r>
        <w:t xml:space="preserve"> </w:t>
      </w:r>
      <w:r w:rsidR="00046ABA" w:rsidRPr="002A059E">
        <w:t>slip requirements.</w:t>
      </w:r>
    </w:p>
    <w:p w:rsidR="002F1CB6" w:rsidRPr="002A059E" w:rsidRDefault="002A059E" w:rsidP="002A059E">
      <w:pPr>
        <w:spacing w:after="120"/>
      </w:pPr>
      <w:r>
        <w:t>During the campaign w</w:t>
      </w:r>
      <w:r w:rsidR="002F1CB6" w:rsidRPr="002A059E">
        <w:t>e recovered</w:t>
      </w:r>
      <w:r>
        <w:t xml:space="preserve"> a total</w:t>
      </w:r>
      <w:r w:rsidR="002F1CB6" w:rsidRPr="002A059E">
        <w:t xml:space="preserve"> $20 816 on behalf of seven employees who were underpaid.</w:t>
      </w:r>
    </w:p>
    <w:p w:rsidR="006C469D" w:rsidRDefault="006C469D" w:rsidP="008809BE">
      <w:pPr>
        <w:spacing w:after="120"/>
      </w:pPr>
      <w:r w:rsidRPr="002A059E">
        <w:t>For further information on our findings, please refer to the body of this report.</w:t>
      </w:r>
    </w:p>
    <w:p w:rsidR="006613B6" w:rsidRPr="006613B6" w:rsidRDefault="006613B6" w:rsidP="008809BE">
      <w:pPr>
        <w:pStyle w:val="Heading1"/>
        <w:spacing w:after="120"/>
      </w:pPr>
      <w:bookmarkStart w:id="1" w:name="_Toc385244348"/>
      <w:r w:rsidRPr="006613B6">
        <w:t xml:space="preserve">Purpose of the </w:t>
      </w:r>
      <w:r w:rsidR="00806BDE">
        <w:t>campaign</w:t>
      </w:r>
      <w:bookmarkEnd w:id="1"/>
    </w:p>
    <w:p w:rsidR="004C3897" w:rsidRDefault="004C3897" w:rsidP="00806BDE">
      <w:r>
        <w:t>The specific objectives of the campaign were to:</w:t>
      </w:r>
    </w:p>
    <w:p w:rsidR="004C3897" w:rsidRPr="00241111" w:rsidRDefault="004C3897" w:rsidP="00806BDE">
      <w:pPr>
        <w:pStyle w:val="Bullet"/>
        <w:rPr>
          <w:i/>
        </w:rPr>
      </w:pPr>
      <w:r>
        <w:t>engage with local stakeholders to promote compliance</w:t>
      </w:r>
    </w:p>
    <w:p w:rsidR="004C3897" w:rsidRDefault="009A021D" w:rsidP="00806BDE">
      <w:pPr>
        <w:pStyle w:val="Bullet"/>
      </w:pPr>
      <w:r>
        <w:t>assess</w:t>
      </w:r>
      <w:r w:rsidR="004C3897">
        <w:t xml:space="preserve"> </w:t>
      </w:r>
      <w:r w:rsidR="00595040">
        <w:t xml:space="preserve">businesses’ </w:t>
      </w:r>
      <w:r w:rsidR="004C3897">
        <w:t xml:space="preserve">compliance with Commonwealth workplace laws, particularly </w:t>
      </w:r>
      <w:r w:rsidR="004C3897">
        <w:lastRenderedPageBreak/>
        <w:t>in relation to record</w:t>
      </w:r>
      <w:r w:rsidR="00060C46">
        <w:t>-</w:t>
      </w:r>
      <w:r w:rsidR="004C3897">
        <w:t>keeping and pay</w:t>
      </w:r>
      <w:r w:rsidR="00060C46">
        <w:t xml:space="preserve"> </w:t>
      </w:r>
      <w:r w:rsidR="004C3897">
        <w:t>slip requirements</w:t>
      </w:r>
      <w:r w:rsidR="00884A0D">
        <w:t xml:space="preserve"> </w:t>
      </w:r>
    </w:p>
    <w:p w:rsidR="004C3897" w:rsidRPr="003E4841" w:rsidRDefault="004C3897" w:rsidP="00806BDE">
      <w:pPr>
        <w:pStyle w:val="Bullet"/>
      </w:pPr>
      <w:r>
        <w:t xml:space="preserve">promote </w:t>
      </w:r>
      <w:r w:rsidR="00AB6EAD">
        <w:t>the role of the FWO and the resources we offer to assist businesses, particularly our</w:t>
      </w:r>
      <w:r>
        <w:t xml:space="preserve"> online tools and resources</w:t>
      </w:r>
    </w:p>
    <w:p w:rsidR="004C3897" w:rsidRPr="00164778" w:rsidRDefault="004C3897" w:rsidP="008809BE">
      <w:pPr>
        <w:pStyle w:val="Bullet"/>
        <w:spacing w:after="120"/>
      </w:pPr>
      <w:proofErr w:type="gramStart"/>
      <w:r>
        <w:t>assist</w:t>
      </w:r>
      <w:proofErr w:type="gramEnd"/>
      <w:r>
        <w:t xml:space="preserve"> employers to rectify non-compliance</w:t>
      </w:r>
      <w:r w:rsidRPr="00164778">
        <w:t>.</w:t>
      </w:r>
    </w:p>
    <w:p w:rsidR="006613B6" w:rsidRPr="006613B6" w:rsidRDefault="006613B6" w:rsidP="008809BE">
      <w:pPr>
        <w:pStyle w:val="Heading1"/>
        <w:spacing w:after="120"/>
      </w:pPr>
      <w:bookmarkStart w:id="2" w:name="_Toc385244349"/>
      <w:r w:rsidRPr="006613B6">
        <w:t>Our industry partners</w:t>
      </w:r>
      <w:bookmarkEnd w:id="2"/>
    </w:p>
    <w:p w:rsidR="004C3897" w:rsidRDefault="004C3897" w:rsidP="00FC5063">
      <w:pPr>
        <w:pStyle w:val="Bullet"/>
        <w:numPr>
          <w:ilvl w:val="0"/>
          <w:numId w:val="0"/>
        </w:numPr>
        <w:spacing w:after="120"/>
      </w:pPr>
      <w:r>
        <w:t>We wrote to the following stakeholders to inform them of the campaign:</w:t>
      </w:r>
    </w:p>
    <w:p w:rsidR="004C3897" w:rsidRDefault="004C3897" w:rsidP="00FC5063">
      <w:pPr>
        <w:pStyle w:val="Bullet"/>
        <w:spacing w:after="120"/>
      </w:pPr>
      <w:r>
        <w:t>Members of Parliament of both the State and Commonwealth</w:t>
      </w:r>
    </w:p>
    <w:p w:rsidR="004C3897" w:rsidRPr="004C3897" w:rsidRDefault="004C3897" w:rsidP="00FC5063">
      <w:pPr>
        <w:pStyle w:val="Bullet"/>
        <w:spacing w:after="120"/>
      </w:pPr>
      <w:r w:rsidRPr="004C3897">
        <w:t>West Coast Council</w:t>
      </w:r>
    </w:p>
    <w:p w:rsidR="004C3897" w:rsidRPr="004C3897" w:rsidRDefault="004C3897" w:rsidP="00FC5063">
      <w:pPr>
        <w:pStyle w:val="Bullet"/>
        <w:spacing w:after="120"/>
      </w:pPr>
      <w:r w:rsidRPr="004C3897">
        <w:t>Tasmanian Hotels Association</w:t>
      </w:r>
    </w:p>
    <w:p w:rsidR="004C3897" w:rsidRPr="004C3897" w:rsidRDefault="004C3897" w:rsidP="00FC5063">
      <w:pPr>
        <w:pStyle w:val="Bullet"/>
        <w:spacing w:after="120"/>
      </w:pPr>
      <w:r w:rsidRPr="004C3897">
        <w:t>Workplace Standards Tasmania</w:t>
      </w:r>
    </w:p>
    <w:p w:rsidR="004C3897" w:rsidRPr="004C3897" w:rsidRDefault="004C3897" w:rsidP="00FC5063">
      <w:pPr>
        <w:pStyle w:val="Bullet"/>
        <w:spacing w:after="120"/>
      </w:pPr>
      <w:r w:rsidRPr="004C3897">
        <w:t>Tasmanian Chamber of Commerce and Industry</w:t>
      </w:r>
    </w:p>
    <w:p w:rsidR="004C3897" w:rsidRPr="004C3897" w:rsidRDefault="004C3897" w:rsidP="00FC5063">
      <w:pPr>
        <w:pStyle w:val="Bullet"/>
        <w:spacing w:after="120"/>
      </w:pPr>
      <w:r w:rsidRPr="004C3897">
        <w:t>Unions Tasmania</w:t>
      </w:r>
    </w:p>
    <w:p w:rsidR="004C3897" w:rsidRPr="004C3897" w:rsidRDefault="004C3897" w:rsidP="00FC5063">
      <w:pPr>
        <w:pStyle w:val="Bullet"/>
        <w:spacing w:after="120"/>
      </w:pPr>
      <w:r w:rsidRPr="004C3897">
        <w:t>Tasmanian Small Business Council</w:t>
      </w:r>
    </w:p>
    <w:p w:rsidR="004C3897" w:rsidRDefault="004C3897" w:rsidP="008809BE">
      <w:pPr>
        <w:pStyle w:val="Bullet"/>
        <w:numPr>
          <w:ilvl w:val="0"/>
          <w:numId w:val="0"/>
        </w:numPr>
        <w:spacing w:after="120"/>
      </w:pPr>
      <w:r>
        <w:t xml:space="preserve">We invited </w:t>
      </w:r>
      <w:r w:rsidR="00624CDD">
        <w:t xml:space="preserve">these </w:t>
      </w:r>
      <w:r w:rsidR="00FC5063">
        <w:t xml:space="preserve">stakeholders to provide feedback </w:t>
      </w:r>
      <w:r>
        <w:t>on the campaign and to assist us in promoting it</w:t>
      </w:r>
      <w:r w:rsidR="00FC5063">
        <w:t xml:space="preserve"> amongst their networks</w:t>
      </w:r>
      <w:r>
        <w:t>.</w:t>
      </w:r>
    </w:p>
    <w:p w:rsidR="004C3897" w:rsidRDefault="004C3897" w:rsidP="008809BE">
      <w:pPr>
        <w:pStyle w:val="Heading1"/>
        <w:spacing w:after="120"/>
      </w:pPr>
      <w:bookmarkStart w:id="3" w:name="_Toc377134491"/>
      <w:bookmarkStart w:id="4" w:name="_Toc385244350"/>
      <w:r>
        <w:t xml:space="preserve">Why did we conduct the </w:t>
      </w:r>
      <w:r w:rsidR="00595040">
        <w:t>c</w:t>
      </w:r>
      <w:r>
        <w:t>ampaign?</w:t>
      </w:r>
      <w:bookmarkEnd w:id="3"/>
      <w:bookmarkEnd w:id="4"/>
      <w:r>
        <w:t xml:space="preserve"> </w:t>
      </w:r>
    </w:p>
    <w:p w:rsidR="002A059E" w:rsidRDefault="00884A0D" w:rsidP="008D7427">
      <w:r>
        <w:t>Previously we had engaged with</w:t>
      </w:r>
      <w:r w:rsidR="006C469D" w:rsidRPr="006C469D">
        <w:t xml:space="preserve"> employers in the Queenstown </w:t>
      </w:r>
      <w:r>
        <w:t>region</w:t>
      </w:r>
      <w:r w:rsidR="006C469D" w:rsidRPr="006C469D">
        <w:t xml:space="preserve"> </w:t>
      </w:r>
      <w:r w:rsidR="002A059E">
        <w:t>through the</w:t>
      </w:r>
      <w:r w:rsidR="00DC2117">
        <w:t xml:space="preserve"> Fair Work</w:t>
      </w:r>
      <w:r w:rsidR="006C469D" w:rsidRPr="006C469D">
        <w:t xml:space="preserve"> </w:t>
      </w:r>
      <w:r w:rsidR="00CC2C1D" w:rsidRPr="006C469D">
        <w:t>Info line</w:t>
      </w:r>
      <w:r w:rsidR="002A059E">
        <w:t xml:space="preserve">, </w:t>
      </w:r>
      <w:r>
        <w:t>but</w:t>
      </w:r>
      <w:r w:rsidR="002A059E">
        <w:t xml:space="preserve"> </w:t>
      </w:r>
      <w:r>
        <w:t>had</w:t>
      </w:r>
      <w:r w:rsidR="002A059E">
        <w:t xml:space="preserve"> not conducted field visits to businesses in the region for some time.</w:t>
      </w:r>
    </w:p>
    <w:p w:rsidR="008D7427" w:rsidRDefault="008D7427" w:rsidP="008D7427">
      <w:r w:rsidRPr="008D7427">
        <w:t>Conducting ‘face to face’ visits to businesses allows Fair Work Inspectors to engage directly with employers and assist them to better understand and comply with their obligations.</w:t>
      </w:r>
    </w:p>
    <w:p w:rsidR="00CC2C1D" w:rsidRDefault="00CC2C1D" w:rsidP="008D7427">
      <w:r>
        <w:lastRenderedPageBreak/>
        <w:t>We had re</w:t>
      </w:r>
      <w:r w:rsidR="00675F7A">
        <w:t xml:space="preserve">ceived information suggesting the possibility that some employers in the </w:t>
      </w:r>
      <w:r>
        <w:t>Queenstown area</w:t>
      </w:r>
      <w:r w:rsidR="00675F7A">
        <w:t xml:space="preserve"> had been paying employees ‘cash in hand’</w:t>
      </w:r>
      <w:r>
        <w:t>.</w:t>
      </w:r>
    </w:p>
    <w:p w:rsidR="004D1E49" w:rsidRDefault="00CC2C1D" w:rsidP="008809BE">
      <w:pPr>
        <w:spacing w:after="120"/>
      </w:pPr>
      <w:r>
        <w:t>Detailed pay slips help employees to both understand and check their entitlements. We initiate</w:t>
      </w:r>
      <w:r w:rsidR="00B64E21">
        <w:t>d</w:t>
      </w:r>
      <w:r>
        <w:t xml:space="preserve"> the campaign to promote employer obligation</w:t>
      </w:r>
      <w:r w:rsidR="00B64E21">
        <w:t>s w</w:t>
      </w:r>
      <w:r w:rsidR="008809BE">
        <w:t>ith record keeping and pay slip</w:t>
      </w:r>
      <w:r w:rsidR="0057589D">
        <w:t xml:space="preserve"> requirements</w:t>
      </w:r>
      <w:r w:rsidR="00E359D6">
        <w:t>.</w:t>
      </w:r>
    </w:p>
    <w:p w:rsidR="006613B6" w:rsidRPr="006613B6" w:rsidRDefault="006613B6" w:rsidP="008809BE">
      <w:pPr>
        <w:pStyle w:val="Heading1"/>
        <w:spacing w:after="120"/>
      </w:pPr>
      <w:bookmarkStart w:id="5" w:name="_Toc385244351"/>
      <w:r w:rsidRPr="006613B6">
        <w:t>What did we do?</w:t>
      </w:r>
      <w:bookmarkEnd w:id="5"/>
    </w:p>
    <w:p w:rsidR="004C3897" w:rsidRPr="00164778" w:rsidRDefault="004C3897" w:rsidP="009B25D8">
      <w:pPr>
        <w:pStyle w:val="Bullet"/>
        <w:numPr>
          <w:ilvl w:val="0"/>
          <w:numId w:val="0"/>
        </w:numPr>
        <w:spacing w:after="120"/>
      </w:pPr>
      <w:r>
        <w:t xml:space="preserve">We visited 55 businesses in Queenstown and surrounding towns including Zeehan, Strahan, Tullah, and Rosebery.  </w:t>
      </w:r>
    </w:p>
    <w:p w:rsidR="008809BE" w:rsidRDefault="00BE6928" w:rsidP="009B25D8">
      <w:pPr>
        <w:pStyle w:val="Bullet"/>
        <w:numPr>
          <w:ilvl w:val="0"/>
          <w:numId w:val="0"/>
        </w:numPr>
        <w:spacing w:before="120" w:after="0"/>
      </w:pPr>
      <w:r>
        <w:t>W</w:t>
      </w:r>
      <w:r w:rsidR="004C3897" w:rsidRPr="00164778">
        <w:t xml:space="preserve">e assessed </w:t>
      </w:r>
      <w:r w:rsidR="00624CDD">
        <w:t xml:space="preserve">the businesses’ </w:t>
      </w:r>
      <w:r w:rsidR="004C3897">
        <w:t xml:space="preserve">time and wage </w:t>
      </w:r>
      <w:r w:rsidR="004C3897" w:rsidRPr="00164778">
        <w:t>rec</w:t>
      </w:r>
      <w:r w:rsidR="004C3897">
        <w:t xml:space="preserve">ords to ensure </w:t>
      </w:r>
      <w:r w:rsidR="00624CDD">
        <w:t>compliance</w:t>
      </w:r>
      <w:r w:rsidR="004C3897">
        <w:t xml:space="preserve"> with the requirements of the </w:t>
      </w:r>
      <w:r w:rsidR="004C3897" w:rsidRPr="00164778">
        <w:rPr>
          <w:i/>
        </w:rPr>
        <w:t>Fair Work Act 2009</w:t>
      </w:r>
      <w:r w:rsidR="004C3897" w:rsidRPr="00164778">
        <w:t xml:space="preserve"> </w:t>
      </w:r>
      <w:r w:rsidR="004C3897">
        <w:t>(</w:t>
      </w:r>
      <w:r w:rsidR="004C3897" w:rsidRPr="00164778">
        <w:t>the Act) and</w:t>
      </w:r>
      <w:r w:rsidR="004C3897">
        <w:t xml:space="preserve"> </w:t>
      </w:r>
      <w:r w:rsidR="006C469D">
        <w:t xml:space="preserve">the </w:t>
      </w:r>
      <w:r w:rsidR="00CC2C1D" w:rsidRPr="00CC2C1D">
        <w:rPr>
          <w:i/>
        </w:rPr>
        <w:t xml:space="preserve">Fair Work </w:t>
      </w:r>
      <w:r w:rsidR="006C469D" w:rsidRPr="00CC2C1D">
        <w:rPr>
          <w:i/>
        </w:rPr>
        <w:t>Regulations</w:t>
      </w:r>
      <w:r w:rsidR="00CC2C1D" w:rsidRPr="00CC2C1D">
        <w:rPr>
          <w:i/>
        </w:rPr>
        <w:t xml:space="preserve"> 2009</w:t>
      </w:r>
      <w:r w:rsidR="00CC2C1D">
        <w:t xml:space="preserve"> (the Regulations) and the applicable award</w:t>
      </w:r>
      <w:r w:rsidR="00E359D6">
        <w:t>.</w:t>
      </w:r>
    </w:p>
    <w:p w:rsidR="004C3897" w:rsidRDefault="00624CDD" w:rsidP="008809BE">
      <w:pPr>
        <w:pStyle w:val="Bullet"/>
        <w:numPr>
          <w:ilvl w:val="0"/>
          <w:numId w:val="0"/>
        </w:numPr>
        <w:spacing w:before="120" w:after="0"/>
      </w:pPr>
      <w:r>
        <w:t xml:space="preserve">Once the </w:t>
      </w:r>
      <w:r w:rsidR="004C3897">
        <w:t>assessm</w:t>
      </w:r>
      <w:r w:rsidR="00BE6928">
        <w:t>ent</w:t>
      </w:r>
      <w:r>
        <w:t>s were complete</w:t>
      </w:r>
      <w:r w:rsidR="008D7427">
        <w:t>d</w:t>
      </w:r>
      <w:r w:rsidR="00BE6928">
        <w:t xml:space="preserve"> we discussed</w:t>
      </w:r>
      <w:r w:rsidR="008809BE">
        <w:t xml:space="preserve"> </w:t>
      </w:r>
      <w:r w:rsidR="00E359D6">
        <w:t>our findings with the employer.</w:t>
      </w:r>
    </w:p>
    <w:p w:rsidR="004C3897" w:rsidRPr="00624CDD" w:rsidRDefault="008809BE" w:rsidP="008809BE">
      <w:pPr>
        <w:pStyle w:val="Bullet"/>
        <w:spacing w:before="120" w:after="0"/>
      </w:pPr>
      <w:r>
        <w:t>W</w:t>
      </w:r>
      <w:r w:rsidR="004C3897" w:rsidRPr="00624CDD">
        <w:t>here records were unavailable</w:t>
      </w:r>
      <w:r w:rsidR="00BE6928" w:rsidRPr="00624CDD">
        <w:t xml:space="preserve"> </w:t>
      </w:r>
      <w:r w:rsidR="004C3897" w:rsidRPr="00624CDD">
        <w:t xml:space="preserve">at the time of our visit we </w:t>
      </w:r>
      <w:r w:rsidR="00624CDD" w:rsidRPr="00624CDD">
        <w:t>asked</w:t>
      </w:r>
      <w:r w:rsidR="00BE6928" w:rsidRPr="00624CDD">
        <w:t xml:space="preserve"> employers to </w:t>
      </w:r>
      <w:r w:rsidR="00624CDD" w:rsidRPr="00624CDD">
        <w:t>forward</w:t>
      </w:r>
      <w:r w:rsidR="00BE6928" w:rsidRPr="00624CDD">
        <w:t xml:space="preserve"> </w:t>
      </w:r>
      <w:r w:rsidR="00624CDD" w:rsidRPr="00624CDD">
        <w:t xml:space="preserve">their </w:t>
      </w:r>
      <w:r w:rsidR="00BE6928" w:rsidRPr="00624CDD">
        <w:t>recor</w:t>
      </w:r>
      <w:r w:rsidR="00E359D6">
        <w:t>ds to our office for assessment.</w:t>
      </w:r>
    </w:p>
    <w:p w:rsidR="004C3897" w:rsidRPr="00624CDD" w:rsidRDefault="008809BE" w:rsidP="008809BE">
      <w:pPr>
        <w:pStyle w:val="Bullet"/>
        <w:spacing w:after="0"/>
      </w:pPr>
      <w:r>
        <w:t>W</w:t>
      </w:r>
      <w:r w:rsidR="004C3897" w:rsidRPr="00624CDD">
        <w:t xml:space="preserve">here </w:t>
      </w:r>
      <w:r w:rsidR="00BE6928" w:rsidRPr="00624CDD">
        <w:t xml:space="preserve">we identified </w:t>
      </w:r>
      <w:r w:rsidR="004C3897" w:rsidRPr="00624CDD">
        <w:t xml:space="preserve">pay slip </w:t>
      </w:r>
      <w:r w:rsidR="00980ED1">
        <w:t>errors</w:t>
      </w:r>
      <w:r w:rsidR="00980ED1" w:rsidRPr="00624CDD">
        <w:t xml:space="preserve"> </w:t>
      </w:r>
      <w:r w:rsidR="004C3897" w:rsidRPr="00624CDD">
        <w:t xml:space="preserve">we required employers to complete a </w:t>
      </w:r>
      <w:r w:rsidR="00BE6928" w:rsidRPr="00624CDD">
        <w:t xml:space="preserve">written undertaking </w:t>
      </w:r>
      <w:r w:rsidR="004C3897" w:rsidRPr="00624CDD">
        <w:t xml:space="preserve">to </w:t>
      </w:r>
      <w:r w:rsidR="00BE6928" w:rsidRPr="00624CDD">
        <w:t xml:space="preserve">issue </w:t>
      </w:r>
      <w:r w:rsidR="004C3897" w:rsidRPr="00624CDD">
        <w:t xml:space="preserve">compliant </w:t>
      </w:r>
      <w:r w:rsidR="00BE6928" w:rsidRPr="00624CDD">
        <w:t>payslips in future</w:t>
      </w:r>
      <w:r>
        <w:t>.</w:t>
      </w:r>
    </w:p>
    <w:p w:rsidR="004C3897" w:rsidRDefault="008809BE" w:rsidP="008809BE">
      <w:pPr>
        <w:pStyle w:val="Bullet"/>
        <w:spacing w:after="0"/>
      </w:pPr>
      <w:r>
        <w:t>W</w:t>
      </w:r>
      <w:r w:rsidR="004C3897" w:rsidRPr="00624CDD">
        <w:t xml:space="preserve">here we identified </w:t>
      </w:r>
      <w:r w:rsidR="0056544D" w:rsidRPr="00624CDD">
        <w:t>underpayments</w:t>
      </w:r>
      <w:r>
        <w:t xml:space="preserve">, we requested that they rectify the underpayment the </w:t>
      </w:r>
      <w:r w:rsidR="004C3897" w:rsidRPr="00C27696">
        <w:t xml:space="preserve">underpayments and </w:t>
      </w:r>
      <w:r>
        <w:t>provide us with proof of having paid the affected employees.</w:t>
      </w:r>
    </w:p>
    <w:p w:rsidR="008809BE" w:rsidRDefault="006C469D" w:rsidP="004C3897">
      <w:pPr>
        <w:pStyle w:val="Bullet"/>
        <w:numPr>
          <w:ilvl w:val="0"/>
          <w:numId w:val="0"/>
        </w:numPr>
        <w:spacing w:before="120" w:after="0"/>
      </w:pPr>
      <w:r>
        <w:t xml:space="preserve">Fair Work Inspectors also provided employers with advice and resources to help them understand and comply with their obligations. </w:t>
      </w:r>
      <w:r w:rsidR="007071BF">
        <w:lastRenderedPageBreak/>
        <w:t>Where possible</w:t>
      </w:r>
      <w:r>
        <w:t xml:space="preserve">, we </w:t>
      </w:r>
      <w:r w:rsidR="007071BF">
        <w:t>demonstrated</w:t>
      </w:r>
      <w:r w:rsidR="00BE6928" w:rsidRPr="00BE6928">
        <w:t xml:space="preserve"> our online tools and resources</w:t>
      </w:r>
      <w:r w:rsidR="007071BF">
        <w:t xml:space="preserve">, </w:t>
      </w:r>
      <w:r w:rsidR="00470E74">
        <w:t xml:space="preserve">such as </w:t>
      </w:r>
      <w:hyperlink r:id="rId22" w:history="1">
        <w:r w:rsidR="00470E74" w:rsidRPr="00470E74">
          <w:rPr>
            <w:rStyle w:val="Hyperlink"/>
          </w:rPr>
          <w:t>Pay Check Plus</w:t>
        </w:r>
      </w:hyperlink>
      <w:r w:rsidR="00CC2C1D">
        <w:t>.</w:t>
      </w:r>
    </w:p>
    <w:p w:rsidR="00BE6928" w:rsidRDefault="00470E74" w:rsidP="008809BE">
      <w:pPr>
        <w:pStyle w:val="Bullet"/>
        <w:numPr>
          <w:ilvl w:val="0"/>
          <w:numId w:val="0"/>
        </w:numPr>
        <w:spacing w:before="120" w:after="120"/>
      </w:pPr>
      <w:r>
        <w:t xml:space="preserve">Where we were unable to access the internet, we provided employers with copies of our </w:t>
      </w:r>
      <w:hyperlink r:id="rId23" w:history="1">
        <w:r>
          <w:rPr>
            <w:rStyle w:val="Hyperlink"/>
          </w:rPr>
          <w:t>Pay Slip Template and Record-Keeping Fact Sheets</w:t>
        </w:r>
      </w:hyperlink>
      <w:r>
        <w:t xml:space="preserve"> </w:t>
      </w:r>
    </w:p>
    <w:p w:rsidR="006613B6" w:rsidRPr="006613B6" w:rsidRDefault="00BE6928" w:rsidP="008809BE">
      <w:pPr>
        <w:pStyle w:val="Heading1"/>
        <w:spacing w:after="120"/>
        <w:jc w:val="both"/>
      </w:pPr>
      <w:bookmarkStart w:id="6" w:name="_Toc385244352"/>
      <w:r>
        <w:t>W</w:t>
      </w:r>
      <w:r w:rsidR="006613B6" w:rsidRPr="006613B6">
        <w:t>hat did we find</w:t>
      </w:r>
      <w:r w:rsidR="00B014E0">
        <w:t>?</w:t>
      </w:r>
      <w:bookmarkEnd w:id="6"/>
    </w:p>
    <w:p w:rsidR="004C3897" w:rsidRDefault="004C3897" w:rsidP="008E20B2">
      <w:pPr>
        <w:pStyle w:val="Bullet"/>
        <w:numPr>
          <w:ilvl w:val="0"/>
          <w:numId w:val="0"/>
        </w:numPr>
        <w:spacing w:after="120"/>
        <w:ind w:left="357" w:hanging="357"/>
      </w:pPr>
      <w:r>
        <w:t>Of the</w:t>
      </w:r>
      <w:r w:rsidR="00046ABA">
        <w:t xml:space="preserve"> </w:t>
      </w:r>
      <w:r>
        <w:t xml:space="preserve">55 </w:t>
      </w:r>
      <w:r w:rsidR="00046ABA">
        <w:t xml:space="preserve">businesses </w:t>
      </w:r>
      <w:r w:rsidR="000866B0">
        <w:t xml:space="preserve">we assessed </w:t>
      </w:r>
      <w:r>
        <w:t>we found:</w:t>
      </w:r>
    </w:p>
    <w:p w:rsidR="004C3897" w:rsidRPr="00ED1245" w:rsidRDefault="00595040" w:rsidP="008E20B2">
      <w:pPr>
        <w:pStyle w:val="Bullet"/>
        <w:spacing w:after="120"/>
        <w:ind w:left="357" w:hanging="357"/>
      </w:pPr>
      <w:r w:rsidRPr="000866B0">
        <w:t>30</w:t>
      </w:r>
      <w:r w:rsidRPr="001D3E6D">
        <w:rPr>
          <w:b/>
        </w:rPr>
        <w:t xml:space="preserve"> </w:t>
      </w:r>
      <w:r w:rsidRPr="00210CBB">
        <w:t>(</w:t>
      </w:r>
      <w:r>
        <w:t>55</w:t>
      </w:r>
      <w:r w:rsidRPr="00210CBB">
        <w:t>%)</w:t>
      </w:r>
      <w:r>
        <w:t xml:space="preserve"> e</w:t>
      </w:r>
      <w:r w:rsidR="001D3E6D">
        <w:t xml:space="preserve">mployers </w:t>
      </w:r>
      <w:r w:rsidR="00624CDD">
        <w:t xml:space="preserve">to be </w:t>
      </w:r>
      <w:r w:rsidR="001D3E6D">
        <w:t>compliant</w:t>
      </w:r>
      <w:r w:rsidR="00046ABA">
        <w:t xml:space="preserve"> with all requirements</w:t>
      </w:r>
    </w:p>
    <w:p w:rsidR="00046ABA" w:rsidRDefault="00595040" w:rsidP="00046ABA">
      <w:pPr>
        <w:pStyle w:val="Bullet"/>
        <w:spacing w:after="0"/>
      </w:pPr>
      <w:r w:rsidRPr="000866B0">
        <w:t xml:space="preserve">25 </w:t>
      </w:r>
      <w:r w:rsidRPr="00210CBB">
        <w:t>(</w:t>
      </w:r>
      <w:r>
        <w:t>45</w:t>
      </w:r>
      <w:r w:rsidRPr="00210CBB">
        <w:t>%)</w:t>
      </w:r>
      <w:r>
        <w:t xml:space="preserve"> e</w:t>
      </w:r>
      <w:r w:rsidR="001D3E6D">
        <w:t xml:space="preserve">mployers </w:t>
      </w:r>
      <w:r w:rsidR="00046ABA">
        <w:t>had at least one</w:t>
      </w:r>
      <w:r w:rsidR="00470E74">
        <w:t xml:space="preserve"> </w:t>
      </w:r>
      <w:r w:rsidR="00980ED1">
        <w:t>error</w:t>
      </w:r>
      <w:r w:rsidR="00046ABA">
        <w:t>, of which:</w:t>
      </w:r>
    </w:p>
    <w:p w:rsidR="00046ABA" w:rsidRDefault="00046ABA" w:rsidP="002C6F89">
      <w:pPr>
        <w:pStyle w:val="Bullet"/>
        <w:numPr>
          <w:ilvl w:val="1"/>
          <w:numId w:val="1"/>
        </w:numPr>
        <w:spacing w:after="0"/>
      </w:pPr>
      <w:r>
        <w:t xml:space="preserve">21 (38%) </w:t>
      </w:r>
      <w:r w:rsidR="008E20B2">
        <w:t xml:space="preserve">had </w:t>
      </w:r>
      <w:r w:rsidR="00980ED1">
        <w:t>errors</w:t>
      </w:r>
      <w:r w:rsidR="00470E74">
        <w:t xml:space="preserve"> </w:t>
      </w:r>
      <w:r w:rsidR="008E20B2">
        <w:t>relating to</w:t>
      </w:r>
      <w:r>
        <w:t xml:space="preserve"> pay</w:t>
      </w:r>
      <w:r w:rsidR="008E20B2">
        <w:t xml:space="preserve"> </w:t>
      </w:r>
      <w:r>
        <w:t>slip</w:t>
      </w:r>
      <w:r w:rsidR="008E20B2">
        <w:t>s</w:t>
      </w:r>
      <w:r>
        <w:t xml:space="preserve"> </w:t>
      </w:r>
    </w:p>
    <w:p w:rsidR="00046ABA" w:rsidRDefault="00046ABA" w:rsidP="002C6F89">
      <w:pPr>
        <w:pStyle w:val="Bullet"/>
        <w:numPr>
          <w:ilvl w:val="1"/>
          <w:numId w:val="1"/>
        </w:numPr>
        <w:spacing w:after="0"/>
      </w:pPr>
      <w:r>
        <w:t xml:space="preserve">3 (5%) </w:t>
      </w:r>
      <w:r w:rsidR="008E20B2">
        <w:t>were paying incorrect rates of pay</w:t>
      </w:r>
    </w:p>
    <w:p w:rsidR="00046ABA" w:rsidRDefault="00046ABA" w:rsidP="008E20B2">
      <w:pPr>
        <w:pStyle w:val="Bullet"/>
        <w:numPr>
          <w:ilvl w:val="1"/>
          <w:numId w:val="1"/>
        </w:numPr>
        <w:spacing w:after="120"/>
      </w:pPr>
      <w:r>
        <w:t xml:space="preserve">1 (2%) </w:t>
      </w:r>
      <w:r w:rsidR="008E20B2">
        <w:t>concerned both</w:t>
      </w:r>
      <w:r>
        <w:t xml:space="preserve"> wages and pay</w:t>
      </w:r>
      <w:r w:rsidR="008E20B2">
        <w:t xml:space="preserve"> </w:t>
      </w:r>
      <w:r>
        <w:t xml:space="preserve">slip </w:t>
      </w:r>
      <w:r w:rsidR="00980ED1">
        <w:t>errors</w:t>
      </w:r>
    </w:p>
    <w:p w:rsidR="00A72515" w:rsidRPr="00806BDE" w:rsidRDefault="00D4411C" w:rsidP="008E20B2">
      <w:pPr>
        <w:spacing w:after="120"/>
        <w:rPr>
          <w:b/>
        </w:rPr>
      </w:pPr>
      <w:bookmarkStart w:id="7" w:name="_Toc369182540"/>
      <w:r>
        <w:rPr>
          <w:b/>
        </w:rPr>
        <w:t>Table 1: Audit r</w:t>
      </w:r>
      <w:r w:rsidR="00A72515" w:rsidRPr="00806BDE">
        <w:rPr>
          <w:b/>
        </w:rPr>
        <w:t>esults</w:t>
      </w:r>
    </w:p>
    <w:p w:rsidR="008E20B2" w:rsidRDefault="00E359D6" w:rsidP="00E359D6">
      <w:pPr>
        <w:spacing w:before="2760" w:after="120"/>
      </w:pPr>
      <w:r>
        <w:rPr>
          <w:noProof/>
          <w:lang w:eastAsia="en-AU"/>
        </w:rPr>
        <w:drawing>
          <wp:inline distT="0" distB="0" distL="0" distR="0" wp14:anchorId="7AED56C0">
            <wp:extent cx="3324225" cy="1828391"/>
            <wp:effectExtent l="0" t="0" r="0" b="635"/>
            <wp:docPr id="17" name="Picture 17" descr="Chart showing overall results of assessments." title="Audi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28553" cy="1830771"/>
                    </a:xfrm>
                    <a:prstGeom prst="rect">
                      <a:avLst/>
                    </a:prstGeom>
                    <a:noFill/>
                  </pic:spPr>
                </pic:pic>
              </a:graphicData>
            </a:graphic>
          </wp:inline>
        </w:drawing>
      </w:r>
      <w:r w:rsidR="008E20B2" w:rsidRPr="008E20B2">
        <w:t>This means that</w:t>
      </w:r>
      <w:r w:rsidR="00AF6C43">
        <w:t xml:space="preserve"> of the 55 businesses we visited</w:t>
      </w:r>
      <w:r w:rsidR="008E20B2">
        <w:t>:</w:t>
      </w:r>
    </w:p>
    <w:p w:rsidR="008E20B2" w:rsidRDefault="008E20B2" w:rsidP="00AF6C43">
      <w:pPr>
        <w:pStyle w:val="Bullet"/>
        <w:spacing w:after="120"/>
      </w:pPr>
      <w:r w:rsidRPr="008E20B2">
        <w:t xml:space="preserve">51 (93%) were </w:t>
      </w:r>
      <w:r>
        <w:t>paying their employees</w:t>
      </w:r>
      <w:r w:rsidRPr="008E20B2">
        <w:t xml:space="preserve"> correctly  </w:t>
      </w:r>
    </w:p>
    <w:p w:rsidR="008E20B2" w:rsidRPr="008E20B2" w:rsidRDefault="008E20B2" w:rsidP="00AF6C43">
      <w:pPr>
        <w:pStyle w:val="Bullet"/>
        <w:spacing w:after="120"/>
      </w:pPr>
      <w:r w:rsidRPr="008E20B2">
        <w:t>33 (60%) were compliant with record-keeping and pay slip requirements.</w:t>
      </w:r>
    </w:p>
    <w:p w:rsidR="008E20B2" w:rsidRPr="00624CDD" w:rsidRDefault="008E20B2" w:rsidP="008809BE">
      <w:pPr>
        <w:spacing w:after="120"/>
      </w:pPr>
      <w:r>
        <w:lastRenderedPageBreak/>
        <w:t xml:space="preserve">We recovered </w:t>
      </w:r>
      <w:r w:rsidRPr="00624CDD">
        <w:t>$20 816</w:t>
      </w:r>
      <w:r>
        <w:t xml:space="preserve"> on behalf of seven employees.</w:t>
      </w:r>
    </w:p>
    <w:p w:rsidR="00D4411C" w:rsidRDefault="00D4411C" w:rsidP="008809BE">
      <w:pPr>
        <w:pStyle w:val="Heading1"/>
        <w:spacing w:after="120"/>
      </w:pPr>
      <w:bookmarkStart w:id="8" w:name="_Toc385244354"/>
      <w:r>
        <w:t>Other findings</w:t>
      </w:r>
      <w:bookmarkEnd w:id="8"/>
    </w:p>
    <w:p w:rsidR="00D4411C" w:rsidRDefault="00A654CC" w:rsidP="00A72515">
      <w:pPr>
        <w:pStyle w:val="Bullet"/>
        <w:numPr>
          <w:ilvl w:val="0"/>
          <w:numId w:val="0"/>
        </w:numPr>
        <w:spacing w:before="120" w:after="0"/>
      </w:pPr>
      <w:r w:rsidRPr="00A654CC">
        <w:t xml:space="preserve">Fair Work Inspectors </w:t>
      </w:r>
      <w:r w:rsidR="00624CDD">
        <w:t xml:space="preserve">found </w:t>
      </w:r>
      <w:r w:rsidRPr="00A654CC">
        <w:t>that most of the employers with pay</w:t>
      </w:r>
      <w:r w:rsidR="0000614C">
        <w:t xml:space="preserve"> </w:t>
      </w:r>
      <w:r w:rsidRPr="00A654CC">
        <w:t xml:space="preserve">slip </w:t>
      </w:r>
      <w:r w:rsidR="00980ED1">
        <w:t>errors</w:t>
      </w:r>
      <w:r w:rsidR="00980ED1" w:rsidRPr="00A654CC">
        <w:t xml:space="preserve"> </w:t>
      </w:r>
      <w:r w:rsidRPr="00A654CC">
        <w:t>were unaware of the content required and were therefore issuing pay</w:t>
      </w:r>
      <w:r w:rsidR="0000614C">
        <w:t xml:space="preserve"> </w:t>
      </w:r>
      <w:r w:rsidRPr="00A654CC">
        <w:t>slips with</w:t>
      </w:r>
      <w:r w:rsidR="008E20B2">
        <w:t xml:space="preserve">out all the </w:t>
      </w:r>
      <w:r w:rsidR="00980ED1">
        <w:t xml:space="preserve">necessary </w:t>
      </w:r>
      <w:r w:rsidR="00E359D6">
        <w:t>information.</w:t>
      </w:r>
    </w:p>
    <w:p w:rsidR="00A654CC" w:rsidRDefault="00A654CC" w:rsidP="008809BE">
      <w:pPr>
        <w:pStyle w:val="Bullet"/>
        <w:numPr>
          <w:ilvl w:val="0"/>
          <w:numId w:val="0"/>
        </w:numPr>
        <w:spacing w:after="120"/>
      </w:pPr>
      <w:r w:rsidRPr="00A654CC">
        <w:t>Other employers had failed to issue pay</w:t>
      </w:r>
      <w:r w:rsidR="0000614C">
        <w:t xml:space="preserve"> </w:t>
      </w:r>
      <w:r w:rsidRPr="00A654CC">
        <w:t xml:space="preserve">slips to their employees within one day </w:t>
      </w:r>
      <w:r w:rsidR="00D4411C">
        <w:t>of</w:t>
      </w:r>
      <w:r w:rsidRPr="00A654CC">
        <w:t xml:space="preserve"> payment</w:t>
      </w:r>
      <w:r w:rsidR="008809BE">
        <w:t>.</w:t>
      </w:r>
    </w:p>
    <w:p w:rsidR="002D65A3" w:rsidRDefault="002D65A3" w:rsidP="00A654CC">
      <w:pPr>
        <w:pStyle w:val="YellowBubbleBox"/>
        <w:spacing w:before="0" w:after="120"/>
      </w:pPr>
      <w:r w:rsidRPr="00ED3BA0">
        <w:rPr>
          <w:b/>
        </w:rPr>
        <w:t>Case study</w:t>
      </w:r>
      <w:r w:rsidRPr="00ED3BA0">
        <w:t xml:space="preserve"> –</w:t>
      </w:r>
      <w:r w:rsidR="00573090">
        <w:t xml:space="preserve"> </w:t>
      </w:r>
      <w:r w:rsidR="00573090" w:rsidRPr="00595040">
        <w:rPr>
          <w:b/>
        </w:rPr>
        <w:t>I</w:t>
      </w:r>
      <w:r w:rsidRPr="00595040">
        <w:rPr>
          <w:b/>
        </w:rPr>
        <w:t>ssuing complete pay</w:t>
      </w:r>
      <w:r w:rsidR="0000614C" w:rsidRPr="00595040">
        <w:rPr>
          <w:b/>
        </w:rPr>
        <w:t xml:space="preserve"> </w:t>
      </w:r>
      <w:r w:rsidRPr="00595040">
        <w:rPr>
          <w:b/>
        </w:rPr>
        <w:t>slips</w:t>
      </w:r>
    </w:p>
    <w:p w:rsidR="002D65A3" w:rsidRDefault="002D65A3" w:rsidP="00A654CC">
      <w:pPr>
        <w:pStyle w:val="YellowBubbleBox"/>
        <w:spacing w:before="0" w:after="120"/>
      </w:pPr>
      <w:r>
        <w:t xml:space="preserve">We visited a business owned by Cantata*. </w:t>
      </w:r>
      <w:r w:rsidR="00595040">
        <w:t xml:space="preserve">When we </w:t>
      </w:r>
      <w:r w:rsidR="00573090">
        <w:t>reviewed</w:t>
      </w:r>
      <w:r>
        <w:t xml:space="preserve"> </w:t>
      </w:r>
      <w:r w:rsidR="00595040">
        <w:t>her</w:t>
      </w:r>
      <w:r>
        <w:t xml:space="preserve"> records </w:t>
      </w:r>
      <w:r w:rsidR="00595040">
        <w:t xml:space="preserve">we </w:t>
      </w:r>
      <w:r>
        <w:t>recognised that the pay</w:t>
      </w:r>
      <w:r w:rsidR="0000614C">
        <w:t xml:space="preserve"> </w:t>
      </w:r>
      <w:r>
        <w:t>slips she was issuing were</w:t>
      </w:r>
      <w:r w:rsidR="00E359D6">
        <w:t xml:space="preserve"> lacking important information.</w:t>
      </w:r>
    </w:p>
    <w:p w:rsidR="002D65A3" w:rsidRDefault="002D65A3" w:rsidP="00A654CC">
      <w:pPr>
        <w:pStyle w:val="YellowBubbleBox"/>
        <w:spacing w:before="0" w:after="120"/>
      </w:pPr>
      <w:r>
        <w:t>Cantata was under the impression that pay</w:t>
      </w:r>
      <w:r w:rsidR="0000614C">
        <w:t xml:space="preserve"> </w:t>
      </w:r>
      <w:r>
        <w:t xml:space="preserve">slips were only required to include the name of the employee and the amount paid to them. We </w:t>
      </w:r>
      <w:r w:rsidRPr="008B0490">
        <w:t xml:space="preserve">explained </w:t>
      </w:r>
      <w:r>
        <w:t xml:space="preserve">to Cantata the </w:t>
      </w:r>
      <w:r w:rsidRPr="008B0490">
        <w:t xml:space="preserve">details </w:t>
      </w:r>
      <w:r>
        <w:t>required</w:t>
      </w:r>
      <w:r w:rsidRPr="008B0490">
        <w:t xml:space="preserve"> </w:t>
      </w:r>
      <w:r>
        <w:t>to be included in pay</w:t>
      </w:r>
      <w:r w:rsidR="0000614C">
        <w:t xml:space="preserve"> </w:t>
      </w:r>
      <w:r>
        <w:t>slips and the reasons why these are important for both employers and employees. We also provided her with fact sheets, best practice pay</w:t>
      </w:r>
      <w:r w:rsidR="0000614C">
        <w:t xml:space="preserve"> </w:t>
      </w:r>
      <w:r>
        <w:t xml:space="preserve">slip templates and </w:t>
      </w:r>
      <w:r w:rsidR="0000614C">
        <w:t xml:space="preserve">showed her </w:t>
      </w:r>
      <w:r>
        <w:t xml:space="preserve">our online tools and resources available at </w:t>
      </w:r>
      <w:hyperlink r:id="rId25" w:tooltip="Fair Work Ombudsman website" w:history="1">
        <w:r w:rsidR="00DF5D32" w:rsidRPr="005A0816">
          <w:rPr>
            <w:rStyle w:val="Hyperlink"/>
          </w:rPr>
          <w:t>www.fairwork.gov.au</w:t>
        </w:r>
      </w:hyperlink>
      <w:r w:rsidR="00DF5D32">
        <w:t>.</w:t>
      </w:r>
    </w:p>
    <w:p w:rsidR="002D65A3" w:rsidRDefault="00573090" w:rsidP="00A654CC">
      <w:pPr>
        <w:pStyle w:val="YellowBubbleBox"/>
        <w:spacing w:before="0" w:after="120"/>
      </w:pPr>
      <w:r>
        <w:t xml:space="preserve">When we were confident that </w:t>
      </w:r>
      <w:r w:rsidR="002D65A3">
        <w:t xml:space="preserve">Cantata understood </w:t>
      </w:r>
      <w:r>
        <w:t xml:space="preserve">these obligations </w:t>
      </w:r>
      <w:r w:rsidR="002D65A3">
        <w:t xml:space="preserve">we asked </w:t>
      </w:r>
      <w:r>
        <w:t xml:space="preserve">her to </w:t>
      </w:r>
      <w:r w:rsidR="002D65A3">
        <w:t>commit in writing to issuing compliant pay</w:t>
      </w:r>
      <w:r w:rsidR="0000614C">
        <w:t xml:space="preserve"> </w:t>
      </w:r>
      <w:r w:rsidR="002D65A3">
        <w:t xml:space="preserve">slips in future. She was happy to do so and at the conclusion of our visit </w:t>
      </w:r>
      <w:r w:rsidR="00470E74">
        <w:t xml:space="preserve">she </w:t>
      </w:r>
      <w:r w:rsidR="002D65A3">
        <w:t>expressed appreciation for the time we spent helping her to understand what she needs to do to.</w:t>
      </w:r>
    </w:p>
    <w:p w:rsidR="002D65A3" w:rsidRDefault="00A654CC" w:rsidP="00A654CC">
      <w:pPr>
        <w:pStyle w:val="YellowBubbleBox"/>
        <w:spacing w:before="0" w:after="120"/>
      </w:pPr>
      <w:r>
        <w:t>*</w:t>
      </w:r>
      <w:r w:rsidR="002D65A3" w:rsidRPr="008B0490">
        <w:t>a pseudonym</w:t>
      </w:r>
    </w:p>
    <w:p w:rsidR="0057589D" w:rsidRDefault="008809BE" w:rsidP="00CC2C1D">
      <w:pPr>
        <w:pStyle w:val="Bullet"/>
        <w:numPr>
          <w:ilvl w:val="0"/>
          <w:numId w:val="0"/>
        </w:numPr>
        <w:spacing w:after="120"/>
      </w:pPr>
      <w:r>
        <w:lastRenderedPageBreak/>
        <w:t>F</w:t>
      </w:r>
      <w:r w:rsidR="00470E74">
        <w:t xml:space="preserve">our </w:t>
      </w:r>
      <w:r w:rsidR="00470E74" w:rsidRPr="00A654CC">
        <w:t>employers</w:t>
      </w:r>
      <w:r w:rsidR="007071BF">
        <w:t xml:space="preserve"> had</w:t>
      </w:r>
      <w:r w:rsidR="00470E74">
        <w:t xml:space="preserve"> errors regarding rates of pay.</w:t>
      </w:r>
      <w:r w:rsidR="00A654CC">
        <w:t xml:space="preserve"> </w:t>
      </w:r>
      <w:r w:rsidR="007071BF">
        <w:t>Two</w:t>
      </w:r>
      <w:r w:rsidR="00EE3980">
        <w:t xml:space="preserve"> </w:t>
      </w:r>
      <w:r w:rsidR="007071BF">
        <w:t xml:space="preserve">of the four had paid some rates below </w:t>
      </w:r>
      <w:r w:rsidR="00B6559C">
        <w:t xml:space="preserve">the </w:t>
      </w:r>
      <w:r w:rsidR="007071BF">
        <w:t>minimum entitlement</w:t>
      </w:r>
      <w:r>
        <w:t>,</w:t>
      </w:r>
      <w:r w:rsidR="007071BF">
        <w:t xml:space="preserve"> but had also paid other rates above</w:t>
      </w:r>
      <w:r w:rsidR="00B6559C">
        <w:t xml:space="preserve"> it</w:t>
      </w:r>
      <w:r w:rsidR="007071BF">
        <w:t>.</w:t>
      </w:r>
    </w:p>
    <w:p w:rsidR="00F714E8" w:rsidRDefault="0057589D" w:rsidP="00CC2C1D">
      <w:pPr>
        <w:pStyle w:val="Bullet"/>
        <w:numPr>
          <w:ilvl w:val="0"/>
          <w:numId w:val="0"/>
        </w:numPr>
        <w:spacing w:after="120"/>
      </w:pPr>
      <w:r>
        <w:t>In these two cases the rates that were paid above minimum entitlements offset any financial disadvantage the employees might otherwise have suffered from being underpaid other rates.</w:t>
      </w:r>
    </w:p>
    <w:p w:rsidR="0057589D" w:rsidRDefault="0057589D" w:rsidP="008809BE">
      <w:pPr>
        <w:pStyle w:val="Bullet"/>
        <w:numPr>
          <w:ilvl w:val="0"/>
          <w:numId w:val="0"/>
        </w:numPr>
        <w:spacing w:after="120"/>
      </w:pPr>
      <w:r>
        <w:t>These two cases</w:t>
      </w:r>
      <w:r w:rsidR="00470E74">
        <w:t xml:space="preserve"> gave us an opportunity to educate the employers concerned about the minimum entitlements prescribed by the applicable award</w:t>
      </w:r>
      <w:r w:rsidR="00F714E8">
        <w:t>.</w:t>
      </w:r>
    </w:p>
    <w:p w:rsidR="0057589D" w:rsidRPr="00595040" w:rsidRDefault="0057589D" w:rsidP="0057589D">
      <w:pPr>
        <w:pStyle w:val="YellowBubbleBox"/>
        <w:spacing w:before="0" w:after="120"/>
        <w:rPr>
          <w:b/>
        </w:rPr>
      </w:pPr>
      <w:r w:rsidRPr="00595040">
        <w:rPr>
          <w:b/>
        </w:rPr>
        <w:t>Case study – Use our online tools to check pay rates</w:t>
      </w:r>
    </w:p>
    <w:p w:rsidR="0057589D" w:rsidRDefault="0057589D" w:rsidP="0057589D">
      <w:pPr>
        <w:pStyle w:val="YellowBubbleBox"/>
        <w:spacing w:before="0" w:after="120"/>
      </w:pPr>
      <w:r>
        <w:t>Paul*, a local business owner, heard through the local media that FWO was visiting the area. He prepared his time and wage records in advance of our visit as he was keen to ensure that he was paying his casual staff correctly.</w:t>
      </w:r>
    </w:p>
    <w:p w:rsidR="0057589D" w:rsidRDefault="0057589D" w:rsidP="0057589D">
      <w:pPr>
        <w:pStyle w:val="YellowBubbleBox"/>
        <w:spacing w:before="0" w:after="120"/>
      </w:pPr>
      <w:r>
        <w:t>When we visited Paul’s premises and reviewed the rates of pay his staff were being paid, we identified an underpayment of six cents per hour for w</w:t>
      </w:r>
      <w:r w:rsidR="00E359D6">
        <w:t>ork performed Monday to Friday.</w:t>
      </w:r>
    </w:p>
    <w:p w:rsidR="0057589D" w:rsidRDefault="0057589D" w:rsidP="0057589D">
      <w:pPr>
        <w:pStyle w:val="YellowBubbleBox"/>
        <w:spacing w:before="0" w:after="120"/>
      </w:pPr>
      <w:r>
        <w:t xml:space="preserve">Paul was surprised with our findings and asked us to discuss </w:t>
      </w:r>
      <w:r w:rsidR="00E359D6">
        <w:t>this with his accounts officer.</w:t>
      </w:r>
    </w:p>
    <w:p w:rsidR="0057589D" w:rsidRDefault="0057589D" w:rsidP="0057589D">
      <w:pPr>
        <w:pStyle w:val="YellowBubbleBox"/>
        <w:spacing w:before="0" w:after="120"/>
      </w:pPr>
      <w:r>
        <w:t xml:space="preserve">We further explained our findings to both Paul and his accounts officer.  We also </w:t>
      </w:r>
      <w:r w:rsidRPr="00A654CC">
        <w:t xml:space="preserve">showed </w:t>
      </w:r>
      <w:r>
        <w:t xml:space="preserve">them </w:t>
      </w:r>
      <w:r w:rsidRPr="00A654CC">
        <w:t xml:space="preserve">how we had </w:t>
      </w:r>
      <w:r>
        <w:t>calculated</w:t>
      </w:r>
      <w:r w:rsidRPr="00A654CC">
        <w:t xml:space="preserve"> the required rate of pay </w:t>
      </w:r>
      <w:r>
        <w:t>by using our Pay Check P</w:t>
      </w:r>
      <w:r w:rsidR="00E359D6">
        <w:t>lus online tool.</w:t>
      </w:r>
    </w:p>
    <w:p w:rsidR="0057589D" w:rsidRDefault="0057589D" w:rsidP="0057589D">
      <w:pPr>
        <w:pStyle w:val="YellowBubbleBox"/>
        <w:spacing w:before="0" w:after="120"/>
      </w:pPr>
      <w:r>
        <w:t xml:space="preserve">On further inspection of Paul’s records we identified that the hourly rate he was paying his staff for work performed on Saturdays was above the minimum </w:t>
      </w:r>
      <w:r>
        <w:lastRenderedPageBreak/>
        <w:t>entitlement he was required to pay them. Overall, as the overpayment of minimum rates for Saturday work was worth more than the underpayment of minimum rates for Monday to Friday work, there was no financial</w:t>
      </w:r>
      <w:r w:rsidR="00E359D6">
        <w:t xml:space="preserve"> disadvantage to his employees.</w:t>
      </w:r>
      <w:bookmarkStart w:id="9" w:name="_GoBack"/>
      <w:bookmarkEnd w:id="9"/>
    </w:p>
    <w:p w:rsidR="0057589D" w:rsidRDefault="0057589D" w:rsidP="0057589D">
      <w:pPr>
        <w:pStyle w:val="YellowBubbleBox"/>
        <w:spacing w:before="0" w:after="120"/>
      </w:pPr>
      <w:r>
        <w:t>On this basis, Paul was not</w:t>
      </w:r>
      <w:r w:rsidR="00E359D6">
        <w:t xml:space="preserve"> required to make any back pay.</w:t>
      </w:r>
    </w:p>
    <w:p w:rsidR="0057589D" w:rsidRDefault="0057589D" w:rsidP="0057589D">
      <w:pPr>
        <w:pStyle w:val="YellowBubbleBox"/>
        <w:spacing w:before="0" w:after="120"/>
      </w:pPr>
      <w:r>
        <w:t>He was disappointed that he had made the inadvertent error of underpaying an hourly rate and advised us that he would correct the Monday to Friday rate, but would continue to pay his current Saturday rate above the minimum entitlement.</w:t>
      </w:r>
    </w:p>
    <w:p w:rsidR="0057589D" w:rsidRPr="00ED3BA0" w:rsidRDefault="0057589D" w:rsidP="0057589D">
      <w:pPr>
        <w:pStyle w:val="YellowBubbleBox"/>
      </w:pPr>
      <w:r>
        <w:t xml:space="preserve">*a </w:t>
      </w:r>
      <w:r w:rsidRPr="00ED3BA0">
        <w:t>pseudonym</w:t>
      </w:r>
    </w:p>
    <w:p w:rsidR="001B5318" w:rsidRDefault="0036115A" w:rsidP="00CC2C1D">
      <w:pPr>
        <w:pStyle w:val="Bullet"/>
        <w:numPr>
          <w:ilvl w:val="0"/>
          <w:numId w:val="0"/>
        </w:numPr>
        <w:spacing w:after="120"/>
      </w:pPr>
      <w:r>
        <w:t>I</w:t>
      </w:r>
      <w:r w:rsidR="00D94C92">
        <w:t xml:space="preserve">n speaking with both employers and employees </w:t>
      </w:r>
      <w:r w:rsidR="00595040">
        <w:t>during</w:t>
      </w:r>
      <w:r w:rsidR="00D94C92">
        <w:t xml:space="preserve"> the campaign, </w:t>
      </w:r>
      <w:r>
        <w:t>we found</w:t>
      </w:r>
      <w:r w:rsidR="00D94C92">
        <w:t xml:space="preserve"> no evidence that employees </w:t>
      </w:r>
      <w:r w:rsidR="00595040">
        <w:t xml:space="preserve">working in </w:t>
      </w:r>
      <w:r w:rsidR="00D94C92">
        <w:t>the businesses we visited were being paid ‘cash in hand’.</w:t>
      </w:r>
    </w:p>
    <w:bookmarkEnd w:id="7"/>
    <w:p w:rsidR="004D1E49" w:rsidRDefault="0036115A" w:rsidP="008809BE">
      <w:pPr>
        <w:spacing w:after="120"/>
      </w:pPr>
      <w:r>
        <w:t xml:space="preserve">Fair Work Inspectors </w:t>
      </w:r>
      <w:r w:rsidRPr="0036115A">
        <w:t xml:space="preserve">were pleased to note that several employers </w:t>
      </w:r>
      <w:r>
        <w:t>were grateful</w:t>
      </w:r>
      <w:r w:rsidRPr="0036115A">
        <w:t xml:space="preserve"> for the time spent working with them to ensure they understood their obligations.</w:t>
      </w:r>
    </w:p>
    <w:p w:rsidR="006613B6" w:rsidRPr="006613B6" w:rsidRDefault="006613B6" w:rsidP="008809BE">
      <w:pPr>
        <w:pStyle w:val="Heading1"/>
        <w:spacing w:after="120"/>
      </w:pPr>
      <w:bookmarkStart w:id="10" w:name="_Toc385244355"/>
      <w:r w:rsidRPr="006613B6">
        <w:t>Concluding remarks</w:t>
      </w:r>
      <w:bookmarkEnd w:id="10"/>
      <w:r w:rsidRPr="006613B6">
        <w:t xml:space="preserve"> </w:t>
      </w:r>
    </w:p>
    <w:p w:rsidR="0086277B" w:rsidRDefault="00CC2C1D" w:rsidP="00FB44CA">
      <w:pPr>
        <w:spacing w:after="120"/>
      </w:pPr>
      <w:bookmarkStart w:id="11" w:name="_Toc357695270"/>
      <w:r>
        <w:t>Due to our activities in the campaign</w:t>
      </w:r>
      <w:r w:rsidR="0086277B">
        <w:t xml:space="preserve"> </w:t>
      </w:r>
      <w:r w:rsidR="00AB6EAD">
        <w:t>the</w:t>
      </w:r>
      <w:r w:rsidR="0086277B">
        <w:t xml:space="preserve"> employers we visited have a</w:t>
      </w:r>
      <w:r w:rsidR="00FB44CA">
        <w:t xml:space="preserve"> greater understanding of both</w:t>
      </w:r>
      <w:r w:rsidR="0086277B">
        <w:t xml:space="preserve"> their obligations</w:t>
      </w:r>
      <w:r w:rsidR="00FB44CA">
        <w:t xml:space="preserve"> and the role of the FWO</w:t>
      </w:r>
      <w:r w:rsidR="0036115A">
        <w:t xml:space="preserve"> in assisting them to meet their obligations</w:t>
      </w:r>
      <w:r w:rsidR="0086277B">
        <w:t>.</w:t>
      </w:r>
    </w:p>
    <w:p w:rsidR="0086277B" w:rsidRDefault="00FB44CA" w:rsidP="00FB44CA">
      <w:pPr>
        <w:spacing w:after="120"/>
      </w:pPr>
      <w:r>
        <w:t>T</w:t>
      </w:r>
      <w:r w:rsidR="0086277B">
        <w:t xml:space="preserve">hrough our interaction with employers </w:t>
      </w:r>
      <w:r>
        <w:t>i</w:t>
      </w:r>
      <w:r w:rsidRPr="00FB44CA">
        <w:t xml:space="preserve">t was apparent </w:t>
      </w:r>
      <w:r>
        <w:t>that</w:t>
      </w:r>
      <w:r w:rsidR="0086277B">
        <w:t xml:space="preserve"> </w:t>
      </w:r>
      <w:r>
        <w:t>most</w:t>
      </w:r>
      <w:r w:rsidR="0086277B">
        <w:t xml:space="preserve"> </w:t>
      </w:r>
      <w:r w:rsidR="00CC2C1D">
        <w:t>errors</w:t>
      </w:r>
      <w:r w:rsidR="0086277B">
        <w:t xml:space="preserve"> resulted from a lack of awareness about the required content for pay slips.</w:t>
      </w:r>
      <w:r>
        <w:t xml:space="preserve"> All </w:t>
      </w:r>
      <w:r w:rsidR="00CC2C1D">
        <w:t>errors identified</w:t>
      </w:r>
      <w:r>
        <w:t>, both for pay</w:t>
      </w:r>
      <w:r w:rsidR="0000614C">
        <w:t xml:space="preserve"> </w:t>
      </w:r>
      <w:r>
        <w:t>slips and underpayments, were voluntarily rectified.</w:t>
      </w:r>
    </w:p>
    <w:p w:rsidR="0086277B" w:rsidRDefault="0036115A" w:rsidP="008809BE">
      <w:pPr>
        <w:spacing w:after="120"/>
      </w:pPr>
      <w:r>
        <w:lastRenderedPageBreak/>
        <w:t>We are hopeful that the positive engagement between the FW</w:t>
      </w:r>
      <w:r w:rsidR="00317AA3">
        <w:t>O, e</w:t>
      </w:r>
      <w:r>
        <w:t xml:space="preserve">mployers and local stakeholders of the Queenstown region </w:t>
      </w:r>
      <w:r w:rsidR="00F15E07">
        <w:t>h</w:t>
      </w:r>
      <w:r w:rsidR="0057589D">
        <w:t xml:space="preserve">elped both the small businesses </w:t>
      </w:r>
      <w:r w:rsidR="00F15E07">
        <w:t>and their staff</w:t>
      </w:r>
      <w:r>
        <w:t>.</w:t>
      </w:r>
    </w:p>
    <w:p w:rsidR="006613B6" w:rsidRPr="006613B6" w:rsidRDefault="006613B6" w:rsidP="008809BE">
      <w:pPr>
        <w:pStyle w:val="Heading1"/>
        <w:spacing w:after="120"/>
      </w:pPr>
      <w:bookmarkStart w:id="12" w:name="_Toc385244356"/>
      <w:r w:rsidRPr="006613B6">
        <w:t>About the Fair Work Ombudsman</w:t>
      </w:r>
      <w:bookmarkEnd w:id="11"/>
      <w:bookmarkEnd w:id="12"/>
    </w:p>
    <w:p w:rsidR="006613B6" w:rsidRDefault="006613B6" w:rsidP="00595040">
      <w:pPr>
        <w:rPr>
          <w:rFonts w:cs="Arial"/>
        </w:rPr>
      </w:pPr>
      <w:r>
        <w:rPr>
          <w:rFonts w:cs="Arial"/>
        </w:rPr>
        <w:t xml:space="preserve">The Fair Work Ombudsman is an independent agency created by the </w:t>
      </w:r>
      <w:r>
        <w:rPr>
          <w:rFonts w:cs="Arial"/>
          <w:i/>
          <w:iCs/>
        </w:rPr>
        <w:t xml:space="preserve">Fair Work Act 2009 </w:t>
      </w:r>
      <w:r>
        <w:rPr>
          <w:rFonts w:cs="Arial"/>
        </w:rPr>
        <w:t>on 1 J</w:t>
      </w:r>
      <w:r w:rsidR="00E359D6">
        <w:rPr>
          <w:rFonts w:cs="Arial"/>
        </w:rPr>
        <w:t>uly 2009.</w:t>
      </w:r>
    </w:p>
    <w:p w:rsidR="006613B6" w:rsidRDefault="006613B6" w:rsidP="00595040">
      <w:pPr>
        <w:rPr>
          <w:rFonts w:cs="Arial"/>
        </w:rPr>
      </w:pPr>
      <w:r>
        <w:rPr>
          <w:rFonts w:cs="Arial"/>
        </w:rPr>
        <w:t>Our vision is fair Australian workplaces and our mission is to work with Australians to educate, promote fairness and ensure justice in the workplace.</w:t>
      </w:r>
    </w:p>
    <w:p w:rsidR="006613B6" w:rsidRDefault="006613B6" w:rsidP="00595040">
      <w:pPr>
        <w:rPr>
          <w:rFonts w:cs="Arial"/>
        </w:rPr>
      </w:pPr>
      <w:r>
        <w:rPr>
          <w:rFonts w:cs="Arial"/>
        </w:rPr>
        <w:t xml:space="preserve">Our education and compliance campaigns target specific industries to assist them achieve compliance with national workplace laws. Our focus is usually industries that need assistance with compliance and employ vulnerable workers. </w:t>
      </w:r>
    </w:p>
    <w:p w:rsidR="006613B6" w:rsidRDefault="006613B6" w:rsidP="00595040">
      <w:pPr>
        <w:rPr>
          <w:rFonts w:cs="Arial"/>
        </w:rPr>
      </w:pPr>
      <w:r>
        <w:rPr>
          <w:rFonts w:cs="Arial"/>
        </w:rPr>
        <w:t>We like to work with relevant industry associations and unions to deliver our campaigns. We rely upon their ‘real world’ knowledge and communication channels to design and deliver our education activities and products.</w:t>
      </w:r>
    </w:p>
    <w:p w:rsidR="006613B6" w:rsidRPr="00175004" w:rsidRDefault="006613B6" w:rsidP="00595040">
      <w:r w:rsidRPr="00175004">
        <w:rPr>
          <w:rFonts w:cs="Arial"/>
        </w:rPr>
        <w:t xml:space="preserve">This report covers the background, method and findings of the </w:t>
      </w:r>
      <w:r w:rsidR="0086277B">
        <w:t>TAS Queenstown compliance campaign 2013</w:t>
      </w:r>
      <w:r w:rsidR="00231DF1">
        <w:t>.</w:t>
      </w:r>
    </w:p>
    <w:p w:rsidR="006613B6" w:rsidRDefault="006613B6" w:rsidP="00595040">
      <w:pPr>
        <w:rPr>
          <w:rFonts w:cs="Arial"/>
        </w:rPr>
      </w:pPr>
      <w:r>
        <w:rPr>
          <w:rFonts w:cs="Arial"/>
        </w:rPr>
        <w:t xml:space="preserve">For further information and media enquiries please contact </w:t>
      </w:r>
      <w:hyperlink r:id="rId26" w:history="1">
        <w:r w:rsidRPr="00BB2614">
          <w:rPr>
            <w:rStyle w:val="Hyperlink"/>
            <w:rFonts w:cs="Arial"/>
          </w:rPr>
          <w:t>media@fwo.gov.au</w:t>
        </w:r>
      </w:hyperlink>
      <w:r>
        <w:rPr>
          <w:rFonts w:cs="Arial"/>
        </w:rPr>
        <w:t xml:space="preserve">. </w:t>
      </w:r>
    </w:p>
    <w:p w:rsidR="0085554B" w:rsidRDefault="0086277B" w:rsidP="006613B6">
      <w:pPr>
        <w:rPr>
          <w:rFonts w:cs="Arial"/>
        </w:rPr>
      </w:pPr>
      <w:r>
        <w:t xml:space="preserve">If you would like further information about the Fair Work Ombudsman’s campaigns please contact </w:t>
      </w:r>
      <w:r w:rsidRPr="00D12E90">
        <w:t xml:space="preserve">Lynda </w:t>
      </w:r>
      <w:proofErr w:type="spellStart"/>
      <w:r w:rsidRPr="00D12E90">
        <w:t>McAlary</w:t>
      </w:r>
      <w:proofErr w:type="spellEnd"/>
      <w:r w:rsidRPr="00D12E90">
        <w:t>-Smith</w:t>
      </w:r>
      <w:r>
        <w:t>, Executive Director – Proactive Compliance and Education Branch (lynda.mcalary-s</w:t>
      </w:r>
      <w:r w:rsidRPr="00D12E90">
        <w:t>mith@fwo.gov.au</w:t>
      </w:r>
      <w:r>
        <w:t>).</w:t>
      </w:r>
      <w:r w:rsidR="0085554B">
        <w:rPr>
          <w:rFonts w:cs="Arial"/>
        </w:rPr>
        <w:t xml:space="preserve"> </w:t>
      </w:r>
    </w:p>
    <w:p w:rsidR="006613B6" w:rsidRDefault="00EE3980" w:rsidP="006613B6">
      <w:r>
        <w:lastRenderedPageBreak/>
        <w:t>Commonwealth of Australia 2014</w:t>
      </w:r>
    </w:p>
    <w:p w:rsidR="006613B6" w:rsidRPr="009A34A4" w:rsidRDefault="006613B6" w:rsidP="006613B6">
      <w:pPr>
        <w:rPr>
          <w:color w:val="404040"/>
        </w:rPr>
      </w:pPr>
      <w:r w:rsidRPr="009A34A4">
        <w:rPr>
          <w:color w:val="404040"/>
        </w:rPr>
        <w:t>This work is copyright. You may download, display, print and reproduce this material in unaltered form only (retaining this notice) for your personal, non-commercial use or use within your organisation.</w:t>
      </w:r>
    </w:p>
    <w:p w:rsidR="006613B6" w:rsidRPr="009A34A4" w:rsidRDefault="006613B6" w:rsidP="006613B6">
      <w:pPr>
        <w:rPr>
          <w:color w:val="404040"/>
        </w:rPr>
      </w:pPr>
      <w:r w:rsidRPr="009A34A4">
        <w:rPr>
          <w:color w:val="404040"/>
        </w:rPr>
        <w:t xml:space="preserve">Apart from any use as permitted under the </w:t>
      </w:r>
      <w:r w:rsidRPr="009A34A4">
        <w:rPr>
          <w:rStyle w:val="Emphasis"/>
          <w:rFonts w:cs="Arial"/>
          <w:color w:val="404040"/>
        </w:rPr>
        <w:t>Copyright Act 1968</w:t>
      </w:r>
      <w:r w:rsidRPr="009A34A4">
        <w:rPr>
          <w:color w:val="404040"/>
        </w:rPr>
        <w:t>, all other rights are reserved.</w:t>
      </w:r>
    </w:p>
    <w:p w:rsidR="006613B6" w:rsidRPr="009A34A4" w:rsidRDefault="006613B6" w:rsidP="006613B6">
      <w:pPr>
        <w:rPr>
          <w:color w:val="404040"/>
        </w:rPr>
      </w:pPr>
      <w:r w:rsidRPr="009A34A4">
        <w:rPr>
          <w:color w:val="404040"/>
        </w:rPr>
        <w:t xml:space="preserve">Requests and enquiries concerning reproduction and rights should be emailed to </w:t>
      </w:r>
      <w:hyperlink r:id="rId27" w:tooltip="communications@fwo.gov.au" w:history="1">
        <w:r w:rsidRPr="009A34A4">
          <w:rPr>
            <w:rStyle w:val="Hyperlink"/>
            <w:rFonts w:cs="Arial"/>
          </w:rPr>
          <w:t>communications@fwo.gov.au</w:t>
        </w:r>
      </w:hyperlink>
    </w:p>
    <w:p w:rsidR="00F50FC3" w:rsidRPr="00F50FC3" w:rsidRDefault="00E359D6" w:rsidP="00F50FC3">
      <w:hyperlink r:id="rId28" w:tgtFrame="_blank" w:tooltip="Copyright Act 1968" w:history="1">
        <w:r w:rsidR="006613B6" w:rsidRPr="00FF1349">
          <w:rPr>
            <w:rStyle w:val="Emphasis"/>
            <w:rFonts w:cs="Arial"/>
          </w:rPr>
          <w:t>Copyright Act 1968</w:t>
        </w:r>
      </w:hyperlink>
      <w:r w:rsidR="006613B6" w:rsidRPr="00FF1349">
        <w:t xml:space="preserve"> </w:t>
      </w:r>
      <w:r w:rsidR="006613B6" w:rsidRPr="009A34A4">
        <w:rPr>
          <w:color w:val="404040"/>
        </w:rPr>
        <w:t>(</w:t>
      </w:r>
      <w:proofErr w:type="spellStart"/>
      <w:r w:rsidR="006613B6" w:rsidRPr="009A34A4">
        <w:rPr>
          <w:color w:val="404040"/>
        </w:rPr>
        <w:t>ComLaw</w:t>
      </w:r>
      <w:proofErr w:type="spellEnd"/>
      <w:r w:rsidR="006613B6" w:rsidRPr="009A34A4">
        <w:rPr>
          <w:color w:val="404040"/>
        </w:rPr>
        <w:t xml:space="preserve"> website) </w:t>
      </w:r>
      <w:r w:rsidR="006613B6">
        <w:rPr>
          <w:noProof/>
          <w:color w:val="404040"/>
          <w:lang w:eastAsia="en-AU"/>
        </w:rPr>
        <w:drawing>
          <wp:inline distT="0" distB="0" distL="0" distR="0" wp14:anchorId="14523587" wp14:editId="30DC27A7">
            <wp:extent cx="83185" cy="83185"/>
            <wp:effectExtent l="0" t="0" r="0" b="0"/>
            <wp:docPr id="14" name="Picture 14" descr="External 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xternal link ic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83185"/>
                    </a:xfrm>
                    <a:prstGeom prst="rect">
                      <a:avLst/>
                    </a:prstGeom>
                    <a:noFill/>
                    <a:ln>
                      <a:noFill/>
                    </a:ln>
                  </pic:spPr>
                </pic:pic>
              </a:graphicData>
            </a:graphic>
          </wp:inline>
        </w:drawing>
      </w:r>
    </w:p>
    <w:sectPr w:rsidR="00F50FC3" w:rsidRPr="00F50FC3" w:rsidSect="00412F18">
      <w:headerReference w:type="even" r:id="rId30"/>
      <w:footerReference w:type="even" r:id="rId31"/>
      <w:footerReference w:type="default" r:id="rId32"/>
      <w:headerReference w:type="first" r:id="rId33"/>
      <w:footerReference w:type="first" r:id="rId34"/>
      <w:pgSz w:w="11906" w:h="16838" w:code="9"/>
      <w:pgMar w:top="3289" w:right="851" w:bottom="1134" w:left="1134" w:header="709" w:footer="510" w:gutter="0"/>
      <w:cols w:num="2" w:space="51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226" w:rsidRPr="00E93FF4" w:rsidRDefault="00367226" w:rsidP="00E93FF4">
      <w:r>
        <w:separator/>
      </w:r>
    </w:p>
  </w:endnote>
  <w:endnote w:type="continuationSeparator" w:id="0">
    <w:p w:rsidR="00367226" w:rsidRPr="00E93FF4" w:rsidRDefault="00367226" w:rsidP="00E93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air Work">
    <w:altName w:val="Times New Roman"/>
    <w:panose1 w:val="00000000000000000000"/>
    <w:charset w:val="00"/>
    <w:family w:val="roman"/>
    <w:notTrueType/>
    <w:pitch w:val="variable"/>
    <w:sig w:usb0="00000001" w:usb1="5000204A" w:usb2="00000000" w:usb3="00000000" w:csb0="00000009" w:csb1="00000000"/>
  </w:font>
  <w:font w:name="Myriad Pro Light">
    <w:altName w:val="Arial"/>
    <w:panose1 w:val="00000000000000000000"/>
    <w:charset w:val="00"/>
    <w:family w:val="swiss"/>
    <w:notTrueType/>
    <w:pitch w:val="variable"/>
    <w:sig w:usb0="00000001" w:usb1="00000001" w:usb2="00000000" w:usb3="00000000" w:csb0="0000019F" w:csb1="00000000"/>
  </w:font>
  <w:font w:name="Calibri">
    <w:panose1 w:val="020F0502020204030204"/>
    <w:charset w:val="00"/>
    <w:family w:val="swiss"/>
    <w:pitch w:val="variable"/>
    <w:sig w:usb0="E10002FF" w:usb1="4000ACFF" w:usb2="00000009"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Myriad Pro Light SemiCond">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7E" w:rsidRDefault="000179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C96" w:rsidRDefault="00F74BBC">
    <w:pPr>
      <w:pStyle w:val="Footer"/>
    </w:pPr>
    <w:r>
      <w:fldChar w:fldCharType="begin"/>
    </w:r>
    <w:r>
      <w:instrText xml:space="preserve"> DOCPROPERTY "mvRef" \* MERGEFORMAT </w:instrText>
    </w:r>
    <w:r>
      <w:fldChar w:fldCharType="separate"/>
    </w:r>
    <w:r w:rsidR="00FD3F1F">
      <w:t xml:space="preserve">Completed regional </w:t>
    </w:r>
    <w:proofErr w:type="spellStart"/>
    <w:r w:rsidR="00FD3F1F">
      <w:t>campaigns</w:t>
    </w:r>
    <w:proofErr w:type="gramStart"/>
    <w:r w:rsidR="00FD3F1F">
      <w:t>:DB</w:t>
    </w:r>
    <w:proofErr w:type="gramEnd"/>
    <w:r w:rsidR="00FD3F1F">
      <w:t>-128259</w:t>
    </w:r>
    <w:proofErr w:type="spellEnd"/>
    <w:r w:rsidR="00FD3F1F">
      <w:t>/1.0</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7E" w:rsidRDefault="0001797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C96" w:rsidRPr="00F96C83" w:rsidRDefault="00CF4C96" w:rsidP="006F7B2F">
    <w:pPr>
      <w:pStyle w:val="FooterOdd"/>
    </w:pPr>
    <w:r>
      <w:fldChar w:fldCharType="begin"/>
    </w:r>
    <w:r>
      <w:instrText xml:space="preserve"> STYLEREF  "Cover Report Title" </w:instrText>
    </w:r>
    <w:r>
      <w:fldChar w:fldCharType="separate"/>
    </w:r>
    <w:r w:rsidR="00E359D6">
      <w:rPr>
        <w:noProof/>
      </w:rPr>
      <w:t>TAS Queenstown compliance campaign 2013</w:t>
    </w:r>
    <w:r>
      <w:rPr>
        <w:noProof/>
      </w:rPr>
      <w:fldChar w:fldCharType="end"/>
    </w:r>
    <w:r>
      <w:rPr>
        <w:noProof/>
        <w:lang w:val="en-AU" w:eastAsia="en-AU"/>
      </w:rPr>
      <w:drawing>
        <wp:anchor distT="0" distB="0" distL="114300" distR="114300" simplePos="0" relativeHeight="251659264" behindDoc="1" locked="1" layoutInCell="1" allowOverlap="1" wp14:anchorId="51F71327" wp14:editId="0EA69749">
          <wp:simplePos x="0" y="0"/>
          <wp:positionH relativeFrom="page">
            <wp:posOffset>577850</wp:posOffset>
          </wp:positionH>
          <wp:positionV relativeFrom="page">
            <wp:posOffset>10144125</wp:posOffset>
          </wp:positionV>
          <wp:extent cx="8807450" cy="594995"/>
          <wp:effectExtent l="0" t="0" r="0" b="0"/>
          <wp:wrapNone/>
          <wp:docPr id="9" name="Picture 9"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07450" cy="59499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2096" behindDoc="0" locked="1" layoutInCell="1" allowOverlap="1" wp14:anchorId="28069660" wp14:editId="1FC3A5F6">
              <wp:simplePos x="0" y="0"/>
              <wp:positionH relativeFrom="page">
                <wp:posOffset>1332230</wp:posOffset>
              </wp:positionH>
              <wp:positionV relativeFrom="page">
                <wp:posOffset>10228580</wp:posOffset>
              </wp:positionV>
              <wp:extent cx="0" cy="144000"/>
              <wp:effectExtent l="0" t="0" r="19050" b="27940"/>
              <wp:wrapNone/>
              <wp:docPr id="4" name="Straight Connector 4"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 o:spid="_x0000_s1026" alt="Title: Footer Divider Line - Description: Small red vertical line" style="position:absolute;z-index:251652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04.9pt,805.4pt" to="104.9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" strokecolor="#98002e" strokeweight="1pt">
              <w10:wrap anchorx="page" anchory="page"/>
              <w10:anchorlock/>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C96" w:rsidRDefault="00CF4C9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C96" w:rsidRDefault="00CF4C96" w:rsidP="00942F21">
    <w:pPr>
      <w:pStyle w:val="Footereven"/>
      <w:rPr>
        <w:lang w:val="en-US"/>
      </w:rPr>
    </w:pPr>
    <w:r>
      <w:rPr>
        <w:lang w:val="en-US"/>
      </w:rPr>
      <w:fldChar w:fldCharType="begin"/>
    </w:r>
    <w:r>
      <w:rPr>
        <w:lang w:val="en-US"/>
      </w:rPr>
      <w:instrText xml:space="preserve"> STYLEREF  "Cover Report Title"  \* MERGEFORMAT </w:instrText>
    </w:r>
    <w:r>
      <w:rPr>
        <w:lang w:val="en-US"/>
      </w:rPr>
      <w:fldChar w:fldCharType="separate"/>
    </w:r>
    <w:r w:rsidR="00E359D6">
      <w:rPr>
        <w:noProof/>
        <w:lang w:val="en-US"/>
      </w:rPr>
      <w:t>TAS Queenstown compliance campaign 2013</w:t>
    </w:r>
    <w:r>
      <w:rPr>
        <w:lang w:val="en-US"/>
      </w:rPr>
      <w:fldChar w:fldCharType="end"/>
    </w:r>
    <w:r>
      <w:rPr>
        <w:noProof/>
        <w:lang w:eastAsia="en-AU"/>
      </w:rPr>
      <w:drawing>
        <wp:anchor distT="0" distB="0" distL="114300" distR="114300" simplePos="0" relativeHeight="251664384" behindDoc="1" locked="1" layoutInCell="1" allowOverlap="1" wp14:anchorId="46211102" wp14:editId="7D9655E3">
          <wp:simplePos x="543560" y="9749155"/>
          <wp:positionH relativeFrom="page">
            <wp:align>left</wp:align>
          </wp:positionH>
          <wp:positionV relativeFrom="page">
            <wp:align>bottom</wp:align>
          </wp:positionV>
          <wp:extent cx="7560000" cy="597600"/>
          <wp:effectExtent l="0" t="0" r="3175" b="0"/>
          <wp:wrapNone/>
          <wp:docPr id="11" name="Picture 11"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rig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5168" behindDoc="0" locked="1" layoutInCell="1" allowOverlap="1" wp14:anchorId="0B69CF58" wp14:editId="75440967">
              <wp:simplePos x="0" y="0"/>
              <wp:positionH relativeFrom="page">
                <wp:posOffset>6228715</wp:posOffset>
              </wp:positionH>
              <wp:positionV relativeFrom="page">
                <wp:posOffset>10228580</wp:posOffset>
              </wp:positionV>
              <wp:extent cx="0" cy="144000"/>
              <wp:effectExtent l="0" t="0" r="19050" b="27940"/>
              <wp:wrapNone/>
              <wp:docPr id="6" name="Straight Connector 6"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 o:spid="_x0000_s1026" alt="Title: Footer Divider Line - Description: Small red vertical line" style="position:absolute;z-index:2516551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90.45pt,805.4pt" to="490.45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" strokecolor="#98002e" strokeweight="1pt">
              <w10:wrap anchorx="page" anchory="page"/>
              <w10:anchorlock/>
            </v:line>
          </w:pict>
        </mc:Fallback>
      </mc:AlternateContent>
    </w:r>
  </w:p>
  <w:p w:rsidR="00CF4C96" w:rsidRPr="005C3B42" w:rsidRDefault="00CF4C96" w:rsidP="00587F36">
    <w:pPr>
      <w:pStyle w:val="PgNumEven"/>
      <w:framePr w:wrap="around"/>
    </w:pPr>
    <w:r>
      <w:t xml:space="preserve">Page </w:t>
    </w:r>
    <w:r>
      <w:fldChar w:fldCharType="begin"/>
    </w:r>
    <w:r>
      <w:instrText xml:space="preserve"> PAGE  \* Arabic  \* MERGEFORMAT </w:instrText>
    </w:r>
    <w:r>
      <w:fldChar w:fldCharType="separate"/>
    </w:r>
    <w:r w:rsidR="00E359D6">
      <w:rPr>
        <w:noProof/>
      </w:rPr>
      <w:t>4</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C96" w:rsidRDefault="00CF4C96" w:rsidP="00587F36">
    <w:pPr>
      <w:pStyle w:val="PgNumOdd"/>
      <w:framePr w:wrap="around"/>
    </w:pPr>
    <w:r>
      <w:t xml:space="preserve">Page </w:t>
    </w:r>
    <w:r>
      <w:fldChar w:fldCharType="begin"/>
    </w:r>
    <w:r>
      <w:instrText xml:space="preserve"> PAGE  \* Arabic  \* MERGEFORMAT </w:instrText>
    </w:r>
    <w:r>
      <w:fldChar w:fldCharType="separate"/>
    </w:r>
    <w:r w:rsidR="00E359D6">
      <w:rPr>
        <w:noProof/>
      </w:rPr>
      <w:t>5</w:t>
    </w:r>
    <w:r>
      <w:fldChar w:fldCharType="end"/>
    </w:r>
  </w:p>
  <w:p w:rsidR="00CF4C96" w:rsidRPr="00F96C83" w:rsidRDefault="00CF4C96" w:rsidP="006F7B2F">
    <w:pPr>
      <w:pStyle w:val="FooterOdd"/>
    </w:pPr>
    <w:r>
      <w:fldChar w:fldCharType="begin"/>
    </w:r>
    <w:r>
      <w:instrText xml:space="preserve"> STYLEREF  "Cover Report Title" </w:instrText>
    </w:r>
    <w:r>
      <w:fldChar w:fldCharType="separate"/>
    </w:r>
    <w:r w:rsidR="00E359D6">
      <w:rPr>
        <w:noProof/>
      </w:rPr>
      <w:t>TAS Queenstown compliance campaign 2013</w:t>
    </w:r>
    <w:r>
      <w:rPr>
        <w:noProof/>
      </w:rPr>
      <w:fldChar w:fldCharType="end"/>
    </w:r>
    <w:r>
      <w:rPr>
        <w:noProof/>
        <w:lang w:val="en-AU" w:eastAsia="en-AU"/>
      </w:rPr>
      <w:drawing>
        <wp:anchor distT="0" distB="0" distL="114300" distR="114300" simplePos="0" relativeHeight="251661312" behindDoc="1" locked="1" layoutInCell="1" allowOverlap="1" wp14:anchorId="77E01D8F" wp14:editId="6BDAFAE5">
          <wp:simplePos x="1804035" y="9749155"/>
          <wp:positionH relativeFrom="page">
            <wp:align>right</wp:align>
          </wp:positionH>
          <wp:positionV relativeFrom="page">
            <wp:align>bottom</wp:align>
          </wp:positionV>
          <wp:extent cx="7560000" cy="597600"/>
          <wp:effectExtent l="0" t="0" r="3175" b="0"/>
          <wp:wrapNone/>
          <wp:docPr id="10" name="Picture 10"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7216" behindDoc="0" locked="1" layoutInCell="1" allowOverlap="1" wp14:anchorId="4AD81E73" wp14:editId="6014F3F9">
              <wp:simplePos x="0" y="0"/>
              <wp:positionH relativeFrom="page">
                <wp:posOffset>1332230</wp:posOffset>
              </wp:positionH>
              <wp:positionV relativeFrom="page">
                <wp:posOffset>10228580</wp:posOffset>
              </wp:positionV>
              <wp:extent cx="0" cy="144000"/>
              <wp:effectExtent l="0" t="0" r="19050" b="27940"/>
              <wp:wrapNone/>
              <wp:docPr id="7" name="Straight Connector 7"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 o:spid="_x0000_s1026" alt="Title: Footer Divider Line - Description: Small red vertical line" style="position:absolute;z-index:2516572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04.9pt,805.4pt" to="104.9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" strokecolor="#98002e" strokeweight="1pt">
              <w10:wrap anchorx="page" anchory="page"/>
              <w10:anchorlock/>
            </v:lin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C96" w:rsidRDefault="00CF4C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226" w:rsidRPr="00E93FF4" w:rsidRDefault="00367226" w:rsidP="00E93FF4">
      <w:r>
        <w:separator/>
      </w:r>
    </w:p>
  </w:footnote>
  <w:footnote w:type="continuationSeparator" w:id="0">
    <w:p w:rsidR="00367226" w:rsidRPr="00E93FF4" w:rsidRDefault="00367226" w:rsidP="00E93F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C96" w:rsidRPr="00E93FF4" w:rsidRDefault="00CF4C96" w:rsidP="005B7C7A">
    <w:pPr>
      <w:pStyle w:val="ContentsHeading"/>
      <w:framePr w:wrap="around"/>
    </w:pPr>
    <w:r>
      <w:t>Contents</w:t>
    </w:r>
  </w:p>
  <w:p w:rsidR="00CF4C96" w:rsidRPr="00E53A4A" w:rsidRDefault="00CF4C96">
    <w:pPr>
      <w:pStyle w:val="Header"/>
      <w:rPr>
        <w:lang w:val="en-US"/>
      </w:rPr>
    </w:pPr>
    <w:r>
      <w:rPr>
        <w:noProof/>
        <w:lang w:eastAsia="en-AU"/>
      </w:rPr>
      <w:drawing>
        <wp:anchor distT="0" distB="0" distL="114300" distR="114300" simplePos="0" relativeHeight="251666944" behindDoc="1" locked="1" layoutInCell="1" allowOverlap="1" wp14:anchorId="661B0DFA" wp14:editId="36F40F0E">
          <wp:simplePos x="716692" y="444843"/>
          <wp:positionH relativeFrom="page">
            <wp:align>left</wp:align>
          </wp:positionH>
          <wp:positionV relativeFrom="page">
            <wp:align>top</wp:align>
          </wp:positionV>
          <wp:extent cx="7559675" cy="10688955"/>
          <wp:effectExtent l="0" t="0" r="3175" b="0"/>
          <wp:wrapNone/>
          <wp:docPr id="1" name="Picture 1" descr="Blue border 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8943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C96" w:rsidRPr="00E93FF4" w:rsidRDefault="00CF4C96">
    <w:pPr>
      <w:pStyle w:val="Header"/>
      <w:rPr>
        <w:lang w:val="en-US"/>
      </w:rPr>
    </w:pPr>
    <w:r>
      <w:rPr>
        <w:noProof/>
        <w:lang w:eastAsia="en-AU"/>
      </w:rPr>
      <w:drawing>
        <wp:anchor distT="0" distB="0" distL="114300" distR="114300" simplePos="0" relativeHeight="251674112" behindDoc="1" locked="1" layoutInCell="1" allowOverlap="1" wp14:anchorId="4BF260C1" wp14:editId="2C76AFB2">
          <wp:simplePos x="716692" y="444843"/>
          <wp:positionH relativeFrom="page">
            <wp:align>left</wp:align>
          </wp:positionH>
          <wp:positionV relativeFrom="page">
            <wp:align>top</wp:align>
          </wp:positionV>
          <wp:extent cx="7560000" cy="1620000"/>
          <wp:effectExtent l="0" t="0" r="3175" b="0"/>
          <wp:wrapNone/>
          <wp:docPr id="3" name="Picture 3" descr="Blue Header Banner" title="Blue 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6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C96" w:rsidRPr="00E93FF4" w:rsidRDefault="00CF4C96">
    <w:pPr>
      <w:pStyle w:val="Header"/>
      <w:rPr>
        <w:lang w:val="en-US"/>
      </w:rPr>
    </w:pPr>
    <w:r>
      <w:rPr>
        <w:noProof/>
        <w:lang w:eastAsia="en-AU"/>
      </w:rPr>
      <w:drawing>
        <wp:anchor distT="0" distB="0" distL="114300" distR="114300" simplePos="0" relativeHeight="251659776" behindDoc="1" locked="1" layoutInCell="1" allowOverlap="1" wp14:anchorId="603F0280" wp14:editId="6C4FC33C">
          <wp:simplePos x="543697" y="444843"/>
          <wp:positionH relativeFrom="page">
            <wp:align>left</wp:align>
          </wp:positionH>
          <wp:positionV relativeFrom="page">
            <wp:align>top</wp:align>
          </wp:positionV>
          <wp:extent cx="7560000" cy="10692000"/>
          <wp:effectExtent l="0" t="0" r="3175" b="0"/>
          <wp:wrapNone/>
          <wp:docPr id="5" name="Picture 5" descr="Blue Background with curved top left corner" title="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2608" behindDoc="0" locked="1" layoutInCell="1" allowOverlap="1" wp14:anchorId="4B01D3BA" wp14:editId="202454DF">
              <wp:simplePos x="0" y="0"/>
              <wp:positionH relativeFrom="page">
                <wp:posOffset>3780790</wp:posOffset>
              </wp:positionH>
              <wp:positionV relativeFrom="page">
                <wp:posOffset>440055</wp:posOffset>
              </wp:positionV>
              <wp:extent cx="0" cy="1439545"/>
              <wp:effectExtent l="0" t="0" r="19050" b="27305"/>
              <wp:wrapNone/>
              <wp:docPr id="2" name="Straight Connector 2" descr="Red Vertical Line" title="Red Vertical Line"/>
              <wp:cNvGraphicFramePr/>
              <a:graphic xmlns:a="http://schemas.openxmlformats.org/drawingml/2006/main">
                <a:graphicData uri="http://schemas.microsoft.com/office/word/2010/wordprocessingShape">
                  <wps:wsp>
                    <wps:cNvCnPr/>
                    <wps:spPr>
                      <a:xfrm>
                        <a:off x="0" y="0"/>
                        <a:ext cx="0" cy="1439545"/>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alt="Title: Red Vertical Line - Description: Red Vertical Line" style="position:absolute;z-index:2516526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97.7pt,34.65pt" to="297.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" strokecolor="#98002e" strokeweight="1pt">
              <w10:wrap anchorx="page" anchory="page"/>
              <w10:anchorlock/>
            </v:line>
          </w:pict>
        </mc:Fallback>
      </mc:AlternateContent>
    </w:r>
    <w:r>
      <w:rPr>
        <w:noProof/>
        <w:lang w:eastAsia="en-AU"/>
      </w:rPr>
      <w:drawing>
        <wp:anchor distT="0" distB="0" distL="114300" distR="114300" simplePos="0" relativeHeight="251645440" behindDoc="0" locked="1" layoutInCell="1" allowOverlap="1" wp14:anchorId="2CD8C1BC" wp14:editId="128D1128">
          <wp:simplePos x="0" y="0"/>
          <wp:positionH relativeFrom="page">
            <wp:posOffset>540385</wp:posOffset>
          </wp:positionH>
          <wp:positionV relativeFrom="page">
            <wp:posOffset>552450</wp:posOffset>
          </wp:positionV>
          <wp:extent cx="2901315" cy="640715"/>
          <wp:effectExtent l="0" t="0" r="0" b="6985"/>
          <wp:wrapTopAndBottom/>
          <wp:docPr id="8" name="Picture 8" descr="Blue Australian Government Commonwealth Crest and Fair Work Ombudsman Heading" title="Fair Work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 Wor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901315" cy="64071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C96" w:rsidRPr="00E93FF4" w:rsidRDefault="00CF4C96">
    <w:pPr>
      <w:pStyle w:val="Header"/>
      <w:rPr>
        <w:lang w:val="en-US"/>
      </w:rPr>
    </w:pPr>
    <w:r w:rsidRPr="00E93FF4">
      <w:t>Cover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C96" w:rsidRPr="00E53A4A" w:rsidRDefault="00CF4C96">
    <w:pPr>
      <w:pStyle w:val="Header"/>
      <w:rPr>
        <w:lang w:val="en-US"/>
      </w:rPr>
    </w:pPr>
    <w:r>
      <w:rPr>
        <w:noProof/>
        <w:lang w:eastAsia="en-AU"/>
      </w:rPr>
      <w:drawing>
        <wp:anchor distT="0" distB="0" distL="114300" distR="114300" simplePos="0" relativeHeight="251662848" behindDoc="1" locked="1" layoutInCell="1" allowOverlap="1" wp14:anchorId="58A3DE79" wp14:editId="58A3DE7A">
          <wp:simplePos x="716692" y="444843"/>
          <wp:positionH relativeFrom="page">
            <wp:align>left</wp:align>
          </wp:positionH>
          <wp:positionV relativeFrom="page">
            <wp:align>top</wp:align>
          </wp:positionV>
          <wp:extent cx="7559675" cy="1617980"/>
          <wp:effectExtent l="0" t="0" r="3175" b="1270"/>
          <wp:wrapNone/>
          <wp:docPr id="12" name="Picture 12" descr="Blue Header Banner" title="Blue 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18041"/>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C96" w:rsidRPr="00E93FF4" w:rsidRDefault="00CF4C96">
    <w:pPr>
      <w:pStyle w:val="Header"/>
      <w:rPr>
        <w:lang w:val="en-US"/>
      </w:rPr>
    </w:pPr>
    <w:r>
      <w:rPr>
        <w:noProof/>
        <w:lang w:eastAsia="en-AU"/>
      </w:rPr>
      <w:drawing>
        <wp:anchor distT="0" distB="0" distL="114300" distR="114300" simplePos="0" relativeHeight="251663872" behindDoc="1" locked="1" layoutInCell="1" allowOverlap="0" wp14:anchorId="58A3DE83" wp14:editId="58A3DE84">
          <wp:simplePos x="0" y="0"/>
          <wp:positionH relativeFrom="page">
            <wp:posOffset>0</wp:posOffset>
          </wp:positionH>
          <wp:positionV relativeFrom="page">
            <wp:posOffset>0</wp:posOffset>
          </wp:positionV>
          <wp:extent cx="7560000" cy="10692000"/>
          <wp:effectExtent l="0" t="0" r="3175" b="0"/>
          <wp:wrapNone/>
          <wp:docPr id="13" name="Picture 13" descr="Blue background" title="Chapter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9E69"/>
      </v:shape>
    </w:pict>
  </w:numPicBullet>
  <w:abstractNum w:abstractNumId="0">
    <w:nsid w:val="070A2F80"/>
    <w:multiLevelType w:val="hybridMultilevel"/>
    <w:tmpl w:val="EC620420"/>
    <w:lvl w:ilvl="0" w:tplc="0C090001">
      <w:start w:val="1"/>
      <w:numFmt w:val="bullet"/>
      <w:lvlText w:val=""/>
      <w:lvlJc w:val="left"/>
      <w:pPr>
        <w:ind w:left="812" w:hanging="360"/>
      </w:pPr>
      <w:rPr>
        <w:rFonts w:ascii="Symbol" w:hAnsi="Symbol" w:hint="default"/>
      </w:rPr>
    </w:lvl>
    <w:lvl w:ilvl="1" w:tplc="0C090003" w:tentative="1">
      <w:start w:val="1"/>
      <w:numFmt w:val="bullet"/>
      <w:lvlText w:val="o"/>
      <w:lvlJc w:val="left"/>
      <w:pPr>
        <w:ind w:left="1532" w:hanging="360"/>
      </w:pPr>
      <w:rPr>
        <w:rFonts w:ascii="Courier New" w:hAnsi="Courier New" w:cs="Courier New" w:hint="default"/>
      </w:rPr>
    </w:lvl>
    <w:lvl w:ilvl="2" w:tplc="0C090005" w:tentative="1">
      <w:start w:val="1"/>
      <w:numFmt w:val="bullet"/>
      <w:lvlText w:val=""/>
      <w:lvlJc w:val="left"/>
      <w:pPr>
        <w:ind w:left="2252" w:hanging="360"/>
      </w:pPr>
      <w:rPr>
        <w:rFonts w:ascii="Wingdings" w:hAnsi="Wingdings" w:hint="default"/>
      </w:rPr>
    </w:lvl>
    <w:lvl w:ilvl="3" w:tplc="0C090001" w:tentative="1">
      <w:start w:val="1"/>
      <w:numFmt w:val="bullet"/>
      <w:lvlText w:val=""/>
      <w:lvlJc w:val="left"/>
      <w:pPr>
        <w:ind w:left="2972" w:hanging="360"/>
      </w:pPr>
      <w:rPr>
        <w:rFonts w:ascii="Symbol" w:hAnsi="Symbol" w:hint="default"/>
      </w:rPr>
    </w:lvl>
    <w:lvl w:ilvl="4" w:tplc="0C090003" w:tentative="1">
      <w:start w:val="1"/>
      <w:numFmt w:val="bullet"/>
      <w:lvlText w:val="o"/>
      <w:lvlJc w:val="left"/>
      <w:pPr>
        <w:ind w:left="3692" w:hanging="360"/>
      </w:pPr>
      <w:rPr>
        <w:rFonts w:ascii="Courier New" w:hAnsi="Courier New" w:cs="Courier New" w:hint="default"/>
      </w:rPr>
    </w:lvl>
    <w:lvl w:ilvl="5" w:tplc="0C090005" w:tentative="1">
      <w:start w:val="1"/>
      <w:numFmt w:val="bullet"/>
      <w:lvlText w:val=""/>
      <w:lvlJc w:val="left"/>
      <w:pPr>
        <w:ind w:left="4412" w:hanging="360"/>
      </w:pPr>
      <w:rPr>
        <w:rFonts w:ascii="Wingdings" w:hAnsi="Wingdings" w:hint="default"/>
      </w:rPr>
    </w:lvl>
    <w:lvl w:ilvl="6" w:tplc="0C090001" w:tentative="1">
      <w:start w:val="1"/>
      <w:numFmt w:val="bullet"/>
      <w:lvlText w:val=""/>
      <w:lvlJc w:val="left"/>
      <w:pPr>
        <w:ind w:left="5132" w:hanging="360"/>
      </w:pPr>
      <w:rPr>
        <w:rFonts w:ascii="Symbol" w:hAnsi="Symbol" w:hint="default"/>
      </w:rPr>
    </w:lvl>
    <w:lvl w:ilvl="7" w:tplc="0C090003" w:tentative="1">
      <w:start w:val="1"/>
      <w:numFmt w:val="bullet"/>
      <w:lvlText w:val="o"/>
      <w:lvlJc w:val="left"/>
      <w:pPr>
        <w:ind w:left="5852" w:hanging="360"/>
      </w:pPr>
      <w:rPr>
        <w:rFonts w:ascii="Courier New" w:hAnsi="Courier New" w:cs="Courier New" w:hint="default"/>
      </w:rPr>
    </w:lvl>
    <w:lvl w:ilvl="8" w:tplc="0C090005" w:tentative="1">
      <w:start w:val="1"/>
      <w:numFmt w:val="bullet"/>
      <w:lvlText w:val=""/>
      <w:lvlJc w:val="left"/>
      <w:pPr>
        <w:ind w:left="6572" w:hanging="360"/>
      </w:pPr>
      <w:rPr>
        <w:rFonts w:ascii="Wingdings" w:hAnsi="Wingdings" w:hint="default"/>
      </w:rPr>
    </w:lvl>
  </w:abstractNum>
  <w:abstractNum w:abstractNumId="1">
    <w:nsid w:val="16125B0C"/>
    <w:multiLevelType w:val="hybridMultilevel"/>
    <w:tmpl w:val="32D0D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AE3353E"/>
    <w:multiLevelType w:val="hybridMultilevel"/>
    <w:tmpl w:val="75222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B950743"/>
    <w:multiLevelType w:val="hybridMultilevel"/>
    <w:tmpl w:val="59F812E6"/>
    <w:lvl w:ilvl="0" w:tplc="CDFAA24A">
      <w:start w:val="1"/>
      <w:numFmt w:val="bullet"/>
      <w:pStyle w:val="Bullet"/>
      <w:lvlText w:val=""/>
      <w:lvlJc w:val="left"/>
      <w:pPr>
        <w:ind w:left="360" w:hanging="360"/>
      </w:pPr>
      <w:rPr>
        <w:rFonts w:ascii="Wingdings" w:hAnsi="Wingdings" w:hint="default"/>
        <w:color w:val="FBB04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5FB20C2D"/>
    <w:multiLevelType w:val="hybridMultilevel"/>
    <w:tmpl w:val="89644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3F5038F"/>
    <w:multiLevelType w:val="hybridMultilevel"/>
    <w:tmpl w:val="8424FC8A"/>
    <w:lvl w:ilvl="0" w:tplc="3F809A22">
      <w:start w:val="1"/>
      <w:numFmt w:val="decimal"/>
      <w:lvlText w:val="%1."/>
      <w:lvlJc w:val="left"/>
      <w:pPr>
        <w:ind w:left="1440" w:hanging="10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675F7D53"/>
    <w:multiLevelType w:val="multilevel"/>
    <w:tmpl w:val="3084B066"/>
    <w:lvl w:ilvl="0">
      <w:start w:val="1"/>
      <w:numFmt w:val="decimal"/>
      <w:lvlText w:val="%1."/>
      <w:lvlJc w:val="left"/>
      <w:pPr>
        <w:ind w:left="360" w:hanging="360"/>
      </w:pPr>
      <w:rPr>
        <w:rFonts w:ascii="Fair Work" w:hAnsi="Fair Work" w:hint="default"/>
        <w:b/>
        <w:i w:val="0"/>
        <w:sz w:val="5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69397621"/>
    <w:multiLevelType w:val="hybridMultilevel"/>
    <w:tmpl w:val="62502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4"/>
  </w:num>
  <w:num w:numId="5">
    <w:abstractNumId w:val="1"/>
  </w:num>
  <w:num w:numId="6">
    <w:abstractNumId w:val="2"/>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DE7"/>
    <w:rsid w:val="0000614C"/>
    <w:rsid w:val="0001797E"/>
    <w:rsid w:val="000202A5"/>
    <w:rsid w:val="00034DC4"/>
    <w:rsid w:val="00043453"/>
    <w:rsid w:val="000442BB"/>
    <w:rsid w:val="00046ABA"/>
    <w:rsid w:val="00051578"/>
    <w:rsid w:val="00060C46"/>
    <w:rsid w:val="00062A8D"/>
    <w:rsid w:val="000866B0"/>
    <w:rsid w:val="000A038D"/>
    <w:rsid w:val="000A0B90"/>
    <w:rsid w:val="000B4CC6"/>
    <w:rsid w:val="000C0481"/>
    <w:rsid w:val="000C67B0"/>
    <w:rsid w:val="000D2133"/>
    <w:rsid w:val="000E59DE"/>
    <w:rsid w:val="000E6846"/>
    <w:rsid w:val="00115FBE"/>
    <w:rsid w:val="0014708C"/>
    <w:rsid w:val="00161845"/>
    <w:rsid w:val="00171816"/>
    <w:rsid w:val="001B425E"/>
    <w:rsid w:val="001B5318"/>
    <w:rsid w:val="001B6573"/>
    <w:rsid w:val="001C2FFB"/>
    <w:rsid w:val="001D3E6D"/>
    <w:rsid w:val="001F163F"/>
    <w:rsid w:val="002168B2"/>
    <w:rsid w:val="00231DF1"/>
    <w:rsid w:val="00252880"/>
    <w:rsid w:val="00254B51"/>
    <w:rsid w:val="00296016"/>
    <w:rsid w:val="002A059E"/>
    <w:rsid w:val="002A7959"/>
    <w:rsid w:val="002C19FB"/>
    <w:rsid w:val="002C6F89"/>
    <w:rsid w:val="002D0415"/>
    <w:rsid w:val="002D25E5"/>
    <w:rsid w:val="002D3E84"/>
    <w:rsid w:val="002D65A3"/>
    <w:rsid w:val="002E227F"/>
    <w:rsid w:val="002F1CB6"/>
    <w:rsid w:val="0030570E"/>
    <w:rsid w:val="00317AA3"/>
    <w:rsid w:val="0036115A"/>
    <w:rsid w:val="0036278B"/>
    <w:rsid w:val="00367226"/>
    <w:rsid w:val="00383BC4"/>
    <w:rsid w:val="003973C0"/>
    <w:rsid w:val="003A167C"/>
    <w:rsid w:val="003A7E29"/>
    <w:rsid w:val="003B396E"/>
    <w:rsid w:val="003B56AE"/>
    <w:rsid w:val="003D7D81"/>
    <w:rsid w:val="003E49BF"/>
    <w:rsid w:val="003F4656"/>
    <w:rsid w:val="003F5642"/>
    <w:rsid w:val="00405EBF"/>
    <w:rsid w:val="00407E54"/>
    <w:rsid w:val="00410F3A"/>
    <w:rsid w:val="00412F18"/>
    <w:rsid w:val="00466174"/>
    <w:rsid w:val="00470E74"/>
    <w:rsid w:val="00494273"/>
    <w:rsid w:val="00494D4F"/>
    <w:rsid w:val="00495362"/>
    <w:rsid w:val="004B166E"/>
    <w:rsid w:val="004B5795"/>
    <w:rsid w:val="004B71AE"/>
    <w:rsid w:val="004C3897"/>
    <w:rsid w:val="004D1E49"/>
    <w:rsid w:val="004D768E"/>
    <w:rsid w:val="005073D9"/>
    <w:rsid w:val="005159B3"/>
    <w:rsid w:val="00517A26"/>
    <w:rsid w:val="00527E7B"/>
    <w:rsid w:val="005309D1"/>
    <w:rsid w:val="00534342"/>
    <w:rsid w:val="0053634B"/>
    <w:rsid w:val="00541D62"/>
    <w:rsid w:val="00544439"/>
    <w:rsid w:val="00552D6D"/>
    <w:rsid w:val="00553AF3"/>
    <w:rsid w:val="005612FB"/>
    <w:rsid w:val="005615B9"/>
    <w:rsid w:val="0056544D"/>
    <w:rsid w:val="00573090"/>
    <w:rsid w:val="0057589D"/>
    <w:rsid w:val="00582B77"/>
    <w:rsid w:val="00587F36"/>
    <w:rsid w:val="00595040"/>
    <w:rsid w:val="005A442C"/>
    <w:rsid w:val="005B04E2"/>
    <w:rsid w:val="005B7C7A"/>
    <w:rsid w:val="005C3B42"/>
    <w:rsid w:val="005D6595"/>
    <w:rsid w:val="005E300E"/>
    <w:rsid w:val="005E4110"/>
    <w:rsid w:val="005E4D18"/>
    <w:rsid w:val="005E7822"/>
    <w:rsid w:val="005F71C7"/>
    <w:rsid w:val="006012B8"/>
    <w:rsid w:val="006039DC"/>
    <w:rsid w:val="00603BB1"/>
    <w:rsid w:val="006054DE"/>
    <w:rsid w:val="00615374"/>
    <w:rsid w:val="00624CDD"/>
    <w:rsid w:val="00656EE8"/>
    <w:rsid w:val="006572C0"/>
    <w:rsid w:val="006613B6"/>
    <w:rsid w:val="00675F7A"/>
    <w:rsid w:val="00676C8F"/>
    <w:rsid w:val="006920FC"/>
    <w:rsid w:val="00692E45"/>
    <w:rsid w:val="0069777E"/>
    <w:rsid w:val="006C469D"/>
    <w:rsid w:val="006C58BF"/>
    <w:rsid w:val="006D34FC"/>
    <w:rsid w:val="006E4E95"/>
    <w:rsid w:val="006F232C"/>
    <w:rsid w:val="006F7B2F"/>
    <w:rsid w:val="006F7FAA"/>
    <w:rsid w:val="007071BF"/>
    <w:rsid w:val="0072052A"/>
    <w:rsid w:val="007362FD"/>
    <w:rsid w:val="007403EF"/>
    <w:rsid w:val="00746CD2"/>
    <w:rsid w:val="00770EB1"/>
    <w:rsid w:val="00780CE5"/>
    <w:rsid w:val="0079685D"/>
    <w:rsid w:val="007A06CB"/>
    <w:rsid w:val="007D0CCD"/>
    <w:rsid w:val="007D137B"/>
    <w:rsid w:val="007D34D0"/>
    <w:rsid w:val="007E3719"/>
    <w:rsid w:val="007E6678"/>
    <w:rsid w:val="007F2E36"/>
    <w:rsid w:val="00806BDE"/>
    <w:rsid w:val="00807768"/>
    <w:rsid w:val="00807AE7"/>
    <w:rsid w:val="00836760"/>
    <w:rsid w:val="00842E6C"/>
    <w:rsid w:val="00854DBB"/>
    <w:rsid w:val="0085554B"/>
    <w:rsid w:val="0086277B"/>
    <w:rsid w:val="008809BE"/>
    <w:rsid w:val="00884A0D"/>
    <w:rsid w:val="008B03A8"/>
    <w:rsid w:val="008B11C3"/>
    <w:rsid w:val="008B55BC"/>
    <w:rsid w:val="008B5606"/>
    <w:rsid w:val="008C4C12"/>
    <w:rsid w:val="008C61DC"/>
    <w:rsid w:val="008D1179"/>
    <w:rsid w:val="008D1627"/>
    <w:rsid w:val="008D7427"/>
    <w:rsid w:val="008E20B2"/>
    <w:rsid w:val="008E5A76"/>
    <w:rsid w:val="008F45B9"/>
    <w:rsid w:val="00903912"/>
    <w:rsid w:val="00926722"/>
    <w:rsid w:val="00934CA0"/>
    <w:rsid w:val="009367DC"/>
    <w:rsid w:val="00936EDA"/>
    <w:rsid w:val="009401A1"/>
    <w:rsid w:val="00942F21"/>
    <w:rsid w:val="00954236"/>
    <w:rsid w:val="00972684"/>
    <w:rsid w:val="00980ED1"/>
    <w:rsid w:val="009A021D"/>
    <w:rsid w:val="009B25D8"/>
    <w:rsid w:val="009B3122"/>
    <w:rsid w:val="009C3F21"/>
    <w:rsid w:val="009F1840"/>
    <w:rsid w:val="00A0664E"/>
    <w:rsid w:val="00A32480"/>
    <w:rsid w:val="00A5003C"/>
    <w:rsid w:val="00A50C15"/>
    <w:rsid w:val="00A63680"/>
    <w:rsid w:val="00A654CC"/>
    <w:rsid w:val="00A72515"/>
    <w:rsid w:val="00A91876"/>
    <w:rsid w:val="00AA045D"/>
    <w:rsid w:val="00AB6EAD"/>
    <w:rsid w:val="00AB71A1"/>
    <w:rsid w:val="00AC0FCA"/>
    <w:rsid w:val="00AD12EF"/>
    <w:rsid w:val="00AE32E4"/>
    <w:rsid w:val="00AF6C43"/>
    <w:rsid w:val="00B0078D"/>
    <w:rsid w:val="00B014E0"/>
    <w:rsid w:val="00B27922"/>
    <w:rsid w:val="00B36282"/>
    <w:rsid w:val="00B64E21"/>
    <w:rsid w:val="00B6559C"/>
    <w:rsid w:val="00B7611A"/>
    <w:rsid w:val="00B765EF"/>
    <w:rsid w:val="00B87AB4"/>
    <w:rsid w:val="00B87CD9"/>
    <w:rsid w:val="00B910D8"/>
    <w:rsid w:val="00BD2A7A"/>
    <w:rsid w:val="00BE6928"/>
    <w:rsid w:val="00BE7A47"/>
    <w:rsid w:val="00C10499"/>
    <w:rsid w:val="00C110DB"/>
    <w:rsid w:val="00C15F3F"/>
    <w:rsid w:val="00C1656E"/>
    <w:rsid w:val="00C353AF"/>
    <w:rsid w:val="00C3785C"/>
    <w:rsid w:val="00C547C8"/>
    <w:rsid w:val="00C610AF"/>
    <w:rsid w:val="00C620D5"/>
    <w:rsid w:val="00C70426"/>
    <w:rsid w:val="00C7304E"/>
    <w:rsid w:val="00C800D9"/>
    <w:rsid w:val="00C87936"/>
    <w:rsid w:val="00C9558D"/>
    <w:rsid w:val="00C95735"/>
    <w:rsid w:val="00C95CB1"/>
    <w:rsid w:val="00CA162B"/>
    <w:rsid w:val="00CC2C1D"/>
    <w:rsid w:val="00CD73D0"/>
    <w:rsid w:val="00CE53F3"/>
    <w:rsid w:val="00CE5CD1"/>
    <w:rsid w:val="00CE5DB1"/>
    <w:rsid w:val="00CF23B4"/>
    <w:rsid w:val="00CF4C96"/>
    <w:rsid w:val="00D15730"/>
    <w:rsid w:val="00D25415"/>
    <w:rsid w:val="00D4411C"/>
    <w:rsid w:val="00D52DE7"/>
    <w:rsid w:val="00D63062"/>
    <w:rsid w:val="00D94C92"/>
    <w:rsid w:val="00DC2117"/>
    <w:rsid w:val="00DE533A"/>
    <w:rsid w:val="00DF5D32"/>
    <w:rsid w:val="00E175C7"/>
    <w:rsid w:val="00E17D51"/>
    <w:rsid w:val="00E359D6"/>
    <w:rsid w:val="00E53A4A"/>
    <w:rsid w:val="00E604AA"/>
    <w:rsid w:val="00E66697"/>
    <w:rsid w:val="00E93FF4"/>
    <w:rsid w:val="00EA58B5"/>
    <w:rsid w:val="00EB6176"/>
    <w:rsid w:val="00EB7386"/>
    <w:rsid w:val="00EC5B2B"/>
    <w:rsid w:val="00EE0EE5"/>
    <w:rsid w:val="00EE3980"/>
    <w:rsid w:val="00EF0812"/>
    <w:rsid w:val="00F15E07"/>
    <w:rsid w:val="00F36E47"/>
    <w:rsid w:val="00F468B3"/>
    <w:rsid w:val="00F50FC3"/>
    <w:rsid w:val="00F714E8"/>
    <w:rsid w:val="00F74BBC"/>
    <w:rsid w:val="00F86AD5"/>
    <w:rsid w:val="00F961C0"/>
    <w:rsid w:val="00F9687A"/>
    <w:rsid w:val="00F96C83"/>
    <w:rsid w:val="00FA4872"/>
    <w:rsid w:val="00FB44CA"/>
    <w:rsid w:val="00FC0337"/>
    <w:rsid w:val="00FC5063"/>
    <w:rsid w:val="00FC6635"/>
    <w:rsid w:val="00FD3F1F"/>
    <w:rsid w:val="00FF13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A3D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Light" w:eastAsiaTheme="minorHAnsi" w:hAnsi="Myriad Pro Light" w:cs="Times New Roman"/>
        <w:sz w:val="22"/>
        <w:szCs w:val="22"/>
        <w:lang w:val="en-AU" w:eastAsia="en-US" w:bidi="ar-SA"/>
      </w:rPr>
    </w:rPrDefault>
    <w:pPrDefault>
      <w:pPr>
        <w:spacing w:after="113" w:line="320" w:lineRule="exact"/>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0" w:unhideWhenUsed="0" w:qFormat="1"/>
    <w:lsdException w:name="Default Paragraph Font" w:locked="0" w:uiPriority="1"/>
    <w:lsdException w:name="Subtitle" w:uiPriority="11"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0C67B0"/>
  </w:style>
  <w:style w:type="paragraph" w:styleId="Heading1">
    <w:name w:val="heading 1"/>
    <w:basedOn w:val="Heading2"/>
    <w:next w:val="Normal"/>
    <w:link w:val="Heading1Char"/>
    <w:uiPriority w:val="9"/>
    <w:qFormat/>
    <w:rsid w:val="00AD12EF"/>
    <w:pPr>
      <w:outlineLvl w:val="0"/>
    </w:pPr>
    <w:rPr>
      <w:color w:val="98002E"/>
      <w:sz w:val="36"/>
    </w:rPr>
  </w:style>
  <w:style w:type="paragraph" w:styleId="Heading2">
    <w:name w:val="heading 2"/>
    <w:basedOn w:val="Normal"/>
    <w:next w:val="Normal"/>
    <w:link w:val="Heading2Char"/>
    <w:uiPriority w:val="9"/>
    <w:qFormat/>
    <w:rsid w:val="00AD12EF"/>
    <w:pPr>
      <w:keepNext/>
      <w:keepLines/>
      <w:spacing w:before="113" w:after="57" w:line="400" w:lineRule="exact"/>
      <w:outlineLvl w:val="1"/>
    </w:pPr>
    <w:rPr>
      <w:rFonts w:ascii="Myriad Pro" w:eastAsiaTheme="majorEastAsia" w:hAnsi="Myriad Pro"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4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415"/>
  </w:style>
  <w:style w:type="paragraph" w:styleId="Footer">
    <w:name w:val="footer"/>
    <w:basedOn w:val="Normal"/>
    <w:link w:val="FooterChar"/>
    <w:uiPriority w:val="99"/>
    <w:unhideWhenUsed/>
    <w:rsid w:val="008B11C3"/>
    <w:pPr>
      <w:tabs>
        <w:tab w:val="center" w:pos="4513"/>
        <w:tab w:val="right" w:pos="9026"/>
      </w:tabs>
      <w:spacing w:after="0" w:line="240" w:lineRule="auto"/>
      <w:ind w:right="1701"/>
      <w:jc w:val="right"/>
    </w:pPr>
    <w:rPr>
      <w:rFonts w:ascii="Myriad Pro" w:hAnsi="Myriad Pro"/>
      <w:i/>
      <w:color w:val="FFFFFF" w:themeColor="background1"/>
      <w:sz w:val="18"/>
    </w:rPr>
  </w:style>
  <w:style w:type="character" w:customStyle="1" w:styleId="FooterChar">
    <w:name w:val="Footer Char"/>
    <w:basedOn w:val="DefaultParagraphFont"/>
    <w:link w:val="Footer"/>
    <w:uiPriority w:val="99"/>
    <w:rsid w:val="008B11C3"/>
    <w:rPr>
      <w:rFonts w:ascii="Myriad Pro" w:hAnsi="Myriad Pro"/>
      <w:i/>
      <w:color w:val="FFFFFF" w:themeColor="background1"/>
      <w:sz w:val="18"/>
    </w:rPr>
  </w:style>
  <w:style w:type="paragraph" w:customStyle="1" w:styleId="CoverReportSubTitle">
    <w:name w:val="Cover Report Sub Title"/>
    <w:basedOn w:val="CoverReportTitle"/>
    <w:next w:val="Normal"/>
    <w:qFormat/>
    <w:rsid w:val="00517A26"/>
    <w:pPr>
      <w:framePr w:wrap="around"/>
      <w:spacing w:before="113" w:after="57" w:line="400" w:lineRule="exact"/>
    </w:pPr>
    <w:rPr>
      <w:rFonts w:ascii="Myriad Pro" w:hAnsi="Myriad Pro"/>
      <w:color w:val="98002E"/>
      <w:sz w:val="36"/>
    </w:rPr>
  </w:style>
  <w:style w:type="paragraph" w:customStyle="1" w:styleId="CoverReportTitle">
    <w:name w:val="Cover Report Title"/>
    <w:basedOn w:val="Normal"/>
    <w:qFormat/>
    <w:rsid w:val="00770EB1"/>
    <w:pPr>
      <w:framePr w:w="4820" w:wrap="around" w:vAnchor="page" w:hAnchor="text" w:x="5388" w:y="795"/>
      <w:spacing w:after="0" w:line="560" w:lineRule="exact"/>
    </w:pPr>
    <w:rPr>
      <w:rFonts w:ascii="Fair Work" w:hAnsi="Fair Work"/>
      <w:color w:val="007CBA"/>
      <w:sz w:val="60"/>
    </w:rPr>
  </w:style>
  <w:style w:type="paragraph" w:customStyle="1" w:styleId="ContentsHeading">
    <w:name w:val="Contents Heading"/>
    <w:basedOn w:val="Normal"/>
    <w:qFormat/>
    <w:rsid w:val="00EB6176"/>
    <w:pPr>
      <w:framePr w:wrap="around" w:vAnchor="text" w:hAnchor="text" w:y="1"/>
      <w:pBdr>
        <w:left w:val="single" w:sz="8" w:space="10" w:color="98002E"/>
      </w:pBdr>
      <w:spacing w:before="180" w:after="120" w:line="560" w:lineRule="exact"/>
      <w:ind w:left="5387"/>
    </w:pPr>
    <w:rPr>
      <w:rFonts w:ascii="Fair Work" w:hAnsi="Fair Work"/>
      <w:color w:val="007CBA"/>
      <w:sz w:val="60"/>
    </w:rPr>
  </w:style>
  <w:style w:type="paragraph" w:customStyle="1" w:styleId="BannerHeading">
    <w:name w:val="Banner Heading"/>
    <w:basedOn w:val="Normal"/>
    <w:next w:val="Normal"/>
    <w:qFormat/>
    <w:rsid w:val="008B11C3"/>
    <w:pPr>
      <w:framePr w:w="11057" w:wrap="around" w:vAnchor="page" w:hAnchor="text" w:y="1447"/>
      <w:spacing w:after="0" w:line="400" w:lineRule="exact"/>
    </w:pPr>
    <w:rPr>
      <w:rFonts w:ascii="Myriad Pro" w:hAnsi="Myriad Pro"/>
      <w:color w:val="FFFFFF" w:themeColor="background1"/>
      <w:sz w:val="36"/>
    </w:rPr>
  </w:style>
  <w:style w:type="paragraph" w:customStyle="1" w:styleId="GlanceYellowHeading">
    <w:name w:val="Glance Yellow Heading"/>
    <w:basedOn w:val="Normal"/>
    <w:next w:val="GlanceRedHeading"/>
    <w:qFormat/>
    <w:rsid w:val="00552D6D"/>
    <w:pPr>
      <w:pBdr>
        <w:top w:val="single" w:sz="48" w:space="1" w:color="BFBFBF" w:themeColor="background1" w:themeShade="BF"/>
      </w:pBdr>
      <w:spacing w:after="0" w:line="240" w:lineRule="auto"/>
      <w:contextualSpacing/>
      <w:jc w:val="center"/>
      <w:textboxTightWrap w:val="allLines"/>
    </w:pPr>
    <w:rPr>
      <w:rFonts w:ascii="Myriad Pro Light SemiCond" w:hAnsi="Myriad Pro Light SemiCond"/>
      <w:color w:val="FBB040"/>
      <w:spacing w:val="-10"/>
      <w:sz w:val="56"/>
    </w:rPr>
  </w:style>
  <w:style w:type="paragraph" w:customStyle="1" w:styleId="GlanceRedHeading">
    <w:name w:val="Glance Red Heading"/>
    <w:basedOn w:val="Normal"/>
    <w:next w:val="GlanceBody"/>
    <w:qFormat/>
    <w:rsid w:val="003B56AE"/>
    <w:pPr>
      <w:keepNext/>
      <w:keepLines/>
      <w:widowControl w:val="0"/>
      <w:spacing w:after="0" w:line="240" w:lineRule="auto"/>
      <w:jc w:val="center"/>
      <w:textboxTightWrap w:val="allLines"/>
    </w:pPr>
    <w:rPr>
      <w:rFonts w:ascii="Fair Work" w:hAnsi="Fair Work"/>
      <w:color w:val="98002E"/>
      <w:sz w:val="100"/>
    </w:rPr>
  </w:style>
  <w:style w:type="paragraph" w:customStyle="1" w:styleId="GlanceBody">
    <w:name w:val="Glance Body"/>
    <w:basedOn w:val="Normal"/>
    <w:qFormat/>
    <w:rsid w:val="003B56AE"/>
    <w:pPr>
      <w:pBdr>
        <w:bottom w:val="single" w:sz="2" w:space="8" w:color="BFBFBF" w:themeColor="background1" w:themeShade="BF"/>
      </w:pBdr>
      <w:jc w:val="center"/>
    </w:pPr>
  </w:style>
  <w:style w:type="character" w:customStyle="1" w:styleId="Heading1Char">
    <w:name w:val="Heading 1 Char"/>
    <w:basedOn w:val="DefaultParagraphFont"/>
    <w:link w:val="Heading1"/>
    <w:uiPriority w:val="9"/>
    <w:rsid w:val="00AD12EF"/>
    <w:rPr>
      <w:rFonts w:ascii="Myriad Pro" w:eastAsiaTheme="majorEastAsia" w:hAnsi="Myriad Pro" w:cstheme="majorBidi"/>
      <w:b/>
      <w:bCs/>
      <w:color w:val="98002E"/>
      <w:sz w:val="36"/>
      <w:szCs w:val="26"/>
    </w:rPr>
  </w:style>
  <w:style w:type="character" w:customStyle="1" w:styleId="Heading2Char">
    <w:name w:val="Heading 2 Char"/>
    <w:basedOn w:val="DefaultParagraphFont"/>
    <w:link w:val="Heading2"/>
    <w:uiPriority w:val="9"/>
    <w:rsid w:val="00AD12EF"/>
    <w:rPr>
      <w:rFonts w:ascii="Myriad Pro" w:eastAsiaTheme="majorEastAsia" w:hAnsi="Myriad Pro" w:cstheme="majorBidi"/>
      <w:b/>
      <w:bCs/>
      <w:sz w:val="28"/>
      <w:szCs w:val="26"/>
    </w:rPr>
  </w:style>
  <w:style w:type="paragraph" w:customStyle="1" w:styleId="BodyBold">
    <w:name w:val="Body Bold"/>
    <w:basedOn w:val="Normal"/>
    <w:next w:val="Normal"/>
    <w:qFormat/>
    <w:rsid w:val="0069777E"/>
    <w:rPr>
      <w:b/>
      <w:lang w:val="en-US"/>
    </w:rPr>
  </w:style>
  <w:style w:type="paragraph" w:customStyle="1" w:styleId="YellowBubbleBox">
    <w:name w:val="Yellow Bubble Box"/>
    <w:basedOn w:val="Normal"/>
    <w:next w:val="Normal"/>
    <w:qFormat/>
    <w:rsid w:val="00407E54"/>
    <w:pPr>
      <w:pBdr>
        <w:top w:val="single" w:sz="48" w:space="3" w:color="FBB040"/>
        <w:left w:val="single" w:sz="48" w:space="8" w:color="FBB040"/>
        <w:bottom w:val="single" w:sz="48" w:space="6" w:color="FBB040"/>
        <w:right w:val="single" w:sz="48" w:space="8" w:color="FBB040"/>
      </w:pBdr>
      <w:shd w:val="clear" w:color="auto" w:fill="FBB040"/>
      <w:spacing w:before="240"/>
      <w:ind w:left="284" w:right="284"/>
      <w:contextualSpacing/>
    </w:pPr>
  </w:style>
  <w:style w:type="paragraph" w:customStyle="1" w:styleId="Bullet">
    <w:name w:val="Bullet"/>
    <w:basedOn w:val="Normal"/>
    <w:qFormat/>
    <w:rsid w:val="00942F21"/>
    <w:pPr>
      <w:numPr>
        <w:numId w:val="1"/>
      </w:numPr>
      <w:spacing w:after="28"/>
    </w:pPr>
  </w:style>
  <w:style w:type="paragraph" w:customStyle="1" w:styleId="PgNumEven">
    <w:name w:val="Pg Num Even"/>
    <w:basedOn w:val="Footer"/>
    <w:next w:val="Footer"/>
    <w:qFormat/>
    <w:rsid w:val="005612FB"/>
    <w:pPr>
      <w:framePr w:w="964" w:wrap="around" w:vAnchor="page" w:hAnchor="margin" w:xAlign="right" w:y="16115"/>
      <w:spacing w:after="20"/>
      <w:ind w:right="0"/>
    </w:pPr>
  </w:style>
  <w:style w:type="paragraph" w:styleId="BalloonText">
    <w:name w:val="Balloon Text"/>
    <w:basedOn w:val="Normal"/>
    <w:link w:val="BalloonTextChar"/>
    <w:uiPriority w:val="99"/>
    <w:semiHidden/>
    <w:unhideWhenUsed/>
    <w:locked/>
    <w:rsid w:val="003A1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67C"/>
    <w:rPr>
      <w:rFonts w:ascii="Tahoma" w:hAnsi="Tahoma" w:cs="Tahoma"/>
      <w:sz w:val="16"/>
      <w:szCs w:val="16"/>
    </w:rPr>
  </w:style>
  <w:style w:type="paragraph" w:customStyle="1" w:styleId="CoverFooterText">
    <w:name w:val="Cover Footer Text"/>
    <w:basedOn w:val="Normal"/>
    <w:qFormat/>
    <w:rsid w:val="00043453"/>
    <w:pPr>
      <w:framePr w:wrap="around" w:vAnchor="page" w:hAnchor="page" w:x="596" w:y="15423"/>
      <w:spacing w:after="0"/>
    </w:pPr>
  </w:style>
  <w:style w:type="character" w:customStyle="1" w:styleId="ItalicCharacter">
    <w:name w:val="Italic Character"/>
    <w:basedOn w:val="DefaultParagraphFont"/>
    <w:uiPriority w:val="1"/>
    <w:qFormat/>
    <w:rsid w:val="00043453"/>
    <w:rPr>
      <w:i/>
    </w:rPr>
  </w:style>
  <w:style w:type="character" w:customStyle="1" w:styleId="BoldCharacter">
    <w:name w:val="Bold Character"/>
    <w:basedOn w:val="DefaultParagraphFont"/>
    <w:uiPriority w:val="1"/>
    <w:qFormat/>
    <w:rsid w:val="00043453"/>
    <w:rPr>
      <w:b/>
    </w:rPr>
  </w:style>
  <w:style w:type="paragraph" w:customStyle="1" w:styleId="PgNumOdd">
    <w:name w:val="Pg Num Odd"/>
    <w:basedOn w:val="PgNumEven"/>
    <w:qFormat/>
    <w:rsid w:val="005612FB"/>
    <w:pPr>
      <w:framePr w:wrap="around" w:xAlign="left"/>
      <w:jc w:val="left"/>
    </w:pPr>
    <w:rPr>
      <w:lang w:val="en-US"/>
    </w:rPr>
  </w:style>
  <w:style w:type="paragraph" w:customStyle="1" w:styleId="FooterOdd">
    <w:name w:val="Footer Odd"/>
    <w:basedOn w:val="Footer"/>
    <w:qFormat/>
    <w:rsid w:val="00942F21"/>
    <w:pPr>
      <w:ind w:left="1418" w:right="0"/>
      <w:jc w:val="left"/>
    </w:pPr>
    <w:rPr>
      <w:lang w:val="en-US"/>
    </w:rPr>
  </w:style>
  <w:style w:type="paragraph" w:customStyle="1" w:styleId="Footereven">
    <w:name w:val="Footer even"/>
    <w:basedOn w:val="Footer"/>
    <w:qFormat/>
    <w:rsid w:val="00942F21"/>
    <w:pPr>
      <w:ind w:right="1418"/>
    </w:pPr>
  </w:style>
  <w:style w:type="character" w:styleId="Hyperlink">
    <w:name w:val="Hyperlink"/>
    <w:basedOn w:val="DefaultParagraphFont"/>
    <w:uiPriority w:val="99"/>
    <w:unhideWhenUsed/>
    <w:locked/>
    <w:rsid w:val="00C70426"/>
    <w:rPr>
      <w:color w:val="0000FF" w:themeColor="hyperlink"/>
      <w:u w:val="single"/>
    </w:rPr>
  </w:style>
  <w:style w:type="paragraph" w:styleId="TOC1">
    <w:name w:val="toc 1"/>
    <w:basedOn w:val="Normal"/>
    <w:next w:val="Normal"/>
    <w:autoRedefine/>
    <w:uiPriority w:val="39"/>
    <w:rsid w:val="008D1179"/>
    <w:pPr>
      <w:tabs>
        <w:tab w:val="left" w:pos="5790"/>
        <w:tab w:val="right" w:pos="9911"/>
      </w:tabs>
      <w:ind w:left="5387"/>
    </w:pPr>
    <w:rPr>
      <w:rFonts w:ascii="Myriad Pro" w:hAnsi="Myriad Pro"/>
      <w:b/>
      <w:color w:val="98002E"/>
    </w:rPr>
  </w:style>
  <w:style w:type="paragraph" w:styleId="TOC2">
    <w:name w:val="toc 2"/>
    <w:basedOn w:val="Normal"/>
    <w:next w:val="Normal"/>
    <w:autoRedefine/>
    <w:uiPriority w:val="39"/>
    <w:rsid w:val="008B11C3"/>
    <w:pPr>
      <w:spacing w:after="0"/>
      <w:ind w:left="5783"/>
    </w:pPr>
  </w:style>
  <w:style w:type="table" w:customStyle="1" w:styleId="FairWork">
    <w:name w:val="Fair Work"/>
    <w:basedOn w:val="TableNormal"/>
    <w:uiPriority w:val="99"/>
    <w:rsid w:val="00062A8D"/>
    <w:pPr>
      <w:spacing w:before="60" w:after="60" w:line="240" w:lineRule="auto"/>
      <w:ind w:left="108" w:right="108"/>
      <w:jc w:val="right"/>
    </w:pPr>
    <w:tblPr>
      <w:tblStyleRowBandSize w:val="1"/>
      <w:tblInd w:w="0" w:type="dxa"/>
      <w:tblCellMar>
        <w:top w:w="0" w:type="dxa"/>
        <w:left w:w="0" w:type="dxa"/>
        <w:bottom w:w="0" w:type="dxa"/>
        <w:right w:w="0" w:type="dxa"/>
      </w:tblCellMar>
    </w:tblPr>
    <w:tblStylePr w:type="firstRow">
      <w:rPr>
        <w:b/>
      </w:rPr>
      <w:tblPr/>
      <w:tcPr>
        <w:shd w:val="clear" w:color="auto" w:fill="FBB040"/>
      </w:tcPr>
    </w:tblStylePr>
    <w:tblStylePr w:type="lastRow">
      <w:tblPr/>
      <w:tcPr>
        <w:tcBorders>
          <w:bottom w:val="single" w:sz="8" w:space="0" w:color="FBB040"/>
        </w:tcBorders>
      </w:tcPr>
    </w:tblStylePr>
    <w:tblStylePr w:type="firstCol">
      <w:pPr>
        <w:jc w:val="left"/>
      </w:pPr>
    </w:tblStylePr>
    <w:tblStylePr w:type="band2Horz">
      <w:tblPr/>
      <w:tcPr>
        <w:shd w:val="clear" w:color="auto" w:fill="FFF1DD"/>
      </w:tcPr>
    </w:tblStylePr>
  </w:style>
  <w:style w:type="table" w:styleId="TableGrid">
    <w:name w:val="Table Grid"/>
    <w:basedOn w:val="TableNormal"/>
    <w:uiPriority w:val="59"/>
    <w:locked/>
    <w:rsid w:val="00A500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locked/>
    <w:rsid w:val="006613B6"/>
    <w:pPr>
      <w:spacing w:before="240" w:after="60" w:line="240" w:lineRule="auto"/>
      <w:jc w:val="center"/>
      <w:outlineLvl w:val="0"/>
    </w:pPr>
    <w:rPr>
      <w:rFonts w:asciiTheme="majorHAnsi" w:eastAsiaTheme="majorEastAsia" w:hAnsiTheme="majorHAnsi" w:cstheme="majorBidi"/>
      <w:b/>
      <w:bCs/>
      <w:kern w:val="28"/>
      <w:sz w:val="32"/>
      <w:szCs w:val="32"/>
      <w:lang w:eastAsia="en-AU"/>
    </w:rPr>
  </w:style>
  <w:style w:type="character" w:customStyle="1" w:styleId="TitleChar">
    <w:name w:val="Title Char"/>
    <w:basedOn w:val="DefaultParagraphFont"/>
    <w:link w:val="Title"/>
    <w:rsid w:val="006613B6"/>
    <w:rPr>
      <w:rFonts w:asciiTheme="majorHAnsi" w:eastAsiaTheme="majorEastAsia" w:hAnsiTheme="majorHAnsi" w:cstheme="majorBidi"/>
      <w:b/>
      <w:bCs/>
      <w:kern w:val="28"/>
      <w:sz w:val="32"/>
      <w:szCs w:val="32"/>
      <w:lang w:eastAsia="en-AU"/>
    </w:rPr>
  </w:style>
  <w:style w:type="paragraph" w:styleId="ListParagraph">
    <w:name w:val="List Paragraph"/>
    <w:basedOn w:val="Normal"/>
    <w:uiPriority w:val="34"/>
    <w:qFormat/>
    <w:locked/>
    <w:rsid w:val="006613B6"/>
    <w:pPr>
      <w:spacing w:after="200" w:line="276" w:lineRule="auto"/>
      <w:ind w:left="720"/>
      <w:contextualSpacing/>
    </w:pPr>
    <w:rPr>
      <w:rFonts w:ascii="Calibri" w:eastAsia="Calibri" w:hAnsi="Calibri"/>
    </w:rPr>
  </w:style>
  <w:style w:type="character" w:styleId="Emphasis">
    <w:name w:val="Emphasis"/>
    <w:basedOn w:val="DefaultParagraphFont"/>
    <w:uiPriority w:val="20"/>
    <w:qFormat/>
    <w:locked/>
    <w:rsid w:val="006613B6"/>
    <w:rPr>
      <w:i/>
      <w:iCs/>
    </w:rPr>
  </w:style>
  <w:style w:type="character" w:styleId="CommentReference">
    <w:name w:val="annotation reference"/>
    <w:basedOn w:val="DefaultParagraphFont"/>
    <w:uiPriority w:val="99"/>
    <w:semiHidden/>
    <w:unhideWhenUsed/>
    <w:locked/>
    <w:rsid w:val="005E4D18"/>
    <w:rPr>
      <w:sz w:val="16"/>
      <w:szCs w:val="16"/>
    </w:rPr>
  </w:style>
  <w:style w:type="paragraph" w:styleId="CommentText">
    <w:name w:val="annotation text"/>
    <w:basedOn w:val="Normal"/>
    <w:link w:val="CommentTextChar"/>
    <w:uiPriority w:val="99"/>
    <w:semiHidden/>
    <w:unhideWhenUsed/>
    <w:locked/>
    <w:rsid w:val="005E4D18"/>
    <w:pPr>
      <w:spacing w:line="240" w:lineRule="auto"/>
    </w:pPr>
    <w:rPr>
      <w:sz w:val="20"/>
      <w:szCs w:val="20"/>
    </w:rPr>
  </w:style>
  <w:style w:type="character" w:customStyle="1" w:styleId="CommentTextChar">
    <w:name w:val="Comment Text Char"/>
    <w:basedOn w:val="DefaultParagraphFont"/>
    <w:link w:val="CommentText"/>
    <w:uiPriority w:val="99"/>
    <w:semiHidden/>
    <w:rsid w:val="005E4D18"/>
    <w:rPr>
      <w:sz w:val="20"/>
      <w:szCs w:val="20"/>
    </w:rPr>
  </w:style>
  <w:style w:type="paragraph" w:styleId="CommentSubject">
    <w:name w:val="annotation subject"/>
    <w:basedOn w:val="CommentText"/>
    <w:next w:val="CommentText"/>
    <w:link w:val="CommentSubjectChar"/>
    <w:uiPriority w:val="99"/>
    <w:semiHidden/>
    <w:unhideWhenUsed/>
    <w:locked/>
    <w:rsid w:val="005E4D18"/>
    <w:rPr>
      <w:b/>
      <w:bCs/>
    </w:rPr>
  </w:style>
  <w:style w:type="character" w:customStyle="1" w:styleId="CommentSubjectChar">
    <w:name w:val="Comment Subject Char"/>
    <w:basedOn w:val="CommentTextChar"/>
    <w:link w:val="CommentSubject"/>
    <w:uiPriority w:val="99"/>
    <w:semiHidden/>
    <w:rsid w:val="005E4D18"/>
    <w:rPr>
      <w:b/>
      <w:bCs/>
      <w:sz w:val="20"/>
      <w:szCs w:val="20"/>
    </w:rPr>
  </w:style>
  <w:style w:type="table" w:customStyle="1" w:styleId="TableGrid1">
    <w:name w:val="Table Grid1"/>
    <w:basedOn w:val="TableNormal"/>
    <w:next w:val="TableGrid"/>
    <w:uiPriority w:val="59"/>
    <w:rsid w:val="007E3719"/>
    <w:pPr>
      <w:spacing w:after="0" w:line="240" w:lineRule="auto"/>
    </w:pPr>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locked/>
    <w:rsid w:val="008D1627"/>
    <w:pPr>
      <w:spacing w:before="480" w:after="0" w:line="276" w:lineRule="auto"/>
      <w:outlineLvl w:val="9"/>
    </w:pPr>
    <w:rPr>
      <w:rFonts w:asciiTheme="majorHAnsi" w:hAnsiTheme="majorHAnsi"/>
      <w:color w:val="365F91" w:themeColor="accent1" w:themeShade="BF"/>
      <w:sz w:val="28"/>
      <w:szCs w:val="28"/>
      <w:lang w:val="en-US" w:eastAsia="ja-JP"/>
    </w:rPr>
  </w:style>
  <w:style w:type="paragraph" w:styleId="Revision">
    <w:name w:val="Revision"/>
    <w:hidden/>
    <w:uiPriority w:val="99"/>
    <w:semiHidden/>
    <w:rsid w:val="00CF23B4"/>
    <w:pPr>
      <w:spacing w:after="0" w:line="240" w:lineRule="auto"/>
    </w:pPr>
  </w:style>
  <w:style w:type="character" w:styleId="FollowedHyperlink">
    <w:name w:val="FollowedHyperlink"/>
    <w:basedOn w:val="DefaultParagraphFont"/>
    <w:uiPriority w:val="99"/>
    <w:semiHidden/>
    <w:unhideWhenUsed/>
    <w:locked/>
    <w:rsid w:val="00CC2C1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Light" w:eastAsiaTheme="minorHAnsi" w:hAnsi="Myriad Pro Light" w:cs="Times New Roman"/>
        <w:sz w:val="22"/>
        <w:szCs w:val="22"/>
        <w:lang w:val="en-AU" w:eastAsia="en-US" w:bidi="ar-SA"/>
      </w:rPr>
    </w:rPrDefault>
    <w:pPrDefault>
      <w:pPr>
        <w:spacing w:after="113" w:line="320" w:lineRule="exact"/>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0" w:unhideWhenUsed="0" w:qFormat="1"/>
    <w:lsdException w:name="Default Paragraph Font" w:locked="0" w:uiPriority="1"/>
    <w:lsdException w:name="Subtitle" w:uiPriority="11"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0C67B0"/>
  </w:style>
  <w:style w:type="paragraph" w:styleId="Heading1">
    <w:name w:val="heading 1"/>
    <w:basedOn w:val="Heading2"/>
    <w:next w:val="Normal"/>
    <w:link w:val="Heading1Char"/>
    <w:uiPriority w:val="9"/>
    <w:qFormat/>
    <w:rsid w:val="00AD12EF"/>
    <w:pPr>
      <w:outlineLvl w:val="0"/>
    </w:pPr>
    <w:rPr>
      <w:color w:val="98002E"/>
      <w:sz w:val="36"/>
    </w:rPr>
  </w:style>
  <w:style w:type="paragraph" w:styleId="Heading2">
    <w:name w:val="heading 2"/>
    <w:basedOn w:val="Normal"/>
    <w:next w:val="Normal"/>
    <w:link w:val="Heading2Char"/>
    <w:uiPriority w:val="9"/>
    <w:qFormat/>
    <w:rsid w:val="00AD12EF"/>
    <w:pPr>
      <w:keepNext/>
      <w:keepLines/>
      <w:spacing w:before="113" w:after="57" w:line="400" w:lineRule="exact"/>
      <w:outlineLvl w:val="1"/>
    </w:pPr>
    <w:rPr>
      <w:rFonts w:ascii="Myriad Pro" w:eastAsiaTheme="majorEastAsia" w:hAnsi="Myriad Pro"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4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415"/>
  </w:style>
  <w:style w:type="paragraph" w:styleId="Footer">
    <w:name w:val="footer"/>
    <w:basedOn w:val="Normal"/>
    <w:link w:val="FooterChar"/>
    <w:uiPriority w:val="99"/>
    <w:unhideWhenUsed/>
    <w:rsid w:val="008B11C3"/>
    <w:pPr>
      <w:tabs>
        <w:tab w:val="center" w:pos="4513"/>
        <w:tab w:val="right" w:pos="9026"/>
      </w:tabs>
      <w:spacing w:after="0" w:line="240" w:lineRule="auto"/>
      <w:ind w:right="1701"/>
      <w:jc w:val="right"/>
    </w:pPr>
    <w:rPr>
      <w:rFonts w:ascii="Myriad Pro" w:hAnsi="Myriad Pro"/>
      <w:i/>
      <w:color w:val="FFFFFF" w:themeColor="background1"/>
      <w:sz w:val="18"/>
    </w:rPr>
  </w:style>
  <w:style w:type="character" w:customStyle="1" w:styleId="FooterChar">
    <w:name w:val="Footer Char"/>
    <w:basedOn w:val="DefaultParagraphFont"/>
    <w:link w:val="Footer"/>
    <w:uiPriority w:val="99"/>
    <w:rsid w:val="008B11C3"/>
    <w:rPr>
      <w:rFonts w:ascii="Myriad Pro" w:hAnsi="Myriad Pro"/>
      <w:i/>
      <w:color w:val="FFFFFF" w:themeColor="background1"/>
      <w:sz w:val="18"/>
    </w:rPr>
  </w:style>
  <w:style w:type="paragraph" w:customStyle="1" w:styleId="CoverReportSubTitle">
    <w:name w:val="Cover Report Sub Title"/>
    <w:basedOn w:val="CoverReportTitle"/>
    <w:next w:val="Normal"/>
    <w:qFormat/>
    <w:rsid w:val="00517A26"/>
    <w:pPr>
      <w:framePr w:wrap="around"/>
      <w:spacing w:before="113" w:after="57" w:line="400" w:lineRule="exact"/>
    </w:pPr>
    <w:rPr>
      <w:rFonts w:ascii="Myriad Pro" w:hAnsi="Myriad Pro"/>
      <w:color w:val="98002E"/>
      <w:sz w:val="36"/>
    </w:rPr>
  </w:style>
  <w:style w:type="paragraph" w:customStyle="1" w:styleId="CoverReportTitle">
    <w:name w:val="Cover Report Title"/>
    <w:basedOn w:val="Normal"/>
    <w:qFormat/>
    <w:rsid w:val="00770EB1"/>
    <w:pPr>
      <w:framePr w:w="4820" w:wrap="around" w:vAnchor="page" w:hAnchor="text" w:x="5388" w:y="795"/>
      <w:spacing w:after="0" w:line="560" w:lineRule="exact"/>
    </w:pPr>
    <w:rPr>
      <w:rFonts w:ascii="Fair Work" w:hAnsi="Fair Work"/>
      <w:color w:val="007CBA"/>
      <w:sz w:val="60"/>
    </w:rPr>
  </w:style>
  <w:style w:type="paragraph" w:customStyle="1" w:styleId="ContentsHeading">
    <w:name w:val="Contents Heading"/>
    <w:basedOn w:val="Normal"/>
    <w:qFormat/>
    <w:rsid w:val="00EB6176"/>
    <w:pPr>
      <w:framePr w:wrap="around" w:vAnchor="text" w:hAnchor="text" w:y="1"/>
      <w:pBdr>
        <w:left w:val="single" w:sz="8" w:space="10" w:color="98002E"/>
      </w:pBdr>
      <w:spacing w:before="180" w:after="120" w:line="560" w:lineRule="exact"/>
      <w:ind w:left="5387"/>
    </w:pPr>
    <w:rPr>
      <w:rFonts w:ascii="Fair Work" w:hAnsi="Fair Work"/>
      <w:color w:val="007CBA"/>
      <w:sz w:val="60"/>
    </w:rPr>
  </w:style>
  <w:style w:type="paragraph" w:customStyle="1" w:styleId="BannerHeading">
    <w:name w:val="Banner Heading"/>
    <w:basedOn w:val="Normal"/>
    <w:next w:val="Normal"/>
    <w:qFormat/>
    <w:rsid w:val="008B11C3"/>
    <w:pPr>
      <w:framePr w:w="11057" w:wrap="around" w:vAnchor="page" w:hAnchor="text" w:y="1447"/>
      <w:spacing w:after="0" w:line="400" w:lineRule="exact"/>
    </w:pPr>
    <w:rPr>
      <w:rFonts w:ascii="Myriad Pro" w:hAnsi="Myriad Pro"/>
      <w:color w:val="FFFFFF" w:themeColor="background1"/>
      <w:sz w:val="36"/>
    </w:rPr>
  </w:style>
  <w:style w:type="paragraph" w:customStyle="1" w:styleId="GlanceYellowHeading">
    <w:name w:val="Glance Yellow Heading"/>
    <w:basedOn w:val="Normal"/>
    <w:next w:val="GlanceRedHeading"/>
    <w:qFormat/>
    <w:rsid w:val="00552D6D"/>
    <w:pPr>
      <w:pBdr>
        <w:top w:val="single" w:sz="48" w:space="1" w:color="BFBFBF" w:themeColor="background1" w:themeShade="BF"/>
      </w:pBdr>
      <w:spacing w:after="0" w:line="240" w:lineRule="auto"/>
      <w:contextualSpacing/>
      <w:jc w:val="center"/>
      <w:textboxTightWrap w:val="allLines"/>
    </w:pPr>
    <w:rPr>
      <w:rFonts w:ascii="Myriad Pro Light SemiCond" w:hAnsi="Myriad Pro Light SemiCond"/>
      <w:color w:val="FBB040"/>
      <w:spacing w:val="-10"/>
      <w:sz w:val="56"/>
    </w:rPr>
  </w:style>
  <w:style w:type="paragraph" w:customStyle="1" w:styleId="GlanceRedHeading">
    <w:name w:val="Glance Red Heading"/>
    <w:basedOn w:val="Normal"/>
    <w:next w:val="GlanceBody"/>
    <w:qFormat/>
    <w:rsid w:val="003B56AE"/>
    <w:pPr>
      <w:keepNext/>
      <w:keepLines/>
      <w:widowControl w:val="0"/>
      <w:spacing w:after="0" w:line="240" w:lineRule="auto"/>
      <w:jc w:val="center"/>
      <w:textboxTightWrap w:val="allLines"/>
    </w:pPr>
    <w:rPr>
      <w:rFonts w:ascii="Fair Work" w:hAnsi="Fair Work"/>
      <w:color w:val="98002E"/>
      <w:sz w:val="100"/>
    </w:rPr>
  </w:style>
  <w:style w:type="paragraph" w:customStyle="1" w:styleId="GlanceBody">
    <w:name w:val="Glance Body"/>
    <w:basedOn w:val="Normal"/>
    <w:qFormat/>
    <w:rsid w:val="003B56AE"/>
    <w:pPr>
      <w:pBdr>
        <w:bottom w:val="single" w:sz="2" w:space="8" w:color="BFBFBF" w:themeColor="background1" w:themeShade="BF"/>
      </w:pBdr>
      <w:jc w:val="center"/>
    </w:pPr>
  </w:style>
  <w:style w:type="character" w:customStyle="1" w:styleId="Heading1Char">
    <w:name w:val="Heading 1 Char"/>
    <w:basedOn w:val="DefaultParagraphFont"/>
    <w:link w:val="Heading1"/>
    <w:uiPriority w:val="9"/>
    <w:rsid w:val="00AD12EF"/>
    <w:rPr>
      <w:rFonts w:ascii="Myriad Pro" w:eastAsiaTheme="majorEastAsia" w:hAnsi="Myriad Pro" w:cstheme="majorBidi"/>
      <w:b/>
      <w:bCs/>
      <w:color w:val="98002E"/>
      <w:sz w:val="36"/>
      <w:szCs w:val="26"/>
    </w:rPr>
  </w:style>
  <w:style w:type="character" w:customStyle="1" w:styleId="Heading2Char">
    <w:name w:val="Heading 2 Char"/>
    <w:basedOn w:val="DefaultParagraphFont"/>
    <w:link w:val="Heading2"/>
    <w:uiPriority w:val="9"/>
    <w:rsid w:val="00AD12EF"/>
    <w:rPr>
      <w:rFonts w:ascii="Myriad Pro" w:eastAsiaTheme="majorEastAsia" w:hAnsi="Myriad Pro" w:cstheme="majorBidi"/>
      <w:b/>
      <w:bCs/>
      <w:sz w:val="28"/>
      <w:szCs w:val="26"/>
    </w:rPr>
  </w:style>
  <w:style w:type="paragraph" w:customStyle="1" w:styleId="BodyBold">
    <w:name w:val="Body Bold"/>
    <w:basedOn w:val="Normal"/>
    <w:next w:val="Normal"/>
    <w:qFormat/>
    <w:rsid w:val="0069777E"/>
    <w:rPr>
      <w:b/>
      <w:lang w:val="en-US"/>
    </w:rPr>
  </w:style>
  <w:style w:type="paragraph" w:customStyle="1" w:styleId="YellowBubbleBox">
    <w:name w:val="Yellow Bubble Box"/>
    <w:basedOn w:val="Normal"/>
    <w:next w:val="Normal"/>
    <w:qFormat/>
    <w:rsid w:val="00407E54"/>
    <w:pPr>
      <w:pBdr>
        <w:top w:val="single" w:sz="48" w:space="3" w:color="FBB040"/>
        <w:left w:val="single" w:sz="48" w:space="8" w:color="FBB040"/>
        <w:bottom w:val="single" w:sz="48" w:space="6" w:color="FBB040"/>
        <w:right w:val="single" w:sz="48" w:space="8" w:color="FBB040"/>
      </w:pBdr>
      <w:shd w:val="clear" w:color="auto" w:fill="FBB040"/>
      <w:spacing w:before="240"/>
      <w:ind w:left="284" w:right="284"/>
      <w:contextualSpacing/>
    </w:pPr>
  </w:style>
  <w:style w:type="paragraph" w:customStyle="1" w:styleId="Bullet">
    <w:name w:val="Bullet"/>
    <w:basedOn w:val="Normal"/>
    <w:qFormat/>
    <w:rsid w:val="00942F21"/>
    <w:pPr>
      <w:numPr>
        <w:numId w:val="1"/>
      </w:numPr>
      <w:spacing w:after="28"/>
    </w:pPr>
  </w:style>
  <w:style w:type="paragraph" w:customStyle="1" w:styleId="PgNumEven">
    <w:name w:val="Pg Num Even"/>
    <w:basedOn w:val="Footer"/>
    <w:next w:val="Footer"/>
    <w:qFormat/>
    <w:rsid w:val="005612FB"/>
    <w:pPr>
      <w:framePr w:w="964" w:wrap="around" w:vAnchor="page" w:hAnchor="margin" w:xAlign="right" w:y="16115"/>
      <w:spacing w:after="20"/>
      <w:ind w:right="0"/>
    </w:pPr>
  </w:style>
  <w:style w:type="paragraph" w:styleId="BalloonText">
    <w:name w:val="Balloon Text"/>
    <w:basedOn w:val="Normal"/>
    <w:link w:val="BalloonTextChar"/>
    <w:uiPriority w:val="99"/>
    <w:semiHidden/>
    <w:unhideWhenUsed/>
    <w:locked/>
    <w:rsid w:val="003A1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67C"/>
    <w:rPr>
      <w:rFonts w:ascii="Tahoma" w:hAnsi="Tahoma" w:cs="Tahoma"/>
      <w:sz w:val="16"/>
      <w:szCs w:val="16"/>
    </w:rPr>
  </w:style>
  <w:style w:type="paragraph" w:customStyle="1" w:styleId="CoverFooterText">
    <w:name w:val="Cover Footer Text"/>
    <w:basedOn w:val="Normal"/>
    <w:qFormat/>
    <w:rsid w:val="00043453"/>
    <w:pPr>
      <w:framePr w:wrap="around" w:vAnchor="page" w:hAnchor="page" w:x="596" w:y="15423"/>
      <w:spacing w:after="0"/>
    </w:pPr>
  </w:style>
  <w:style w:type="character" w:customStyle="1" w:styleId="ItalicCharacter">
    <w:name w:val="Italic Character"/>
    <w:basedOn w:val="DefaultParagraphFont"/>
    <w:uiPriority w:val="1"/>
    <w:qFormat/>
    <w:rsid w:val="00043453"/>
    <w:rPr>
      <w:i/>
    </w:rPr>
  </w:style>
  <w:style w:type="character" w:customStyle="1" w:styleId="BoldCharacter">
    <w:name w:val="Bold Character"/>
    <w:basedOn w:val="DefaultParagraphFont"/>
    <w:uiPriority w:val="1"/>
    <w:qFormat/>
    <w:rsid w:val="00043453"/>
    <w:rPr>
      <w:b/>
    </w:rPr>
  </w:style>
  <w:style w:type="paragraph" w:customStyle="1" w:styleId="PgNumOdd">
    <w:name w:val="Pg Num Odd"/>
    <w:basedOn w:val="PgNumEven"/>
    <w:qFormat/>
    <w:rsid w:val="005612FB"/>
    <w:pPr>
      <w:framePr w:wrap="around" w:xAlign="left"/>
      <w:jc w:val="left"/>
    </w:pPr>
    <w:rPr>
      <w:lang w:val="en-US"/>
    </w:rPr>
  </w:style>
  <w:style w:type="paragraph" w:customStyle="1" w:styleId="FooterOdd">
    <w:name w:val="Footer Odd"/>
    <w:basedOn w:val="Footer"/>
    <w:qFormat/>
    <w:rsid w:val="00942F21"/>
    <w:pPr>
      <w:ind w:left="1418" w:right="0"/>
      <w:jc w:val="left"/>
    </w:pPr>
    <w:rPr>
      <w:lang w:val="en-US"/>
    </w:rPr>
  </w:style>
  <w:style w:type="paragraph" w:customStyle="1" w:styleId="Footereven">
    <w:name w:val="Footer even"/>
    <w:basedOn w:val="Footer"/>
    <w:qFormat/>
    <w:rsid w:val="00942F21"/>
    <w:pPr>
      <w:ind w:right="1418"/>
    </w:pPr>
  </w:style>
  <w:style w:type="character" w:styleId="Hyperlink">
    <w:name w:val="Hyperlink"/>
    <w:basedOn w:val="DefaultParagraphFont"/>
    <w:uiPriority w:val="99"/>
    <w:unhideWhenUsed/>
    <w:locked/>
    <w:rsid w:val="00C70426"/>
    <w:rPr>
      <w:color w:val="0000FF" w:themeColor="hyperlink"/>
      <w:u w:val="single"/>
    </w:rPr>
  </w:style>
  <w:style w:type="paragraph" w:styleId="TOC1">
    <w:name w:val="toc 1"/>
    <w:basedOn w:val="Normal"/>
    <w:next w:val="Normal"/>
    <w:autoRedefine/>
    <w:uiPriority w:val="39"/>
    <w:rsid w:val="008D1179"/>
    <w:pPr>
      <w:tabs>
        <w:tab w:val="left" w:pos="5790"/>
        <w:tab w:val="right" w:pos="9911"/>
      </w:tabs>
      <w:ind w:left="5387"/>
    </w:pPr>
    <w:rPr>
      <w:rFonts w:ascii="Myriad Pro" w:hAnsi="Myriad Pro"/>
      <w:b/>
      <w:color w:val="98002E"/>
    </w:rPr>
  </w:style>
  <w:style w:type="paragraph" w:styleId="TOC2">
    <w:name w:val="toc 2"/>
    <w:basedOn w:val="Normal"/>
    <w:next w:val="Normal"/>
    <w:autoRedefine/>
    <w:uiPriority w:val="39"/>
    <w:rsid w:val="008B11C3"/>
    <w:pPr>
      <w:spacing w:after="0"/>
      <w:ind w:left="5783"/>
    </w:pPr>
  </w:style>
  <w:style w:type="table" w:customStyle="1" w:styleId="FairWork">
    <w:name w:val="Fair Work"/>
    <w:basedOn w:val="TableNormal"/>
    <w:uiPriority w:val="99"/>
    <w:rsid w:val="00062A8D"/>
    <w:pPr>
      <w:spacing w:before="60" w:after="60" w:line="240" w:lineRule="auto"/>
      <w:ind w:left="108" w:right="108"/>
      <w:jc w:val="right"/>
    </w:pPr>
    <w:tblPr>
      <w:tblStyleRowBandSize w:val="1"/>
      <w:tblInd w:w="0" w:type="dxa"/>
      <w:tblCellMar>
        <w:top w:w="0" w:type="dxa"/>
        <w:left w:w="0" w:type="dxa"/>
        <w:bottom w:w="0" w:type="dxa"/>
        <w:right w:w="0" w:type="dxa"/>
      </w:tblCellMar>
    </w:tblPr>
    <w:tblStylePr w:type="firstRow">
      <w:rPr>
        <w:b/>
      </w:rPr>
      <w:tblPr/>
      <w:tcPr>
        <w:shd w:val="clear" w:color="auto" w:fill="FBB040"/>
      </w:tcPr>
    </w:tblStylePr>
    <w:tblStylePr w:type="lastRow">
      <w:tblPr/>
      <w:tcPr>
        <w:tcBorders>
          <w:bottom w:val="single" w:sz="8" w:space="0" w:color="FBB040"/>
        </w:tcBorders>
      </w:tcPr>
    </w:tblStylePr>
    <w:tblStylePr w:type="firstCol">
      <w:pPr>
        <w:jc w:val="left"/>
      </w:pPr>
    </w:tblStylePr>
    <w:tblStylePr w:type="band2Horz">
      <w:tblPr/>
      <w:tcPr>
        <w:shd w:val="clear" w:color="auto" w:fill="FFF1DD"/>
      </w:tcPr>
    </w:tblStylePr>
  </w:style>
  <w:style w:type="table" w:styleId="TableGrid">
    <w:name w:val="Table Grid"/>
    <w:basedOn w:val="TableNormal"/>
    <w:uiPriority w:val="59"/>
    <w:locked/>
    <w:rsid w:val="00A500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locked/>
    <w:rsid w:val="006613B6"/>
    <w:pPr>
      <w:spacing w:before="240" w:after="60" w:line="240" w:lineRule="auto"/>
      <w:jc w:val="center"/>
      <w:outlineLvl w:val="0"/>
    </w:pPr>
    <w:rPr>
      <w:rFonts w:asciiTheme="majorHAnsi" w:eastAsiaTheme="majorEastAsia" w:hAnsiTheme="majorHAnsi" w:cstheme="majorBidi"/>
      <w:b/>
      <w:bCs/>
      <w:kern w:val="28"/>
      <w:sz w:val="32"/>
      <w:szCs w:val="32"/>
      <w:lang w:eastAsia="en-AU"/>
    </w:rPr>
  </w:style>
  <w:style w:type="character" w:customStyle="1" w:styleId="TitleChar">
    <w:name w:val="Title Char"/>
    <w:basedOn w:val="DefaultParagraphFont"/>
    <w:link w:val="Title"/>
    <w:rsid w:val="006613B6"/>
    <w:rPr>
      <w:rFonts w:asciiTheme="majorHAnsi" w:eastAsiaTheme="majorEastAsia" w:hAnsiTheme="majorHAnsi" w:cstheme="majorBidi"/>
      <w:b/>
      <w:bCs/>
      <w:kern w:val="28"/>
      <w:sz w:val="32"/>
      <w:szCs w:val="32"/>
      <w:lang w:eastAsia="en-AU"/>
    </w:rPr>
  </w:style>
  <w:style w:type="paragraph" w:styleId="ListParagraph">
    <w:name w:val="List Paragraph"/>
    <w:basedOn w:val="Normal"/>
    <w:uiPriority w:val="34"/>
    <w:qFormat/>
    <w:locked/>
    <w:rsid w:val="006613B6"/>
    <w:pPr>
      <w:spacing w:after="200" w:line="276" w:lineRule="auto"/>
      <w:ind w:left="720"/>
      <w:contextualSpacing/>
    </w:pPr>
    <w:rPr>
      <w:rFonts w:ascii="Calibri" w:eastAsia="Calibri" w:hAnsi="Calibri"/>
    </w:rPr>
  </w:style>
  <w:style w:type="character" w:styleId="Emphasis">
    <w:name w:val="Emphasis"/>
    <w:basedOn w:val="DefaultParagraphFont"/>
    <w:uiPriority w:val="20"/>
    <w:qFormat/>
    <w:locked/>
    <w:rsid w:val="006613B6"/>
    <w:rPr>
      <w:i/>
      <w:iCs/>
    </w:rPr>
  </w:style>
  <w:style w:type="character" w:styleId="CommentReference">
    <w:name w:val="annotation reference"/>
    <w:basedOn w:val="DefaultParagraphFont"/>
    <w:uiPriority w:val="99"/>
    <w:semiHidden/>
    <w:unhideWhenUsed/>
    <w:locked/>
    <w:rsid w:val="005E4D18"/>
    <w:rPr>
      <w:sz w:val="16"/>
      <w:szCs w:val="16"/>
    </w:rPr>
  </w:style>
  <w:style w:type="paragraph" w:styleId="CommentText">
    <w:name w:val="annotation text"/>
    <w:basedOn w:val="Normal"/>
    <w:link w:val="CommentTextChar"/>
    <w:uiPriority w:val="99"/>
    <w:semiHidden/>
    <w:unhideWhenUsed/>
    <w:locked/>
    <w:rsid w:val="005E4D18"/>
    <w:pPr>
      <w:spacing w:line="240" w:lineRule="auto"/>
    </w:pPr>
    <w:rPr>
      <w:sz w:val="20"/>
      <w:szCs w:val="20"/>
    </w:rPr>
  </w:style>
  <w:style w:type="character" w:customStyle="1" w:styleId="CommentTextChar">
    <w:name w:val="Comment Text Char"/>
    <w:basedOn w:val="DefaultParagraphFont"/>
    <w:link w:val="CommentText"/>
    <w:uiPriority w:val="99"/>
    <w:semiHidden/>
    <w:rsid w:val="005E4D18"/>
    <w:rPr>
      <w:sz w:val="20"/>
      <w:szCs w:val="20"/>
    </w:rPr>
  </w:style>
  <w:style w:type="paragraph" w:styleId="CommentSubject">
    <w:name w:val="annotation subject"/>
    <w:basedOn w:val="CommentText"/>
    <w:next w:val="CommentText"/>
    <w:link w:val="CommentSubjectChar"/>
    <w:uiPriority w:val="99"/>
    <w:semiHidden/>
    <w:unhideWhenUsed/>
    <w:locked/>
    <w:rsid w:val="005E4D18"/>
    <w:rPr>
      <w:b/>
      <w:bCs/>
    </w:rPr>
  </w:style>
  <w:style w:type="character" w:customStyle="1" w:styleId="CommentSubjectChar">
    <w:name w:val="Comment Subject Char"/>
    <w:basedOn w:val="CommentTextChar"/>
    <w:link w:val="CommentSubject"/>
    <w:uiPriority w:val="99"/>
    <w:semiHidden/>
    <w:rsid w:val="005E4D18"/>
    <w:rPr>
      <w:b/>
      <w:bCs/>
      <w:sz w:val="20"/>
      <w:szCs w:val="20"/>
    </w:rPr>
  </w:style>
  <w:style w:type="table" w:customStyle="1" w:styleId="TableGrid1">
    <w:name w:val="Table Grid1"/>
    <w:basedOn w:val="TableNormal"/>
    <w:next w:val="TableGrid"/>
    <w:uiPriority w:val="59"/>
    <w:rsid w:val="007E3719"/>
    <w:pPr>
      <w:spacing w:after="0" w:line="240" w:lineRule="auto"/>
    </w:pPr>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locked/>
    <w:rsid w:val="008D1627"/>
    <w:pPr>
      <w:spacing w:before="480" w:after="0" w:line="276" w:lineRule="auto"/>
      <w:outlineLvl w:val="9"/>
    </w:pPr>
    <w:rPr>
      <w:rFonts w:asciiTheme="majorHAnsi" w:hAnsiTheme="majorHAnsi"/>
      <w:color w:val="365F91" w:themeColor="accent1" w:themeShade="BF"/>
      <w:sz w:val="28"/>
      <w:szCs w:val="28"/>
      <w:lang w:val="en-US" w:eastAsia="ja-JP"/>
    </w:rPr>
  </w:style>
  <w:style w:type="paragraph" w:styleId="Revision">
    <w:name w:val="Revision"/>
    <w:hidden/>
    <w:uiPriority w:val="99"/>
    <w:semiHidden/>
    <w:rsid w:val="00CF23B4"/>
    <w:pPr>
      <w:spacing w:after="0" w:line="240" w:lineRule="auto"/>
    </w:pPr>
  </w:style>
  <w:style w:type="character" w:styleId="FollowedHyperlink">
    <w:name w:val="FollowedHyperlink"/>
    <w:basedOn w:val="DefaultParagraphFont"/>
    <w:uiPriority w:val="99"/>
    <w:semiHidden/>
    <w:unhideWhenUsed/>
    <w:locked/>
    <w:rsid w:val="00CC2C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media@fwo.gov.au" TargetMode="Externa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oter" Target="footer8.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www.fairwork.gov.au/" TargetMode="Externa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fairwork.gov.au/Resources/templates/Pages/pay-slips-and-record-keeping" TargetMode="External"/><Relationship Id="rId28" Type="http://schemas.openxmlformats.org/officeDocument/2006/relationships/hyperlink" Target="http://www.comlaw.gov.au/comlaw/Legislation/ActCompilation1.nsf/0/2E3EEB3B6191AB60CA2574FF0081BA02?OpenDocument" TargetMode="Externa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4.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www.fairwork.gov.au/pay/paycheckplus/pages/default%20" TargetMode="External"/><Relationship Id="rId27" Type="http://schemas.openxmlformats.org/officeDocument/2006/relationships/hyperlink" Target="mailto:communications@fwo.gov.au" TargetMode="External"/><Relationship Id="rId30" Type="http://schemas.openxmlformats.org/officeDocument/2006/relationships/header" Target="header5.xml"/><Relationship Id="rId35"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6.jpg"/></Relationships>
</file>

<file path=word/_rels/footer6.xml.rels><?xml version="1.0" encoding="UTF-8" standalone="yes"?>
<Relationships xmlns="http://schemas.openxmlformats.org/package/2006/relationships"><Relationship Id="rId1" Type="http://schemas.openxmlformats.org/officeDocument/2006/relationships/image" Target="media/image10.jpg"/></Relationships>
</file>

<file path=word/_rels/footer7.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9.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M0484\AppData\Local\Microsoft\Windows\Temporary%20Internet%20Files\Content.Outlook\NGDZMD0Q\Fair%20Work%20Report%20Template%20SMALL%20V1%202%20Unrestricted%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Macroview Email Handler</Name>
    <Synchronization>Asynchronous</Synchronization>
    <Type>20000</Type>
    <SequenceNumber>10001</SequenceNumber>
    <Assembly>MacroView.SharePoint.EmailHandler, Version=1.0.0.1, Culture=neutral, PublicKeyToken=6f7d66a3bb7de652</Assembly>
    <Class>MacroView.SharePoint.EmailHandler.EMLtoMSG</Class>
    <Data/>
    <Filter/>
  </Receiver>
  <Receiver>
    <Name>MacroView Edls</Name>
    <Synchronization>Synchronous</Synchronization>
    <Type>10001</Type>
    <SequenceNumber>10000</SequenceNumber>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Assembly>MacroView.SharePoint.DocumentSecurity, Version=1.0.0.0, Culture=neutral, PublicKeyToken=6f7d66a3bb7de652</Assembly>
    <Class>MacroView.SharePoint.DocumentSecurity.ItemEvents</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289aa9ee-b1f4-4122-a062-0e87d672a6e7">
      <Value>18</Value>
      <Value>67</Value>
    </TaxCatchAll>
    <_dlc_DocId xmlns="289aa9ee-b1f4-4122-a062-0e87d672a6e7">DB-128259</_dlc_DocId>
    <_dlc_DocIdUrl xmlns="289aa9ee-b1f4-4122-a062-0e87d672a6e7">
      <Url>http://fwocollaboration.hosts.network/sites/b4/targeted-campaigns/_layouts/DocIdRedir.aspx?ID=DB-128259</Url>
      <Description>DB-128259</Description>
    </_dlc_DocIdUrl>
    <FWO_DocumentTopicTaxHTField0 xmlns="500B7F7B-BA37-4C84-BFDC-921FC08923A9">
      <Terms xmlns="http://schemas.microsoft.com/office/infopath/2007/PartnerControls">
        <TermInfo xmlns="http://schemas.microsoft.com/office/infopath/2007/PartnerControls">
          <TermName xmlns="http://schemas.microsoft.com/office/infopath/2007/PartnerControls">Reporting</TermName>
          <TermId xmlns="http://schemas.microsoft.com/office/infopath/2007/PartnerControls">acc32e69-6011-4faa-ac0e-8a11fe0e9da0</TermId>
        </TermInfo>
      </Terms>
    </FWO_DocumentTopicTaxHTField0>
    <FWO_EnterpriseKeywordTaxHTField0 xmlns="500B7F7B-BA37-4C84-BFDC-921FC08923A9">
      <Terms xmlns="http://schemas.microsoft.com/office/infopath/2007/PartnerControls"/>
    </FWO_EnterpriseKeywordTaxHTField0>
    <FWO_DocSecurityClassification xmlns="500B7F7B-BA37-4C84-BFDC-921FC08923A9">Unclassified</FWO_DocSecurityClassification>
    <FWO_DOCStatus xmlns="500B7F7B-BA37-4C84-BFDC-921FC08923A9">Final</FWO_DOCStatus>
    <FWO_BCSTaxHTField0 xmlns="500B7F7B-BA37-4C84-BFDC-921FC08923A9">
      <Terms xmlns="http://schemas.microsoft.com/office/infopath/2007/PartnerControls">
        <TermInfo xmlns="http://schemas.microsoft.com/office/infopath/2007/PartnerControls">
          <TermName xmlns="http://schemas.microsoft.com/office/infopath/2007/PartnerControls">Monitoring</TermName>
          <TermId xmlns="http://schemas.microsoft.com/office/infopath/2007/PartnerControls">d5c12385-bbff-466e-91f0-7746ec9f00a8</TermId>
        </TermInfo>
      </Terms>
    </FWO_BCSTaxHTField0>
    <FWO_TRIM_SecurityClassification xmlns="500B7F7B-BA37-4C84-BFDC-921FC08923A9">Unclassified</FWO_TRIM_SecurityClassification>
    <FWO_TRIM_DLM xmlns="500B7F7B-BA37-4C84-BFDC-921FC08923A9">For Official Use Only</FWO_TRIM_DLM>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FWO Classified Document" ma:contentTypeID="0x010100B2AA788ECC3F4F3EBCB0F00CED0A3A7000306DD0AFB0E2B64AA09B002416A0702F" ma:contentTypeVersion="21" ma:contentTypeDescription="Document with BCS Classification" ma:contentTypeScope="" ma:versionID="79ea5012b349242a438d2abccd1628c7">
  <xsd:schema xmlns:xsd="http://www.w3.org/2001/XMLSchema" xmlns:xs="http://www.w3.org/2001/XMLSchema" xmlns:p="http://schemas.microsoft.com/office/2006/metadata/properties" xmlns:ns2="500B7F7B-BA37-4C84-BFDC-921FC08923A9" xmlns:ns3="289aa9ee-b1f4-4122-a062-0e87d672a6e7" targetNamespace="http://schemas.microsoft.com/office/2006/metadata/properties" ma:root="true" ma:fieldsID="505c0787ed7d88f7782d26e83c74c056" ns2:_="" ns3:_="">
    <xsd:import namespace="500B7F7B-BA37-4C84-BFDC-921FC08923A9"/>
    <xsd:import namespace="289aa9ee-b1f4-4122-a062-0e87d672a6e7"/>
    <xsd:element name="properties">
      <xsd:complexType>
        <xsd:sequence>
          <xsd:element name="documentManagement">
            <xsd:complexType>
              <xsd:all>
                <xsd:element ref="ns2:FWO_DOCStatus" minOccurs="0"/>
                <xsd:element ref="ns2:FWO_DocSecurityClassification" minOccurs="0"/>
                <xsd:element ref="ns3:_dlc_DocId" minOccurs="0"/>
                <xsd:element ref="ns3:_dlc_DocIdUrl" minOccurs="0"/>
                <xsd:element ref="ns3:_dlc_DocIdPersistId" minOccurs="0"/>
                <xsd:element ref="ns2:FWO_BCSTaxHTField0"/>
                <xsd:element ref="ns2:FWO_DocumentTopicTaxHTField0" minOccurs="0"/>
                <xsd:element ref="ns2:FWO_EnterpriseKeywordTaxHTField0" minOccurs="0"/>
                <xsd:element ref="ns3:TaxCatchAll" minOccurs="0"/>
                <xsd:element ref="ns2:FWO_TRIM_SecurityClassification"/>
                <xsd:element ref="ns2:FWO_TRIM_DL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B7F7B-BA37-4C84-BFDC-921FC08923A9" elementFormDefault="qualified">
    <xsd:import namespace="http://schemas.microsoft.com/office/2006/documentManagement/types"/>
    <xsd:import namespace="http://schemas.microsoft.com/office/infopath/2007/PartnerControls"/>
    <xsd:element name="FWO_DOCStatus" ma:index="5" nillable="true" ma:displayName="Status" ma:default="Draft" ma:internalName="FWO_DOCStatus" ma:readOnly="false">
      <xsd:simpleType>
        <xsd:restriction base="dms:Choice">
          <xsd:enumeration value="Draft"/>
          <xsd:enumeration value="Final"/>
          <xsd:enumeration value="Published"/>
          <xsd:enumeration value="Superseded"/>
          <xsd:enumeration value="Inactive"/>
        </xsd:restriction>
      </xsd:simpleType>
    </xsd:element>
    <xsd:element name="FWO_DocSecurityClassification" ma:index="6" nillable="true" ma:displayName="FWO Document security classification" ma:default="Unclassified" ma:format="Dropdown" ma:hidden="true" ma:internalName="FWO_DocSecurityClassification" ma:readOnly="false">
      <xsd:simpleType>
        <xsd:restriction base="dms:Choice">
          <xsd:enumeration value="Unclassified"/>
          <xsd:enumeration value="Unofficial"/>
          <xsd:enumeration value="For Official Use Only"/>
          <xsd:enumeration value="Sensitive: Legal"/>
          <xsd:enumeration value="Sensitive: Personal"/>
          <xsd:enumeration value="Sensitive"/>
        </xsd:restriction>
      </xsd:simpleType>
    </xsd:element>
    <xsd:element name="FWO_BCSTaxHTField0" ma:index="11" nillable="true" ma:taxonomy="true" ma:internalName="FWO_BCSTaxHTField0" ma:taxonomyFieldName="FWO_BCS" ma:displayName="BCS Library" ma:readOnly="false" ma:default="" ma:fieldId="{e1c03f9d-45fa-4a5b-9d32-f7c3f9e04363}" ma:sspId="4ecb7306-e2d5-494a-8c81-b8bbb5078f6a" ma:termSetId="80a8c21a-f2a9-4a94-82fb-f66d377005c0" ma:anchorId="00000000-0000-0000-0000-000000000000" ma:open="false" ma:isKeyword="false">
      <xsd:complexType>
        <xsd:sequence>
          <xsd:element ref="pc:Terms" minOccurs="0" maxOccurs="1"/>
        </xsd:sequence>
      </xsd:complexType>
    </xsd:element>
    <xsd:element name="FWO_DocumentTopicTaxHTField0" ma:index="14" nillable="true" ma:taxonomy="true" ma:internalName="FWO_DocumentTopicTaxHTField0" ma:taxonomyFieldName="FWO_DocumentTopic" ma:displayName="Document Topic" ma:readOnly="false" ma:fieldId="{be8a6a8f-4ccb-4a7f-9f80-cfecdc3ee9ad}" ma:sspId="4ecb7306-e2d5-494a-8c81-b8bbb5078f6a" ma:termSetId="b5435847-22cd-4561-8763-4fe4f6b04950" ma:anchorId="00000000-0000-0000-0000-000000000000" ma:open="true" ma:isKeyword="false">
      <xsd:complexType>
        <xsd:sequence>
          <xsd:element ref="pc:Terms" minOccurs="0" maxOccurs="1"/>
        </xsd:sequence>
      </xsd:complexType>
    </xsd:element>
    <xsd:element name="FWO_EnterpriseKeywordTaxHTField0" ma:index="16" nillable="true" ma:taxonomy="true" ma:internalName="FWO_EnterpriseKeywordTaxHTField0" ma:taxonomyFieldName="FWO_EnterpriseKeyword" ma:displayName="FWO Enterprise Keyword" ma:readOnly="false" ma:fieldId="{3bd61d16-5d01-4c91-a58c-a01c754f06e8}" ma:sspId="4ecb7306-e2d5-494a-8c81-b8bbb5078f6a" ma:termSetId="e099aa49-9917-4dc0-b4a7-027e8e87f03d" ma:anchorId="00000000-0000-0000-0000-000000000000" ma:open="true" ma:isKeyword="false">
      <xsd:complexType>
        <xsd:sequence>
          <xsd:element ref="pc:Terms" minOccurs="0" maxOccurs="1"/>
        </xsd:sequence>
      </xsd:complexType>
    </xsd:element>
    <xsd:element name="FWO_TRIM_SecurityClassification" ma:index="20" ma:displayName="Security classification" ma:default="Unclassified" ma:internalName="FWO_TRIM_SecurityClassification">
      <xsd:simpleType>
        <xsd:restriction base="dms:Choice">
          <xsd:enumeration value="Unclassified"/>
          <xsd:enumeration value="Unofficial"/>
        </xsd:restriction>
      </xsd:simpleType>
    </xsd:element>
    <xsd:element name="FWO_TRIM_DLM" ma:index="21" nillable="true" ma:displayName="DLM" ma:internalName="FWO_TRIM_DLM">
      <xsd:simpleType>
        <xsd:restriction base="dms:Choice">
          <xsd:enumeration value=""/>
          <xsd:enumeration value="For Official Use Only"/>
          <xsd:enumeration value="Sensitive"/>
          <xsd:enumeration value="Sensitive: Legal"/>
          <xsd:enumeration value="Sensitive: Personal"/>
        </xsd:restriction>
      </xsd:simpleType>
    </xsd:element>
  </xsd:schema>
  <xsd:schema xmlns:xsd="http://www.w3.org/2001/XMLSchema" xmlns:xs="http://www.w3.org/2001/XMLSchema" xmlns:dms="http://schemas.microsoft.com/office/2006/documentManagement/types" xmlns:pc="http://schemas.microsoft.com/office/infopath/2007/PartnerControls" targetNamespace="289aa9ee-b1f4-4122-a062-0e87d672a6e7"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description="" ma:hidden="true" ma:list="{3785dbf3-3b31-41fb-98ae-0f5cc8e2e666}" ma:internalName="TaxCatchAll" ma:showField="CatchAllData" ma:web="289aa9ee-b1f4-4122-a062-0e87d672a6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62919-A8EE-47F4-B12D-C327D4A4B4AE}">
  <ds:schemaRefs>
    <ds:schemaRef ds:uri="http://schemas.microsoft.com/sharepoint/events"/>
  </ds:schemaRefs>
</ds:datastoreItem>
</file>

<file path=customXml/itemProps2.xml><?xml version="1.0" encoding="utf-8"?>
<ds:datastoreItem xmlns:ds="http://schemas.openxmlformats.org/officeDocument/2006/customXml" ds:itemID="{AD8940B0-0C0D-4DDB-8CF6-8CF7D837D2DB}">
  <ds:schemaRefs>
    <ds:schemaRef ds:uri="http://purl.org/dc/elements/1.1/"/>
    <ds:schemaRef ds:uri="http://www.w3.org/XML/1998/namespace"/>
    <ds:schemaRef ds:uri="http://purl.org/dc/terms/"/>
    <ds:schemaRef ds:uri="http://schemas.microsoft.com/office/2006/metadata/properties"/>
    <ds:schemaRef ds:uri="http://purl.org/dc/dcmitype/"/>
    <ds:schemaRef ds:uri="http://schemas.microsoft.com/office/2006/documentManagement/types"/>
    <ds:schemaRef ds:uri="289aa9ee-b1f4-4122-a062-0e87d672a6e7"/>
    <ds:schemaRef ds:uri="http://schemas.microsoft.com/office/infopath/2007/PartnerControls"/>
    <ds:schemaRef ds:uri="http://schemas.openxmlformats.org/package/2006/metadata/core-properties"/>
    <ds:schemaRef ds:uri="500B7F7B-BA37-4C84-BFDC-921FC08923A9"/>
  </ds:schemaRefs>
</ds:datastoreItem>
</file>

<file path=customXml/itemProps3.xml><?xml version="1.0" encoding="utf-8"?>
<ds:datastoreItem xmlns:ds="http://schemas.openxmlformats.org/officeDocument/2006/customXml" ds:itemID="{98CBE3F2-E0AD-410B-8A4A-AF0949F79CF2}">
  <ds:schemaRefs>
    <ds:schemaRef ds:uri="http://schemas.microsoft.com/sharepoint/v3/contenttype/forms"/>
  </ds:schemaRefs>
</ds:datastoreItem>
</file>

<file path=customXml/itemProps4.xml><?xml version="1.0" encoding="utf-8"?>
<ds:datastoreItem xmlns:ds="http://schemas.openxmlformats.org/officeDocument/2006/customXml" ds:itemID="{0CF30D9A-8C68-4784-A02B-D9666AF340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0B7F7B-BA37-4C84-BFDC-921FC08923A9"/>
    <ds:schemaRef ds:uri="289aa9ee-b1f4-4122-a062-0e87d672a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BB2772D-08E0-425B-8FF9-2514430F5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Fair Work Report Template SMALL V1 2 Unrestricted (2).dotx</Template>
  <TotalTime>12</TotalTime>
  <Pages>8</Pages>
  <Words>1887</Words>
  <Characters>9983</Characters>
  <Application>Microsoft Office Word</Application>
  <DocSecurity>0</DocSecurity>
  <Lines>356</Lines>
  <Paragraphs>148</Paragraphs>
  <ScaleCrop>false</ScaleCrop>
  <HeadingPairs>
    <vt:vector size="2" baseType="variant">
      <vt:variant>
        <vt:lpstr>Title</vt:lpstr>
      </vt:variant>
      <vt:variant>
        <vt:i4>1</vt:i4>
      </vt:variant>
    </vt:vector>
  </HeadingPairs>
  <TitlesOfParts>
    <vt:vector size="1" baseType="lpstr">
      <vt:lpstr>TAS Queenstown compliance campaign 2013</vt:lpstr>
    </vt:vector>
  </TitlesOfParts>
  <Company>Australian Government</Company>
  <LinksUpToDate>false</LinksUpToDate>
  <CharactersWithSpaces>11722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 Queenstown compliance campaign 2013</dc:title>
  <dc:creator>Fair Work Ombudsman (FWO)</dc:creator>
  <cp:lastModifiedBy>Amalia Chong</cp:lastModifiedBy>
  <cp:revision>4</cp:revision>
  <cp:lastPrinted>2014-04-14T03:43:00Z</cp:lastPrinted>
  <dcterms:created xsi:type="dcterms:W3CDTF">2014-07-25T03:28:00Z</dcterms:created>
  <dcterms:modified xsi:type="dcterms:W3CDTF">2014-08-26T05:52:00Z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0x010100B2AA788ECC3F4F3EBCB0F00CED0A3A7000306DD0AFB0E2B64AA09B002416A0702F</vt:lpwstr>
  </property>
  <property fmtid="{D5CDD505-2E9C-101B-9397-08002B2CF9AE}" pid="3" name="FWO_BCS">
    <vt:lpwstr>18;#Monitoring|d5c12385-bbff-466e-91f0-7746ec9f00a8</vt:lpwstr>
  </property>
  <property fmtid="{D5CDD505-2E9C-101B-9397-08002B2CF9AE}" pid="4" name="_dlc_DocIdItemGuid">
    <vt:lpwstr>a7c0bd2f-70c7-4746-abbb-599d6327c49b</vt:lpwstr>
  </property>
  <property fmtid="{D5CDD505-2E9C-101B-9397-08002B2CF9AE}" pid="5" name="mvRef">
    <vt:lpwstr>Completed regional campaigns:DB-128259/1.0</vt:lpwstr>
  </property>
  <property fmtid="{D5CDD505-2E9C-101B-9397-08002B2CF9AE}" pid="6" name="Order">
    <vt:r8>25400</vt:r8>
  </property>
  <property fmtid="{D5CDD505-2E9C-101B-9397-08002B2CF9AE}" pid="7" name="FWO_DocumentTopic">
    <vt:lpwstr>67;#Reporting|acc32e69-6011-4faa-ac0e-8a11fe0e9da0</vt:lpwstr>
  </property>
  <property fmtid="{D5CDD505-2E9C-101B-9397-08002B2CF9AE}" pid="8" name="FWO_EnterpriseKeyword">
    <vt:lpwstr/>
  </property>
</Properties>
</file>