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5FB" w:rsidRPr="00E55803" w:rsidRDefault="009915CC" w:rsidP="002B3046">
      <w:pPr>
        <w:pStyle w:val="Header"/>
        <w:widowControl w:val="0"/>
        <w:spacing w:before="120" w:after="120" w:line="360" w:lineRule="auto"/>
        <w:rPr>
          <w:rFonts w:cs="Arial"/>
          <w:szCs w:val="22"/>
        </w:rPr>
      </w:pPr>
      <w:r>
        <w:rPr>
          <w:rFonts w:cs="Arial"/>
          <w:noProof/>
          <w:szCs w:val="22"/>
          <w:lang w:eastAsia="en-AU"/>
        </w:rPr>
        <w:drawing>
          <wp:inline distT="0" distB="0" distL="0" distR="0" wp14:anchorId="50B5375D" wp14:editId="5319C393">
            <wp:extent cx="3858895" cy="725170"/>
            <wp:effectExtent l="0" t="0" r="8255" b="0"/>
            <wp:docPr id="7" name="Picture 7"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8895" cy="725170"/>
                    </a:xfrm>
                    <a:prstGeom prst="rect">
                      <a:avLst/>
                    </a:prstGeom>
                    <a:noFill/>
                  </pic:spPr>
                </pic:pic>
              </a:graphicData>
            </a:graphic>
          </wp:inline>
        </w:drawing>
      </w:r>
    </w:p>
    <w:p w:rsidR="00B73D17" w:rsidRPr="00E55803" w:rsidRDefault="00B73D17" w:rsidP="002B3046">
      <w:pPr>
        <w:widowControl w:val="0"/>
        <w:pBdr>
          <w:bottom w:val="single" w:sz="4" w:space="1" w:color="auto"/>
        </w:pBdr>
        <w:tabs>
          <w:tab w:val="right" w:pos="9072"/>
        </w:tabs>
        <w:spacing w:before="120" w:after="120" w:line="360" w:lineRule="auto"/>
        <w:ind w:left="709" w:hanging="709"/>
        <w:jc w:val="center"/>
        <w:rPr>
          <w:rFonts w:cs="Arial"/>
          <w:spacing w:val="10"/>
          <w:szCs w:val="22"/>
        </w:rPr>
      </w:pPr>
    </w:p>
    <w:p w:rsidR="00427551" w:rsidRPr="00427551" w:rsidRDefault="00427551" w:rsidP="00427551">
      <w:pPr>
        <w:widowControl w:val="0"/>
        <w:tabs>
          <w:tab w:val="left" w:pos="1843"/>
        </w:tabs>
        <w:spacing w:before="480" w:after="240"/>
        <w:jc w:val="center"/>
        <w:rPr>
          <w:rFonts w:cs="Arial"/>
          <w:i/>
          <w:sz w:val="20"/>
        </w:rPr>
      </w:pPr>
      <w:r w:rsidRPr="00427551">
        <w:rPr>
          <w:rFonts w:cs="Arial"/>
          <w:i/>
          <w:sz w:val="20"/>
        </w:rPr>
        <w:t>Fair Work Act 2009</w:t>
      </w:r>
    </w:p>
    <w:p w:rsidR="00427551" w:rsidRPr="00427551" w:rsidRDefault="00427551" w:rsidP="00427551">
      <w:pPr>
        <w:widowControl w:val="0"/>
        <w:tabs>
          <w:tab w:val="left" w:pos="1843"/>
        </w:tabs>
        <w:spacing w:after="240"/>
        <w:jc w:val="center"/>
        <w:rPr>
          <w:rFonts w:cs="Arial"/>
          <w:b/>
          <w:caps/>
          <w:sz w:val="20"/>
        </w:rPr>
      </w:pPr>
      <w:r w:rsidRPr="00427551">
        <w:rPr>
          <w:rFonts w:cs="Arial"/>
          <w:b/>
          <w:sz w:val="20"/>
        </w:rPr>
        <w:t xml:space="preserve">Section 715 </w:t>
      </w:r>
      <w:r w:rsidRPr="00427551">
        <w:rPr>
          <w:rFonts w:cs="Arial"/>
          <w:b/>
          <w:caps/>
          <w:sz w:val="20"/>
        </w:rPr>
        <w:t>Enforceable Undertaking</w:t>
      </w:r>
    </w:p>
    <w:p w:rsidR="00427551" w:rsidRPr="002B369C" w:rsidRDefault="00427551" w:rsidP="002B369C">
      <w:pPr>
        <w:pStyle w:val="Heading1"/>
      </w:pPr>
      <w:r w:rsidRPr="002B369C">
        <w:t>Parties</w:t>
      </w:r>
    </w:p>
    <w:p w:rsidR="00427551" w:rsidRPr="00427551" w:rsidRDefault="00427551" w:rsidP="00427551">
      <w:pPr>
        <w:widowControl w:val="0"/>
        <w:numPr>
          <w:ilvl w:val="0"/>
          <w:numId w:val="28"/>
        </w:numPr>
        <w:tabs>
          <w:tab w:val="right" w:pos="709"/>
        </w:tabs>
        <w:spacing w:after="240"/>
        <w:ind w:hanging="720"/>
        <w:rPr>
          <w:rFonts w:cs="Arial"/>
          <w:sz w:val="20"/>
        </w:rPr>
      </w:pPr>
      <w:r w:rsidRPr="00427551">
        <w:rPr>
          <w:rFonts w:cs="Arial"/>
          <w:sz w:val="20"/>
        </w:rPr>
        <w:t>This enforceable undertaking (</w:t>
      </w:r>
      <w:r w:rsidRPr="00427551">
        <w:rPr>
          <w:rFonts w:cs="Arial"/>
          <w:b/>
          <w:sz w:val="20"/>
        </w:rPr>
        <w:t>Undertaking</w:t>
      </w:r>
      <w:r w:rsidRPr="00427551">
        <w:rPr>
          <w:rFonts w:cs="Arial"/>
          <w:sz w:val="20"/>
        </w:rPr>
        <w:t>) is given to the Fair Work Ombudsman (</w:t>
      </w:r>
      <w:r w:rsidRPr="00427551">
        <w:rPr>
          <w:rFonts w:cs="Arial"/>
          <w:b/>
          <w:sz w:val="20"/>
        </w:rPr>
        <w:t>FWO</w:t>
      </w:r>
      <w:r w:rsidRPr="00427551">
        <w:rPr>
          <w:rFonts w:cs="Arial"/>
          <w:sz w:val="20"/>
        </w:rPr>
        <w:t>) by:</w:t>
      </w:r>
    </w:p>
    <w:p w:rsidR="00427551" w:rsidRPr="00427551" w:rsidRDefault="00427551" w:rsidP="00427551">
      <w:pPr>
        <w:widowControl w:val="0"/>
        <w:numPr>
          <w:ilvl w:val="1"/>
          <w:numId w:val="28"/>
        </w:numPr>
        <w:tabs>
          <w:tab w:val="right" w:pos="709"/>
        </w:tabs>
        <w:spacing w:after="240"/>
        <w:rPr>
          <w:rFonts w:cs="Arial"/>
          <w:sz w:val="20"/>
        </w:rPr>
      </w:pPr>
      <w:r w:rsidRPr="00427551">
        <w:rPr>
          <w:rFonts w:cs="Arial"/>
          <w:sz w:val="20"/>
        </w:rPr>
        <w:t>Malt Cow Pty Ltd (ABN: 43144 591 444 (</w:t>
      </w:r>
      <w:r w:rsidRPr="00427551">
        <w:rPr>
          <w:rFonts w:cs="Arial"/>
          <w:b/>
          <w:sz w:val="20"/>
        </w:rPr>
        <w:t>Malt Cow</w:t>
      </w:r>
      <w:r w:rsidRPr="00427551">
        <w:rPr>
          <w:rFonts w:cs="Arial"/>
          <w:sz w:val="20"/>
        </w:rPr>
        <w:t>)</w:t>
      </w:r>
    </w:p>
    <w:p w:rsidR="00427551" w:rsidRPr="00427551" w:rsidRDefault="00427551" w:rsidP="00427551">
      <w:pPr>
        <w:widowControl w:val="0"/>
        <w:numPr>
          <w:ilvl w:val="1"/>
          <w:numId w:val="28"/>
        </w:numPr>
        <w:tabs>
          <w:tab w:val="right" w:pos="709"/>
        </w:tabs>
        <w:spacing w:after="240"/>
        <w:rPr>
          <w:rFonts w:cs="Arial"/>
          <w:sz w:val="20"/>
        </w:rPr>
      </w:pPr>
      <w:r w:rsidRPr="00427551">
        <w:rPr>
          <w:rFonts w:cs="Arial"/>
          <w:sz w:val="20"/>
        </w:rPr>
        <w:t>Warren Inkster; and</w:t>
      </w:r>
    </w:p>
    <w:p w:rsidR="00427551" w:rsidRPr="00427551" w:rsidRDefault="00427551" w:rsidP="00427551">
      <w:pPr>
        <w:widowControl w:val="0"/>
        <w:numPr>
          <w:ilvl w:val="1"/>
          <w:numId w:val="28"/>
        </w:numPr>
        <w:tabs>
          <w:tab w:val="right" w:pos="709"/>
        </w:tabs>
        <w:spacing w:after="240"/>
        <w:rPr>
          <w:rFonts w:cs="Arial"/>
          <w:sz w:val="20"/>
        </w:rPr>
      </w:pPr>
      <w:r w:rsidRPr="00427551">
        <w:rPr>
          <w:rFonts w:cs="Arial"/>
          <w:sz w:val="20"/>
        </w:rPr>
        <w:t>Lindy Inkster.</w:t>
      </w:r>
    </w:p>
    <w:p w:rsidR="00427551" w:rsidRPr="00427551" w:rsidRDefault="00427551" w:rsidP="00427551">
      <w:pPr>
        <w:widowControl w:val="0"/>
        <w:tabs>
          <w:tab w:val="right" w:pos="709"/>
        </w:tabs>
        <w:spacing w:after="240"/>
        <w:ind w:left="709"/>
        <w:rPr>
          <w:rFonts w:cs="Arial"/>
          <w:sz w:val="20"/>
        </w:rPr>
      </w:pPr>
      <w:proofErr w:type="gramStart"/>
      <w:r w:rsidRPr="00427551">
        <w:rPr>
          <w:rFonts w:cs="Arial"/>
          <w:sz w:val="20"/>
        </w:rPr>
        <w:t>for</w:t>
      </w:r>
      <w:proofErr w:type="gramEnd"/>
      <w:r w:rsidRPr="00427551">
        <w:rPr>
          <w:rFonts w:cs="Arial"/>
          <w:sz w:val="20"/>
        </w:rPr>
        <w:t xml:space="preserve"> the purposes of section 715 of the </w:t>
      </w:r>
      <w:r w:rsidRPr="00427551">
        <w:rPr>
          <w:rFonts w:cs="Arial"/>
          <w:i/>
          <w:sz w:val="20"/>
        </w:rPr>
        <w:t>Fair Work Act 2009</w:t>
      </w:r>
      <w:r w:rsidRPr="00427551">
        <w:rPr>
          <w:rFonts w:cs="Arial"/>
          <w:sz w:val="20"/>
        </w:rPr>
        <w:t xml:space="preserve"> (</w:t>
      </w:r>
      <w:r w:rsidRPr="00427551">
        <w:rPr>
          <w:rFonts w:cs="Arial"/>
          <w:b/>
          <w:sz w:val="20"/>
        </w:rPr>
        <w:t>FW Act</w:t>
      </w:r>
      <w:r w:rsidRPr="00427551">
        <w:rPr>
          <w:rFonts w:cs="Arial"/>
          <w:sz w:val="20"/>
        </w:rPr>
        <w:t>).</w:t>
      </w:r>
    </w:p>
    <w:p w:rsidR="00427551" w:rsidRPr="002B369C" w:rsidRDefault="00427551" w:rsidP="002B369C">
      <w:pPr>
        <w:pStyle w:val="Heading1"/>
      </w:pPr>
      <w:r w:rsidRPr="002B369C">
        <w:t>Commencement of Undertaking</w:t>
      </w:r>
    </w:p>
    <w:p w:rsidR="00427551" w:rsidRPr="00427551" w:rsidRDefault="00427551" w:rsidP="00427551">
      <w:pPr>
        <w:widowControl w:val="0"/>
        <w:numPr>
          <w:ilvl w:val="0"/>
          <w:numId w:val="28"/>
        </w:numPr>
        <w:tabs>
          <w:tab w:val="right" w:pos="709"/>
        </w:tabs>
        <w:spacing w:after="240"/>
        <w:ind w:hanging="720"/>
        <w:jc w:val="both"/>
        <w:rPr>
          <w:rFonts w:cs="Arial"/>
          <w:sz w:val="20"/>
        </w:rPr>
      </w:pPr>
      <w:r w:rsidRPr="00427551">
        <w:rPr>
          <w:rFonts w:cs="Arial"/>
          <w:sz w:val="20"/>
        </w:rPr>
        <w:t>This Undertaking comes into effect when:</w:t>
      </w:r>
    </w:p>
    <w:p w:rsidR="00427551" w:rsidRPr="00427551" w:rsidRDefault="00427551" w:rsidP="00427551">
      <w:pPr>
        <w:widowControl w:val="0"/>
        <w:numPr>
          <w:ilvl w:val="1"/>
          <w:numId w:val="28"/>
        </w:numPr>
        <w:tabs>
          <w:tab w:val="right" w:pos="709"/>
        </w:tabs>
        <w:spacing w:after="240"/>
        <w:ind w:hanging="731"/>
        <w:jc w:val="both"/>
        <w:rPr>
          <w:rFonts w:cs="Arial"/>
          <w:sz w:val="20"/>
        </w:rPr>
      </w:pPr>
      <w:r w:rsidRPr="00427551">
        <w:rPr>
          <w:rFonts w:cs="Arial"/>
          <w:sz w:val="20"/>
        </w:rPr>
        <w:t>the Undertaking is executed by Malt Cow, Mr and Mrs Inkster</w:t>
      </w:r>
      <w:r w:rsidR="00FB2F7E">
        <w:rPr>
          <w:rFonts w:cs="Arial"/>
          <w:sz w:val="20"/>
        </w:rPr>
        <w:t>;</w:t>
      </w:r>
      <w:r w:rsidRPr="00427551">
        <w:rPr>
          <w:rFonts w:cs="Arial"/>
          <w:sz w:val="20"/>
        </w:rPr>
        <w:t xml:space="preserve">  and</w:t>
      </w:r>
    </w:p>
    <w:p w:rsidR="00427551" w:rsidRPr="00427551" w:rsidRDefault="00427551" w:rsidP="00427551">
      <w:pPr>
        <w:widowControl w:val="0"/>
        <w:numPr>
          <w:ilvl w:val="1"/>
          <w:numId w:val="28"/>
        </w:numPr>
        <w:tabs>
          <w:tab w:val="right" w:pos="709"/>
        </w:tabs>
        <w:spacing w:after="240"/>
        <w:ind w:hanging="731"/>
        <w:jc w:val="both"/>
        <w:rPr>
          <w:rFonts w:cs="Arial"/>
          <w:sz w:val="20"/>
        </w:rPr>
      </w:pPr>
      <w:proofErr w:type="gramStart"/>
      <w:r w:rsidRPr="00427551">
        <w:rPr>
          <w:rFonts w:cs="Arial"/>
          <w:sz w:val="20"/>
        </w:rPr>
        <w:t>the</w:t>
      </w:r>
      <w:proofErr w:type="gramEnd"/>
      <w:r w:rsidRPr="00427551">
        <w:rPr>
          <w:rFonts w:cs="Arial"/>
          <w:sz w:val="20"/>
        </w:rPr>
        <w:t xml:space="preserve"> FWO accepts the Undertaking so executed (as evidence by the FWO’s endorsement below)</w:t>
      </w:r>
      <w:r w:rsidR="00FB2F7E">
        <w:rPr>
          <w:rFonts w:cs="Arial"/>
          <w:sz w:val="20"/>
        </w:rPr>
        <w:t>.</w:t>
      </w:r>
    </w:p>
    <w:p w:rsidR="00427551" w:rsidRPr="002B369C" w:rsidRDefault="00427551" w:rsidP="002B369C">
      <w:pPr>
        <w:pStyle w:val="Heading1"/>
      </w:pPr>
      <w:r w:rsidRPr="002B369C">
        <w:t>Background</w:t>
      </w:r>
      <w:bookmarkStart w:id="0" w:name="_GoBack"/>
      <w:bookmarkEnd w:id="0"/>
    </w:p>
    <w:p w:rsidR="00427551" w:rsidRDefault="00427551" w:rsidP="00D15707">
      <w:pPr>
        <w:numPr>
          <w:ilvl w:val="0"/>
          <w:numId w:val="28"/>
        </w:numPr>
        <w:tabs>
          <w:tab w:val="left" w:pos="0"/>
          <w:tab w:val="center" w:pos="709"/>
          <w:tab w:val="right" w:pos="9026"/>
        </w:tabs>
        <w:ind w:hanging="720"/>
        <w:jc w:val="both"/>
        <w:rPr>
          <w:rFonts w:cs="Arial"/>
          <w:sz w:val="20"/>
        </w:rPr>
      </w:pPr>
      <w:r w:rsidRPr="00427551">
        <w:rPr>
          <w:rFonts w:cs="Arial"/>
          <w:sz w:val="20"/>
        </w:rPr>
        <w:t>Malt Cow operates a café in Mornington, Victoria.</w:t>
      </w:r>
    </w:p>
    <w:p w:rsidR="00D15707" w:rsidRDefault="00D15707" w:rsidP="00D15707">
      <w:pPr>
        <w:tabs>
          <w:tab w:val="left" w:pos="0"/>
          <w:tab w:val="center" w:pos="709"/>
          <w:tab w:val="right" w:pos="9026"/>
        </w:tabs>
        <w:jc w:val="both"/>
        <w:rPr>
          <w:rFonts w:cs="Arial"/>
          <w:sz w:val="20"/>
        </w:rPr>
      </w:pPr>
    </w:p>
    <w:p w:rsidR="00D15707" w:rsidRPr="00D15707" w:rsidRDefault="00D15707" w:rsidP="00D15707">
      <w:pPr>
        <w:numPr>
          <w:ilvl w:val="0"/>
          <w:numId w:val="28"/>
        </w:numPr>
        <w:tabs>
          <w:tab w:val="left" w:pos="0"/>
          <w:tab w:val="center" w:pos="709"/>
          <w:tab w:val="right" w:pos="9026"/>
        </w:tabs>
        <w:ind w:left="709" w:hanging="709"/>
        <w:jc w:val="both"/>
        <w:rPr>
          <w:rFonts w:cs="Arial"/>
          <w:sz w:val="20"/>
        </w:rPr>
      </w:pPr>
      <w:r w:rsidRPr="00D15707">
        <w:rPr>
          <w:rFonts w:cs="Arial"/>
          <w:sz w:val="20"/>
        </w:rPr>
        <w:t xml:space="preserve">Between </w:t>
      </w:r>
      <w:r w:rsidRPr="00D15707">
        <w:rPr>
          <w:rFonts w:cs="Arial"/>
          <w:snapToGrid w:val="0"/>
          <w:sz w:val="20"/>
        </w:rPr>
        <w:t>29 October 2010 and 3 February 2014 Malt Cow employed 10 workers. The employees performed various duties as wait staff, kitchen hand and chefs.</w:t>
      </w:r>
    </w:p>
    <w:p w:rsidR="00D15707" w:rsidRDefault="00D15707" w:rsidP="00D15707">
      <w:pPr>
        <w:pStyle w:val="ListParagraph"/>
        <w:rPr>
          <w:rFonts w:cs="Arial"/>
          <w:sz w:val="20"/>
        </w:rPr>
      </w:pPr>
    </w:p>
    <w:p w:rsidR="00D15707" w:rsidRPr="00D15707" w:rsidRDefault="00D15707" w:rsidP="00D15707">
      <w:pPr>
        <w:numPr>
          <w:ilvl w:val="0"/>
          <w:numId w:val="28"/>
        </w:numPr>
        <w:tabs>
          <w:tab w:val="left" w:pos="0"/>
          <w:tab w:val="center" w:pos="709"/>
          <w:tab w:val="right" w:pos="9026"/>
        </w:tabs>
        <w:ind w:left="709" w:hanging="709"/>
        <w:jc w:val="both"/>
        <w:rPr>
          <w:rFonts w:cs="Arial"/>
          <w:sz w:val="20"/>
        </w:rPr>
      </w:pPr>
      <w:r w:rsidRPr="00427551">
        <w:rPr>
          <w:rFonts w:cs="Arial"/>
          <w:snapToGrid w:val="0"/>
          <w:sz w:val="20"/>
        </w:rPr>
        <w:t xml:space="preserve">One worker (the </w:t>
      </w:r>
      <w:r w:rsidR="00DB07F5">
        <w:rPr>
          <w:rFonts w:cs="Arial"/>
          <w:snapToGrid w:val="0"/>
          <w:sz w:val="20"/>
        </w:rPr>
        <w:t>W</w:t>
      </w:r>
      <w:r w:rsidRPr="00427551">
        <w:rPr>
          <w:rFonts w:cs="Arial"/>
          <w:snapToGrid w:val="0"/>
          <w:sz w:val="20"/>
        </w:rPr>
        <w:t>orker) was 18 years of age when she commenced with Malt Cow and was entitled to pay increases on her birthday up to 20 years of age and national wage increases on 1 July of each year</w:t>
      </w:r>
      <w:r w:rsidR="00DB07F5">
        <w:rPr>
          <w:rFonts w:cs="Arial"/>
          <w:snapToGrid w:val="0"/>
          <w:sz w:val="20"/>
        </w:rPr>
        <w:t>.</w:t>
      </w:r>
    </w:p>
    <w:p w:rsidR="00D15707" w:rsidRDefault="00D15707" w:rsidP="00D15707">
      <w:pPr>
        <w:pStyle w:val="ListParagraph"/>
        <w:rPr>
          <w:rFonts w:cs="Arial"/>
          <w:sz w:val="20"/>
        </w:rPr>
      </w:pPr>
    </w:p>
    <w:p w:rsidR="00D15707" w:rsidRDefault="00D15707" w:rsidP="00D15707">
      <w:pPr>
        <w:pStyle w:val="NoSpacing"/>
        <w:numPr>
          <w:ilvl w:val="0"/>
          <w:numId w:val="28"/>
        </w:numPr>
        <w:tabs>
          <w:tab w:val="left" w:pos="0"/>
          <w:tab w:val="left" w:pos="709"/>
          <w:tab w:val="left" w:pos="1701"/>
        </w:tabs>
        <w:ind w:left="709" w:hanging="709"/>
        <w:contextualSpacing/>
        <w:jc w:val="both"/>
        <w:rPr>
          <w:rFonts w:cs="Arial"/>
          <w:sz w:val="20"/>
          <w:szCs w:val="20"/>
        </w:rPr>
      </w:pPr>
      <w:r w:rsidRPr="00427551">
        <w:rPr>
          <w:rFonts w:cs="Arial"/>
          <w:snapToGrid w:val="0"/>
          <w:sz w:val="20"/>
          <w:szCs w:val="20"/>
        </w:rPr>
        <w:t>The Worker was initially employed Monday to Friday 20 to 40 hours per week,</w:t>
      </w:r>
      <w:r w:rsidRPr="00427551">
        <w:rPr>
          <w:rFonts w:cs="Arial"/>
          <w:sz w:val="20"/>
          <w:szCs w:val="20"/>
        </w:rPr>
        <w:t xml:space="preserve"> and her hours were reduced to 14 hours on 13 May 2013 without being recorded in writing.</w:t>
      </w:r>
    </w:p>
    <w:p w:rsidR="00D15707" w:rsidRDefault="00D15707" w:rsidP="00D15707">
      <w:pPr>
        <w:pStyle w:val="ListParagraph"/>
        <w:rPr>
          <w:rFonts w:cs="Arial"/>
          <w:sz w:val="20"/>
        </w:rPr>
      </w:pPr>
    </w:p>
    <w:p w:rsidR="00D15707" w:rsidRPr="00D15707" w:rsidRDefault="00D15707" w:rsidP="00D15707">
      <w:pPr>
        <w:numPr>
          <w:ilvl w:val="0"/>
          <w:numId w:val="28"/>
        </w:numPr>
        <w:tabs>
          <w:tab w:val="left" w:pos="0"/>
        </w:tabs>
        <w:ind w:hanging="720"/>
        <w:contextualSpacing/>
        <w:jc w:val="both"/>
        <w:rPr>
          <w:rFonts w:cs="Arial"/>
          <w:sz w:val="20"/>
        </w:rPr>
      </w:pPr>
      <w:r w:rsidRPr="00427551">
        <w:rPr>
          <w:rFonts w:cs="Arial"/>
          <w:snapToGrid w:val="0"/>
          <w:sz w:val="20"/>
        </w:rPr>
        <w:t>Malt Cow had made an assumption that the worker was receiving a supported wage for a disability.</w:t>
      </w:r>
    </w:p>
    <w:p w:rsidR="00D15707" w:rsidRDefault="00D15707" w:rsidP="00D15707">
      <w:pPr>
        <w:pStyle w:val="ListParagraph"/>
        <w:rPr>
          <w:rFonts w:cs="Arial"/>
          <w:sz w:val="20"/>
        </w:rPr>
      </w:pPr>
    </w:p>
    <w:p w:rsidR="00D15707" w:rsidRPr="00DB07F5" w:rsidRDefault="00D15707" w:rsidP="00D15707">
      <w:pPr>
        <w:numPr>
          <w:ilvl w:val="0"/>
          <w:numId w:val="28"/>
        </w:numPr>
        <w:tabs>
          <w:tab w:val="left" w:pos="0"/>
        </w:tabs>
        <w:ind w:hanging="720"/>
        <w:contextualSpacing/>
        <w:jc w:val="both"/>
        <w:rPr>
          <w:rFonts w:cs="Arial"/>
          <w:sz w:val="20"/>
        </w:rPr>
      </w:pPr>
      <w:r w:rsidRPr="00427551">
        <w:rPr>
          <w:rFonts w:cs="Arial"/>
          <w:sz w:val="20"/>
        </w:rPr>
        <w:t>The terms and conditions of the Worker’s employment w</w:t>
      </w:r>
      <w:r w:rsidR="00BA485F">
        <w:rPr>
          <w:rFonts w:cs="Arial"/>
          <w:sz w:val="20"/>
        </w:rPr>
        <w:t>ere</w:t>
      </w:r>
      <w:r w:rsidRPr="00427551">
        <w:rPr>
          <w:rFonts w:cs="Arial"/>
          <w:sz w:val="20"/>
        </w:rPr>
        <w:t xml:space="preserve"> </w:t>
      </w:r>
      <w:r w:rsidR="00BA485F">
        <w:rPr>
          <w:rFonts w:cs="Arial"/>
          <w:sz w:val="20"/>
        </w:rPr>
        <w:t>inform</w:t>
      </w:r>
      <w:r w:rsidR="00BA485F" w:rsidRPr="00427551">
        <w:rPr>
          <w:rFonts w:cs="Arial"/>
          <w:sz w:val="20"/>
        </w:rPr>
        <w:t xml:space="preserve">ed </w:t>
      </w:r>
      <w:r w:rsidRPr="00427551">
        <w:rPr>
          <w:rFonts w:cs="Arial"/>
          <w:sz w:val="20"/>
        </w:rPr>
        <w:t xml:space="preserve">by the </w:t>
      </w:r>
      <w:r w:rsidRPr="00427551">
        <w:rPr>
          <w:rFonts w:cs="Arial"/>
          <w:i/>
          <w:sz w:val="20"/>
        </w:rPr>
        <w:t xml:space="preserve">Restaurant and </w:t>
      </w:r>
      <w:r w:rsidR="00DB07F5" w:rsidRPr="00DB07F5">
        <w:rPr>
          <w:rFonts w:cs="Arial"/>
          <w:i/>
          <w:sz w:val="20"/>
        </w:rPr>
        <w:t>I</w:t>
      </w:r>
      <w:r w:rsidRPr="00DB07F5">
        <w:rPr>
          <w:rFonts w:cs="Arial"/>
          <w:i/>
          <w:sz w:val="20"/>
        </w:rPr>
        <w:t>ndustry Award 2010</w:t>
      </w:r>
      <w:r w:rsidRPr="00DB07F5">
        <w:rPr>
          <w:rFonts w:cs="Arial"/>
          <w:sz w:val="20"/>
        </w:rPr>
        <w:t xml:space="preserve"> (Restaurant Award</w:t>
      </w:r>
      <w:r w:rsidRPr="007A29A0">
        <w:rPr>
          <w:rFonts w:cs="Arial"/>
          <w:sz w:val="20"/>
        </w:rPr>
        <w:t>)</w:t>
      </w:r>
      <w:r w:rsidR="00FB2F7E">
        <w:rPr>
          <w:rFonts w:cs="Arial"/>
          <w:sz w:val="20"/>
        </w:rPr>
        <w:t>.</w:t>
      </w:r>
      <w:r w:rsidRPr="00DB07F5">
        <w:rPr>
          <w:rFonts w:cs="Arial"/>
          <w:sz w:val="20"/>
        </w:rPr>
        <w:t xml:space="preserve"> </w:t>
      </w:r>
    </w:p>
    <w:p w:rsidR="00D15707" w:rsidRPr="00DB07F5" w:rsidRDefault="00D15707" w:rsidP="00D15707">
      <w:pPr>
        <w:pStyle w:val="ListParagraph"/>
        <w:rPr>
          <w:rFonts w:cs="Arial"/>
          <w:sz w:val="20"/>
        </w:rPr>
      </w:pPr>
    </w:p>
    <w:p w:rsidR="00D15707" w:rsidRPr="00DB07F5" w:rsidRDefault="00D15707" w:rsidP="00D15707">
      <w:pPr>
        <w:pStyle w:val="NoSpacing"/>
        <w:numPr>
          <w:ilvl w:val="0"/>
          <w:numId w:val="28"/>
        </w:numPr>
        <w:tabs>
          <w:tab w:val="left" w:pos="0"/>
          <w:tab w:val="left" w:pos="709"/>
          <w:tab w:val="left" w:pos="1701"/>
        </w:tabs>
        <w:ind w:left="709" w:hanging="709"/>
        <w:contextualSpacing/>
        <w:rPr>
          <w:rFonts w:cs="Arial"/>
          <w:snapToGrid w:val="0"/>
          <w:sz w:val="20"/>
          <w:szCs w:val="20"/>
        </w:rPr>
      </w:pPr>
      <w:r w:rsidRPr="00DB07F5">
        <w:rPr>
          <w:rFonts w:cs="Arial"/>
          <w:snapToGrid w:val="0"/>
          <w:sz w:val="20"/>
          <w:szCs w:val="20"/>
        </w:rPr>
        <w:t>FWO commenced an</w:t>
      </w:r>
      <w:r w:rsidR="00DB07F5" w:rsidRPr="00DB07F5">
        <w:rPr>
          <w:rFonts w:cs="Arial"/>
          <w:snapToGrid w:val="0"/>
          <w:sz w:val="20"/>
          <w:szCs w:val="20"/>
        </w:rPr>
        <w:t xml:space="preserve"> investigation</w:t>
      </w:r>
      <w:r w:rsidRPr="00DB07F5">
        <w:rPr>
          <w:rFonts w:cs="Arial"/>
          <w:snapToGrid w:val="0"/>
          <w:sz w:val="20"/>
          <w:szCs w:val="20"/>
        </w:rPr>
        <w:t xml:space="preserve"> on 15 November 2013 and Malt Cow </w:t>
      </w:r>
      <w:r w:rsidR="00DB07F5" w:rsidRPr="00DB07F5">
        <w:rPr>
          <w:rFonts w:cs="Arial"/>
          <w:snapToGrid w:val="0"/>
          <w:sz w:val="20"/>
          <w:szCs w:val="20"/>
        </w:rPr>
        <w:t xml:space="preserve">has </w:t>
      </w:r>
      <w:r w:rsidRPr="00DB07F5">
        <w:rPr>
          <w:rFonts w:cs="Arial"/>
          <w:snapToGrid w:val="0"/>
          <w:sz w:val="20"/>
          <w:szCs w:val="20"/>
        </w:rPr>
        <w:t xml:space="preserve">fully cooperated with </w:t>
      </w:r>
      <w:r w:rsidR="00FB2F7E">
        <w:rPr>
          <w:rFonts w:cs="Arial"/>
          <w:snapToGrid w:val="0"/>
          <w:sz w:val="20"/>
          <w:szCs w:val="20"/>
        </w:rPr>
        <w:t xml:space="preserve">the </w:t>
      </w:r>
      <w:r w:rsidRPr="00DB07F5">
        <w:rPr>
          <w:rFonts w:cs="Arial"/>
          <w:snapToGrid w:val="0"/>
          <w:sz w:val="20"/>
          <w:szCs w:val="20"/>
        </w:rPr>
        <w:t>FWO.</w:t>
      </w:r>
    </w:p>
    <w:p w:rsidR="00D15707" w:rsidRPr="00DB07F5" w:rsidRDefault="00D15707" w:rsidP="00D15707">
      <w:pPr>
        <w:pStyle w:val="ListParagraph"/>
        <w:rPr>
          <w:rFonts w:cs="Arial"/>
          <w:snapToGrid w:val="0"/>
          <w:sz w:val="20"/>
        </w:rPr>
      </w:pPr>
    </w:p>
    <w:p w:rsidR="002B369C" w:rsidRDefault="00D15707" w:rsidP="002B369C">
      <w:pPr>
        <w:numPr>
          <w:ilvl w:val="0"/>
          <w:numId w:val="28"/>
        </w:numPr>
        <w:tabs>
          <w:tab w:val="left" w:pos="0"/>
        </w:tabs>
        <w:ind w:hanging="720"/>
        <w:contextualSpacing/>
        <w:jc w:val="both"/>
        <w:rPr>
          <w:rFonts w:cs="Arial"/>
          <w:sz w:val="20"/>
        </w:rPr>
      </w:pPr>
      <w:r w:rsidRPr="00DB07F5">
        <w:rPr>
          <w:rFonts w:cs="Arial"/>
          <w:snapToGrid w:val="0"/>
          <w:sz w:val="20"/>
        </w:rPr>
        <w:t xml:space="preserve">As a result of its investigation, </w:t>
      </w:r>
      <w:r w:rsidR="00FB2F7E">
        <w:rPr>
          <w:rFonts w:cs="Arial"/>
          <w:snapToGrid w:val="0"/>
          <w:sz w:val="20"/>
        </w:rPr>
        <w:t xml:space="preserve">the </w:t>
      </w:r>
      <w:r w:rsidRPr="00DB07F5">
        <w:rPr>
          <w:rFonts w:cs="Arial"/>
          <w:snapToGrid w:val="0"/>
          <w:sz w:val="20"/>
        </w:rPr>
        <w:t>FWO determined that Malt Cow had contravened provision</w:t>
      </w:r>
      <w:r w:rsidR="00FB2F7E">
        <w:rPr>
          <w:rFonts w:cs="Arial"/>
          <w:snapToGrid w:val="0"/>
          <w:sz w:val="20"/>
        </w:rPr>
        <w:t>s</w:t>
      </w:r>
      <w:r w:rsidRPr="00DB07F5">
        <w:rPr>
          <w:rFonts w:cs="Arial"/>
          <w:snapToGrid w:val="0"/>
          <w:sz w:val="20"/>
        </w:rPr>
        <w:t xml:space="preserve"> of the FW Act and the Restaurant Award. </w:t>
      </w:r>
      <w:r w:rsidRPr="00DB07F5">
        <w:rPr>
          <w:rFonts w:cs="Arial"/>
          <w:sz w:val="20"/>
        </w:rPr>
        <w:t xml:space="preserve">The </w:t>
      </w:r>
      <w:r w:rsidR="00DB07F5" w:rsidRPr="00DB07F5">
        <w:rPr>
          <w:rFonts w:cs="Arial"/>
          <w:sz w:val="20"/>
        </w:rPr>
        <w:t>W</w:t>
      </w:r>
      <w:r w:rsidRPr="00DB07F5">
        <w:rPr>
          <w:rFonts w:cs="Arial"/>
          <w:sz w:val="20"/>
        </w:rPr>
        <w:t xml:space="preserve">orker was underpaid a total of </w:t>
      </w:r>
      <w:r w:rsidR="00DB07F5" w:rsidRPr="00DB07F5">
        <w:rPr>
          <w:rFonts w:cs="Arial"/>
          <w:sz w:val="20"/>
        </w:rPr>
        <w:t>$19,622.05 (gross).</w:t>
      </w:r>
    </w:p>
    <w:p w:rsidR="002B369C" w:rsidRDefault="002B369C">
      <w:pPr>
        <w:rPr>
          <w:rFonts w:cs="Arial"/>
          <w:sz w:val="20"/>
        </w:rPr>
      </w:pPr>
      <w:r>
        <w:rPr>
          <w:rFonts w:cs="Arial"/>
          <w:sz w:val="20"/>
        </w:rPr>
        <w:br w:type="page"/>
      </w:r>
    </w:p>
    <w:p w:rsidR="00427551" w:rsidRPr="002B369C" w:rsidRDefault="00427551" w:rsidP="002B369C">
      <w:pPr>
        <w:pStyle w:val="Heading1"/>
      </w:pPr>
      <w:r w:rsidRPr="002B369C">
        <w:t>Contraventions</w:t>
      </w:r>
    </w:p>
    <w:p w:rsidR="00427551" w:rsidRPr="00427551" w:rsidRDefault="00427551" w:rsidP="00D15707">
      <w:pPr>
        <w:widowControl w:val="0"/>
        <w:numPr>
          <w:ilvl w:val="0"/>
          <w:numId w:val="28"/>
        </w:numPr>
        <w:tabs>
          <w:tab w:val="left" w:pos="709"/>
        </w:tabs>
        <w:spacing w:before="120" w:after="120"/>
        <w:ind w:hanging="720"/>
        <w:rPr>
          <w:rFonts w:cs="Arial"/>
          <w:bCs/>
          <w:sz w:val="20"/>
        </w:rPr>
      </w:pPr>
      <w:r w:rsidRPr="00427551">
        <w:rPr>
          <w:rFonts w:cs="Arial"/>
          <w:sz w:val="20"/>
        </w:rPr>
        <w:t xml:space="preserve">The FWO has determined, </w:t>
      </w:r>
      <w:r w:rsidR="00DB07F5">
        <w:rPr>
          <w:rFonts w:cs="Arial"/>
          <w:sz w:val="20"/>
        </w:rPr>
        <w:t xml:space="preserve">and </w:t>
      </w:r>
      <w:r w:rsidRPr="00427551">
        <w:rPr>
          <w:rFonts w:cs="Arial"/>
          <w:sz w:val="20"/>
        </w:rPr>
        <w:t>Malt Cow admits, that Malt Cow contravened section 45 of the FW Act and Clause 20 of the Restaurant Award</w:t>
      </w:r>
      <w:r w:rsidR="00DB07F5">
        <w:rPr>
          <w:rFonts w:cs="Arial"/>
          <w:sz w:val="20"/>
        </w:rPr>
        <w:t>:</w:t>
      </w:r>
      <w:r w:rsidRPr="00427551">
        <w:rPr>
          <w:rFonts w:cs="Arial"/>
          <w:sz w:val="20"/>
        </w:rPr>
        <w:t xml:space="preserve"> </w:t>
      </w:r>
      <w:bookmarkStart w:id="1" w:name="P510_36912"/>
      <w:bookmarkStart w:id="2" w:name="_Ref237858459"/>
      <w:bookmarkStart w:id="3" w:name="_Hlt237923996"/>
      <w:bookmarkStart w:id="4" w:name="_Hlt240862862"/>
      <w:bookmarkEnd w:id="1"/>
      <w:bookmarkEnd w:id="2"/>
      <w:bookmarkEnd w:id="3"/>
      <w:bookmarkEnd w:id="4"/>
    </w:p>
    <w:p w:rsidR="00427551" w:rsidRPr="00427551" w:rsidRDefault="00427551" w:rsidP="00D15707">
      <w:pPr>
        <w:widowControl w:val="0"/>
        <w:spacing w:before="120" w:after="120"/>
        <w:ind w:left="360" w:firstLine="360"/>
        <w:rPr>
          <w:rFonts w:cs="Arial"/>
          <w:sz w:val="20"/>
        </w:rPr>
      </w:pPr>
      <w:r w:rsidRPr="00427551">
        <w:rPr>
          <w:rFonts w:cs="Arial"/>
          <w:bCs/>
          <w:sz w:val="20"/>
        </w:rPr>
        <w:t xml:space="preserve">(a) Failing to pay </w:t>
      </w:r>
      <w:r w:rsidRPr="00427551">
        <w:rPr>
          <w:rFonts w:cs="Arial"/>
          <w:sz w:val="20"/>
        </w:rPr>
        <w:t xml:space="preserve">the minimum </w:t>
      </w:r>
      <w:r w:rsidR="00DB07F5">
        <w:rPr>
          <w:rFonts w:cs="Arial"/>
          <w:sz w:val="20"/>
        </w:rPr>
        <w:t xml:space="preserve">wage </w:t>
      </w:r>
      <w:r w:rsidRPr="00427551">
        <w:rPr>
          <w:rFonts w:cs="Arial"/>
          <w:sz w:val="20"/>
        </w:rPr>
        <w:t>rate of pay for junior employees</w:t>
      </w:r>
      <w:r w:rsidR="00FB2F7E">
        <w:rPr>
          <w:rFonts w:cs="Arial"/>
          <w:sz w:val="20"/>
        </w:rPr>
        <w:t>;</w:t>
      </w:r>
    </w:p>
    <w:p w:rsidR="00427551" w:rsidRPr="00427551" w:rsidRDefault="00427551" w:rsidP="00D15707">
      <w:pPr>
        <w:widowControl w:val="0"/>
        <w:spacing w:before="120" w:after="120"/>
        <w:ind w:left="360" w:firstLine="360"/>
        <w:rPr>
          <w:rFonts w:cs="Arial"/>
          <w:sz w:val="20"/>
        </w:rPr>
      </w:pPr>
      <w:r w:rsidRPr="00427551">
        <w:rPr>
          <w:rFonts w:cs="Arial"/>
          <w:sz w:val="20"/>
        </w:rPr>
        <w:t>(b) Failing to pay the minimum wage rate for annual leave</w:t>
      </w:r>
      <w:r w:rsidR="00FB2F7E">
        <w:rPr>
          <w:rFonts w:cs="Arial"/>
          <w:sz w:val="20"/>
        </w:rPr>
        <w:t>;</w:t>
      </w:r>
    </w:p>
    <w:p w:rsidR="00427551" w:rsidRPr="00427551" w:rsidRDefault="00427551" w:rsidP="00D15707">
      <w:pPr>
        <w:widowControl w:val="0"/>
        <w:spacing w:before="120" w:after="120"/>
        <w:ind w:left="360" w:firstLine="360"/>
        <w:rPr>
          <w:rFonts w:cs="Arial"/>
          <w:sz w:val="20"/>
        </w:rPr>
      </w:pPr>
      <w:r w:rsidRPr="00427551">
        <w:rPr>
          <w:rFonts w:cs="Arial"/>
          <w:sz w:val="20"/>
        </w:rPr>
        <w:t>(c) Failing to pay the minimum wage rate for annual leave loading</w:t>
      </w:r>
      <w:r w:rsidR="00FB2F7E">
        <w:rPr>
          <w:rFonts w:cs="Arial"/>
          <w:sz w:val="20"/>
        </w:rPr>
        <w:t>; and</w:t>
      </w:r>
    </w:p>
    <w:p w:rsidR="00427551" w:rsidRPr="00427551" w:rsidRDefault="00427551" w:rsidP="00D15707">
      <w:pPr>
        <w:widowControl w:val="0"/>
        <w:spacing w:before="120" w:after="120"/>
        <w:ind w:left="360" w:firstLine="360"/>
        <w:rPr>
          <w:rFonts w:cs="Arial"/>
          <w:sz w:val="20"/>
        </w:rPr>
      </w:pPr>
      <w:r w:rsidRPr="00427551">
        <w:rPr>
          <w:rFonts w:cs="Arial"/>
          <w:sz w:val="20"/>
        </w:rPr>
        <w:t>(d) Failing to pay the minimum wage rate for personal leave</w:t>
      </w:r>
      <w:r w:rsidR="00FB2F7E">
        <w:rPr>
          <w:rFonts w:cs="Arial"/>
          <w:sz w:val="20"/>
        </w:rPr>
        <w:t>.</w:t>
      </w:r>
    </w:p>
    <w:p w:rsidR="00427551" w:rsidRPr="00427551" w:rsidRDefault="00427551" w:rsidP="00D15707">
      <w:pPr>
        <w:widowControl w:val="0"/>
        <w:numPr>
          <w:ilvl w:val="0"/>
          <w:numId w:val="28"/>
        </w:numPr>
        <w:spacing w:before="120" w:after="120"/>
        <w:ind w:hanging="720"/>
        <w:rPr>
          <w:rFonts w:cs="Arial"/>
          <w:sz w:val="20"/>
        </w:rPr>
      </w:pPr>
      <w:r w:rsidRPr="00427551">
        <w:rPr>
          <w:rFonts w:cs="Arial"/>
          <w:sz w:val="20"/>
        </w:rPr>
        <w:t>The FWO has determined that Malt Cow has determined, and Malt Cow admits, that Malt Cow also contravened</w:t>
      </w:r>
      <w:r w:rsidR="00DB07F5">
        <w:rPr>
          <w:rFonts w:cs="Arial"/>
          <w:sz w:val="20"/>
        </w:rPr>
        <w:t xml:space="preserve"> clause </w:t>
      </w:r>
      <w:r w:rsidRPr="00427551">
        <w:rPr>
          <w:rFonts w:cs="Arial"/>
          <w:sz w:val="20"/>
        </w:rPr>
        <w:t xml:space="preserve">90(2) </w:t>
      </w:r>
      <w:r w:rsidR="00DB07F5">
        <w:rPr>
          <w:rFonts w:cs="Arial"/>
          <w:sz w:val="20"/>
        </w:rPr>
        <w:t xml:space="preserve">of the Restaurant Award </w:t>
      </w:r>
      <w:r w:rsidRPr="00427551">
        <w:rPr>
          <w:rFonts w:cs="Arial"/>
          <w:sz w:val="20"/>
        </w:rPr>
        <w:t xml:space="preserve">by failing to pay annual leave and annual leave loading when the </w:t>
      </w:r>
      <w:r w:rsidR="00DB07F5">
        <w:rPr>
          <w:rFonts w:cs="Arial"/>
          <w:sz w:val="20"/>
        </w:rPr>
        <w:t>W</w:t>
      </w:r>
      <w:r w:rsidRPr="00427551">
        <w:rPr>
          <w:rFonts w:cs="Arial"/>
          <w:sz w:val="20"/>
        </w:rPr>
        <w:t>orker’s employment end</w:t>
      </w:r>
      <w:r w:rsidR="00DB07F5">
        <w:rPr>
          <w:rFonts w:cs="Arial"/>
          <w:sz w:val="20"/>
        </w:rPr>
        <w:t>ed</w:t>
      </w:r>
      <w:r w:rsidRPr="00427551">
        <w:rPr>
          <w:rFonts w:cs="Arial"/>
          <w:sz w:val="20"/>
        </w:rPr>
        <w:t xml:space="preserve">. </w:t>
      </w:r>
    </w:p>
    <w:p w:rsidR="00427551" w:rsidRPr="00427551" w:rsidRDefault="00427551" w:rsidP="00D15707">
      <w:pPr>
        <w:widowControl w:val="0"/>
        <w:numPr>
          <w:ilvl w:val="0"/>
          <w:numId w:val="28"/>
        </w:numPr>
        <w:spacing w:before="120" w:after="120"/>
        <w:ind w:hanging="720"/>
        <w:rPr>
          <w:rFonts w:cs="Arial"/>
          <w:sz w:val="20"/>
        </w:rPr>
      </w:pPr>
      <w:r w:rsidRPr="00427551">
        <w:rPr>
          <w:rFonts w:cs="Arial"/>
          <w:sz w:val="20"/>
        </w:rPr>
        <w:t xml:space="preserve">The FWO has determined that Malt Cow has determined, and Malt Cow admits, that Malt Cow also contravened </w:t>
      </w:r>
      <w:r w:rsidR="00DB07F5">
        <w:rPr>
          <w:rFonts w:cs="Arial"/>
          <w:sz w:val="20"/>
        </w:rPr>
        <w:t>c</w:t>
      </w:r>
      <w:r w:rsidRPr="00427551">
        <w:rPr>
          <w:rFonts w:cs="Arial"/>
          <w:sz w:val="20"/>
        </w:rPr>
        <w:t xml:space="preserve">lause 12.4 of the </w:t>
      </w:r>
      <w:r w:rsidR="00DB07F5">
        <w:rPr>
          <w:rFonts w:cs="Arial"/>
          <w:sz w:val="20"/>
        </w:rPr>
        <w:t xml:space="preserve">Restaurant Award </w:t>
      </w:r>
      <w:r w:rsidRPr="00427551">
        <w:rPr>
          <w:rFonts w:cs="Arial"/>
          <w:sz w:val="20"/>
        </w:rPr>
        <w:t>without recording the change of agreed variation in working hours in writing.</w:t>
      </w:r>
    </w:p>
    <w:p w:rsidR="00427551" w:rsidRPr="00427551" w:rsidRDefault="00427551" w:rsidP="00D15707">
      <w:pPr>
        <w:widowControl w:val="0"/>
        <w:numPr>
          <w:ilvl w:val="0"/>
          <w:numId w:val="28"/>
        </w:numPr>
        <w:spacing w:before="120" w:after="120"/>
        <w:ind w:hanging="720"/>
        <w:rPr>
          <w:rFonts w:cs="Arial"/>
          <w:sz w:val="20"/>
        </w:rPr>
      </w:pPr>
      <w:r w:rsidRPr="00427551">
        <w:rPr>
          <w:rFonts w:cs="Arial"/>
          <w:sz w:val="20"/>
        </w:rPr>
        <w:t>The FWO has determined, and Mr and Mrs Inkster admit, that they were involved in the contraventions committed by Malt Cow within the meaning of section 550(a) and (c) of the FW Act.</w:t>
      </w:r>
    </w:p>
    <w:p w:rsidR="00427551" w:rsidRPr="002B369C" w:rsidRDefault="00427551" w:rsidP="002B369C">
      <w:pPr>
        <w:pStyle w:val="Heading1"/>
      </w:pPr>
      <w:r w:rsidRPr="002B369C">
        <w:t>Undertakings</w:t>
      </w:r>
    </w:p>
    <w:p w:rsidR="00427551" w:rsidRPr="00427551" w:rsidRDefault="00D15707" w:rsidP="00D15707">
      <w:pPr>
        <w:widowControl w:val="0"/>
        <w:numPr>
          <w:ilvl w:val="0"/>
          <w:numId w:val="28"/>
        </w:numPr>
        <w:spacing w:before="120" w:after="120"/>
        <w:ind w:hanging="720"/>
        <w:rPr>
          <w:rFonts w:cs="Arial"/>
          <w:sz w:val="20"/>
        </w:rPr>
      </w:pPr>
      <w:r>
        <w:rPr>
          <w:rFonts w:cs="Arial"/>
          <w:sz w:val="20"/>
        </w:rPr>
        <w:t>Upon the commencement of the Undertaking and for the purposes of section 715 of the FW Act, Malt Cow</w:t>
      </w:r>
      <w:r w:rsidR="00DB07F5">
        <w:rPr>
          <w:rFonts w:cs="Arial"/>
          <w:sz w:val="20"/>
        </w:rPr>
        <w:t xml:space="preserve"> and </w:t>
      </w:r>
      <w:r>
        <w:rPr>
          <w:rFonts w:cs="Arial"/>
          <w:sz w:val="20"/>
        </w:rPr>
        <w:t xml:space="preserve">Mr Inkster and Mrs Inkster </w:t>
      </w:r>
      <w:r w:rsidR="00427551" w:rsidRPr="00427551">
        <w:rPr>
          <w:rFonts w:cs="Arial"/>
          <w:sz w:val="20"/>
        </w:rPr>
        <w:t>undertake to:</w:t>
      </w:r>
    </w:p>
    <w:p w:rsidR="00427551" w:rsidRPr="002B369C" w:rsidRDefault="00427551" w:rsidP="002B369C">
      <w:pPr>
        <w:pStyle w:val="Heading2"/>
      </w:pPr>
      <w:r w:rsidRPr="002B369C">
        <w:t>Future workplace relations compliance</w:t>
      </w:r>
    </w:p>
    <w:p w:rsidR="00427551" w:rsidRPr="00427551" w:rsidRDefault="00427551" w:rsidP="00D15707">
      <w:pPr>
        <w:widowControl w:val="0"/>
        <w:numPr>
          <w:ilvl w:val="0"/>
          <w:numId w:val="11"/>
        </w:numPr>
        <w:spacing w:before="120" w:after="120"/>
        <w:rPr>
          <w:rFonts w:cs="Arial"/>
          <w:sz w:val="20"/>
        </w:rPr>
      </w:pPr>
      <w:proofErr w:type="gramStart"/>
      <w:r w:rsidRPr="00427551">
        <w:rPr>
          <w:rFonts w:cs="Arial"/>
          <w:sz w:val="20"/>
        </w:rPr>
        <w:t>ensure</w:t>
      </w:r>
      <w:proofErr w:type="gramEnd"/>
      <w:r w:rsidRPr="00427551">
        <w:rPr>
          <w:rFonts w:cs="Arial"/>
          <w:sz w:val="20"/>
        </w:rPr>
        <w:t xml:space="preserve"> that it complies at all times and in all respects with the FW Act and the </w:t>
      </w:r>
      <w:r w:rsidR="00704A9C" w:rsidRPr="00D15707">
        <w:rPr>
          <w:rFonts w:cs="Arial"/>
          <w:bCs/>
          <w:sz w:val="20"/>
        </w:rPr>
        <w:t xml:space="preserve">Restaurant </w:t>
      </w:r>
      <w:r w:rsidR="00704A9C" w:rsidRPr="00DB07F5">
        <w:rPr>
          <w:rFonts w:cs="Arial"/>
          <w:bCs/>
          <w:sz w:val="20"/>
        </w:rPr>
        <w:t>Award</w:t>
      </w:r>
      <w:r w:rsidRPr="00DB07F5">
        <w:rPr>
          <w:rFonts w:cs="Arial"/>
          <w:bCs/>
          <w:sz w:val="20"/>
        </w:rPr>
        <w:t xml:space="preserve"> </w:t>
      </w:r>
      <w:r w:rsidRPr="00DB07F5">
        <w:rPr>
          <w:rFonts w:cs="Arial"/>
          <w:sz w:val="20"/>
        </w:rPr>
        <w:t>by developing</w:t>
      </w:r>
      <w:r w:rsidRPr="00427551">
        <w:rPr>
          <w:rFonts w:cs="Arial"/>
          <w:sz w:val="20"/>
        </w:rPr>
        <w:t xml:space="preserve"> systems and processes to ensure ongoing compliance with Commonwealth workplace laws.</w:t>
      </w:r>
    </w:p>
    <w:p w:rsidR="00427551" w:rsidRPr="00427551" w:rsidRDefault="00427551" w:rsidP="00427551">
      <w:pPr>
        <w:widowControl w:val="0"/>
        <w:numPr>
          <w:ilvl w:val="0"/>
          <w:numId w:val="11"/>
        </w:numPr>
        <w:spacing w:before="120" w:after="120"/>
        <w:rPr>
          <w:rFonts w:cs="Arial"/>
          <w:sz w:val="20"/>
        </w:rPr>
      </w:pPr>
      <w:proofErr w:type="gramStart"/>
      <w:r w:rsidRPr="00427551">
        <w:rPr>
          <w:rFonts w:cs="Arial"/>
          <w:sz w:val="20"/>
        </w:rPr>
        <w:t>provide</w:t>
      </w:r>
      <w:proofErr w:type="gramEnd"/>
      <w:r w:rsidRPr="00427551">
        <w:rPr>
          <w:rFonts w:cs="Arial"/>
          <w:sz w:val="20"/>
        </w:rPr>
        <w:t>, within 28 days of the date of this EU, the FWO with details of the implementation of systems and processes designed to ensure ongoing compliance with Commonwealth workplace laws.</w:t>
      </w:r>
    </w:p>
    <w:p w:rsidR="00427551" w:rsidRPr="002B369C" w:rsidRDefault="00427551" w:rsidP="002B369C">
      <w:pPr>
        <w:pStyle w:val="Heading2"/>
      </w:pPr>
      <w:r w:rsidRPr="002B369C">
        <w:t>Make good underpayment</w:t>
      </w:r>
    </w:p>
    <w:p w:rsidR="00427551" w:rsidRPr="00427551" w:rsidRDefault="00427551" w:rsidP="00427551">
      <w:pPr>
        <w:widowControl w:val="0"/>
        <w:numPr>
          <w:ilvl w:val="0"/>
          <w:numId w:val="11"/>
        </w:numPr>
        <w:spacing w:before="120" w:after="120"/>
        <w:rPr>
          <w:rFonts w:cs="Arial"/>
          <w:sz w:val="20"/>
        </w:rPr>
      </w:pPr>
      <w:proofErr w:type="gramStart"/>
      <w:r w:rsidRPr="00427551">
        <w:rPr>
          <w:rFonts w:cs="Arial"/>
          <w:sz w:val="20"/>
        </w:rPr>
        <w:t>pay</w:t>
      </w:r>
      <w:proofErr w:type="gramEnd"/>
      <w:r w:rsidRPr="00427551">
        <w:rPr>
          <w:rFonts w:cs="Arial"/>
          <w:sz w:val="20"/>
        </w:rPr>
        <w:t xml:space="preserve"> an outstanding amount of $19,622.05 </w:t>
      </w:r>
      <w:r w:rsidR="00FB2F7E">
        <w:rPr>
          <w:rFonts w:cs="Arial"/>
          <w:sz w:val="20"/>
        </w:rPr>
        <w:t xml:space="preserve">gross </w:t>
      </w:r>
      <w:r w:rsidRPr="00427551">
        <w:rPr>
          <w:rFonts w:cs="Arial"/>
          <w:sz w:val="20"/>
        </w:rPr>
        <w:t xml:space="preserve">owed in underpayments to </w:t>
      </w:r>
      <w:r w:rsidR="00D15707">
        <w:rPr>
          <w:rFonts w:cs="Arial"/>
          <w:sz w:val="20"/>
        </w:rPr>
        <w:t xml:space="preserve">the Worker </w:t>
      </w:r>
      <w:r w:rsidRPr="00427551">
        <w:rPr>
          <w:rFonts w:cs="Arial"/>
          <w:sz w:val="20"/>
        </w:rPr>
        <w:t>no later than 6 months from the date of execution of the EU and provide proof of such payment to the FWO no later than 7 days after the payment is made.</w:t>
      </w:r>
    </w:p>
    <w:p w:rsidR="00427551" w:rsidRPr="00427551" w:rsidRDefault="00427551" w:rsidP="00427551">
      <w:pPr>
        <w:widowControl w:val="0"/>
        <w:numPr>
          <w:ilvl w:val="0"/>
          <w:numId w:val="11"/>
        </w:numPr>
        <w:spacing w:before="120" w:after="120"/>
        <w:rPr>
          <w:rFonts w:cs="Arial"/>
          <w:sz w:val="20"/>
        </w:rPr>
      </w:pPr>
      <w:proofErr w:type="gramStart"/>
      <w:r w:rsidRPr="00427551">
        <w:rPr>
          <w:rFonts w:cs="Arial"/>
          <w:sz w:val="20"/>
        </w:rPr>
        <w:t>if</w:t>
      </w:r>
      <w:proofErr w:type="gramEnd"/>
      <w:r w:rsidRPr="00427551">
        <w:rPr>
          <w:rFonts w:cs="Arial"/>
          <w:sz w:val="20"/>
        </w:rPr>
        <w:t xml:space="preserve"> the underpaid employee cannot be located, pay any outstanding amount into the consolidated revenue of the Commonwealth of Australia (through the FWO) to be held on trust for the relevant underpaid employee</w:t>
      </w:r>
      <w:r w:rsidR="00BA485F">
        <w:rPr>
          <w:rFonts w:cs="Arial"/>
          <w:sz w:val="20"/>
        </w:rPr>
        <w:t>.</w:t>
      </w:r>
    </w:p>
    <w:p w:rsidR="00427551" w:rsidRPr="002B369C" w:rsidRDefault="00427551" w:rsidP="002B369C">
      <w:pPr>
        <w:pStyle w:val="Heading2"/>
      </w:pPr>
      <w:r w:rsidRPr="002B369C">
        <w:t>Apolog</w:t>
      </w:r>
      <w:r w:rsidR="00D15707" w:rsidRPr="002B369C">
        <w:t>y</w:t>
      </w:r>
    </w:p>
    <w:p w:rsidR="00427551" w:rsidRPr="00427551" w:rsidRDefault="00427551" w:rsidP="00427551">
      <w:pPr>
        <w:widowControl w:val="0"/>
        <w:numPr>
          <w:ilvl w:val="0"/>
          <w:numId w:val="11"/>
        </w:numPr>
        <w:spacing w:before="120" w:after="120"/>
        <w:rPr>
          <w:rFonts w:cs="Arial"/>
          <w:sz w:val="20"/>
        </w:rPr>
      </w:pPr>
      <w:proofErr w:type="gramStart"/>
      <w:r w:rsidRPr="00427551">
        <w:rPr>
          <w:rFonts w:cs="Arial"/>
          <w:sz w:val="20"/>
        </w:rPr>
        <w:t>write</w:t>
      </w:r>
      <w:proofErr w:type="gramEnd"/>
      <w:r w:rsidRPr="00427551">
        <w:rPr>
          <w:rFonts w:cs="Arial"/>
          <w:sz w:val="20"/>
        </w:rPr>
        <w:t xml:space="preserve"> and send to </w:t>
      </w:r>
      <w:r w:rsidR="00D15707">
        <w:rPr>
          <w:rFonts w:cs="Arial"/>
          <w:sz w:val="20"/>
        </w:rPr>
        <w:t xml:space="preserve">the Worker </w:t>
      </w:r>
      <w:r w:rsidRPr="00427551">
        <w:rPr>
          <w:rFonts w:cs="Arial"/>
          <w:sz w:val="20"/>
        </w:rPr>
        <w:t xml:space="preserve">within 14 days of executing this document, a letter of apology in the form of Attachment </w:t>
      </w:r>
      <w:r w:rsidR="00DB07F5">
        <w:rPr>
          <w:rFonts w:cs="Arial"/>
          <w:sz w:val="20"/>
        </w:rPr>
        <w:t>A</w:t>
      </w:r>
      <w:r w:rsidRPr="00427551">
        <w:rPr>
          <w:rFonts w:cs="Arial"/>
          <w:sz w:val="20"/>
        </w:rPr>
        <w:t xml:space="preserve"> to this EU, signed by the Directors of Malt Cow. </w:t>
      </w:r>
    </w:p>
    <w:p w:rsidR="00427551" w:rsidRPr="002B369C" w:rsidRDefault="00427551" w:rsidP="002B369C">
      <w:pPr>
        <w:pStyle w:val="Heading2"/>
      </w:pPr>
      <w:r w:rsidRPr="002B369C">
        <w:t>Workplace notice</w:t>
      </w:r>
    </w:p>
    <w:p w:rsidR="00427551" w:rsidRPr="00427551" w:rsidRDefault="00427551" w:rsidP="00427551">
      <w:pPr>
        <w:widowControl w:val="0"/>
        <w:numPr>
          <w:ilvl w:val="0"/>
          <w:numId w:val="11"/>
        </w:numPr>
        <w:spacing w:before="120" w:after="120"/>
        <w:rPr>
          <w:rFonts w:cs="Arial"/>
          <w:sz w:val="20"/>
        </w:rPr>
      </w:pPr>
      <w:proofErr w:type="gramStart"/>
      <w:r w:rsidRPr="00427551">
        <w:rPr>
          <w:rFonts w:cs="Arial"/>
          <w:sz w:val="20"/>
        </w:rPr>
        <w:t>provide</w:t>
      </w:r>
      <w:proofErr w:type="gramEnd"/>
      <w:r w:rsidRPr="00427551">
        <w:rPr>
          <w:rFonts w:cs="Arial"/>
          <w:sz w:val="20"/>
        </w:rPr>
        <w:t xml:space="preserve"> to all Malt Cow business premises within 28 days of executing this EU, a letter in the form of </w:t>
      </w:r>
      <w:r w:rsidR="000A1C51" w:rsidRPr="00427551">
        <w:rPr>
          <w:rFonts w:cs="Arial"/>
          <w:sz w:val="20"/>
        </w:rPr>
        <w:t xml:space="preserve">Attachment </w:t>
      </w:r>
      <w:r w:rsidR="000A1C51">
        <w:rPr>
          <w:rFonts w:cs="Arial"/>
          <w:sz w:val="20"/>
        </w:rPr>
        <w:t>B</w:t>
      </w:r>
      <w:r w:rsidRPr="00427551">
        <w:rPr>
          <w:rFonts w:cs="Arial"/>
          <w:sz w:val="20"/>
        </w:rPr>
        <w:t xml:space="preserve"> to this EU signed by the Director</w:t>
      </w:r>
      <w:r w:rsidR="00FB2F7E">
        <w:rPr>
          <w:rFonts w:cs="Arial"/>
          <w:sz w:val="20"/>
        </w:rPr>
        <w:t>s</w:t>
      </w:r>
      <w:r w:rsidRPr="00427551">
        <w:rPr>
          <w:rFonts w:cs="Arial"/>
          <w:sz w:val="20"/>
        </w:rPr>
        <w:t xml:space="preserve"> of Malt Cow. </w:t>
      </w:r>
    </w:p>
    <w:p w:rsidR="00427551" w:rsidRPr="00427551" w:rsidRDefault="00427551" w:rsidP="00427551">
      <w:pPr>
        <w:widowControl w:val="0"/>
        <w:numPr>
          <w:ilvl w:val="0"/>
          <w:numId w:val="11"/>
        </w:numPr>
        <w:spacing w:before="120" w:after="120"/>
        <w:rPr>
          <w:rFonts w:cs="Arial"/>
          <w:sz w:val="20"/>
        </w:rPr>
      </w:pPr>
      <w:r w:rsidRPr="00427551">
        <w:rPr>
          <w:rFonts w:cs="Arial"/>
          <w:sz w:val="20"/>
        </w:rPr>
        <w:t xml:space="preserve">ensure the letter is printed in at least A3 size and clearly displayed at each business premises of Malt Cow for a period of at least 30 days: </w:t>
      </w:r>
    </w:p>
    <w:p w:rsidR="00427551" w:rsidRPr="00427551" w:rsidRDefault="00427551" w:rsidP="00427551">
      <w:pPr>
        <w:widowControl w:val="0"/>
        <w:numPr>
          <w:ilvl w:val="1"/>
          <w:numId w:val="12"/>
        </w:numPr>
        <w:tabs>
          <w:tab w:val="clear" w:pos="1440"/>
          <w:tab w:val="num" w:pos="1134"/>
        </w:tabs>
        <w:spacing w:before="120" w:after="120"/>
        <w:rPr>
          <w:rFonts w:cs="Arial"/>
          <w:sz w:val="20"/>
        </w:rPr>
      </w:pPr>
      <w:r w:rsidRPr="00427551">
        <w:rPr>
          <w:rFonts w:cs="Arial"/>
          <w:sz w:val="20"/>
        </w:rPr>
        <w:t>in a location to which all staff at each business location have access; and</w:t>
      </w:r>
    </w:p>
    <w:p w:rsidR="00427551" w:rsidRPr="00427551" w:rsidRDefault="00427551" w:rsidP="00427551">
      <w:pPr>
        <w:widowControl w:val="0"/>
        <w:numPr>
          <w:ilvl w:val="1"/>
          <w:numId w:val="12"/>
        </w:numPr>
        <w:tabs>
          <w:tab w:val="clear" w:pos="1440"/>
          <w:tab w:val="num" w:pos="1134"/>
        </w:tabs>
        <w:spacing w:before="120" w:after="120"/>
        <w:rPr>
          <w:rFonts w:cs="Arial"/>
          <w:sz w:val="20"/>
        </w:rPr>
      </w:pPr>
      <w:proofErr w:type="gramStart"/>
      <w:r w:rsidRPr="00427551">
        <w:rPr>
          <w:rFonts w:cs="Arial"/>
          <w:sz w:val="20"/>
        </w:rPr>
        <w:t>in</w:t>
      </w:r>
      <w:proofErr w:type="gramEnd"/>
      <w:r w:rsidRPr="00427551">
        <w:rPr>
          <w:rFonts w:cs="Arial"/>
          <w:sz w:val="20"/>
        </w:rPr>
        <w:t xml:space="preserve"> a manner which is reasonably capable of drawing the letter to the general attention of all staff (for example, by placement on a staff noticeboard).</w:t>
      </w:r>
    </w:p>
    <w:p w:rsidR="00427551" w:rsidRPr="002B369C" w:rsidRDefault="00427551" w:rsidP="002B369C">
      <w:pPr>
        <w:pStyle w:val="Heading2"/>
      </w:pPr>
      <w:bookmarkStart w:id="5" w:name="Text19"/>
      <w:r w:rsidRPr="002B369C">
        <w:t>Malt Cow workplace relations compliance training</w:t>
      </w:r>
    </w:p>
    <w:p w:rsidR="00427551" w:rsidRPr="00427551" w:rsidRDefault="00427551" w:rsidP="00427551">
      <w:pPr>
        <w:widowControl w:val="0"/>
        <w:numPr>
          <w:ilvl w:val="0"/>
          <w:numId w:val="11"/>
        </w:numPr>
        <w:spacing w:before="120" w:after="120"/>
        <w:rPr>
          <w:rFonts w:cs="Arial"/>
          <w:sz w:val="20"/>
        </w:rPr>
      </w:pPr>
      <w:r w:rsidRPr="00427551">
        <w:rPr>
          <w:rFonts w:cs="Arial"/>
          <w:sz w:val="20"/>
        </w:rPr>
        <w:t xml:space="preserve">within 21 days of the signing of this EU, organise and ensure </w:t>
      </w:r>
      <w:r w:rsidR="00FB2F7E">
        <w:rPr>
          <w:rFonts w:cs="Arial"/>
          <w:sz w:val="20"/>
        </w:rPr>
        <w:t>Mr and Mrs</w:t>
      </w:r>
      <w:r w:rsidRPr="00DB07F5">
        <w:rPr>
          <w:rFonts w:cs="Arial"/>
          <w:sz w:val="20"/>
        </w:rPr>
        <w:t xml:space="preserve"> Inkster attend</w:t>
      </w:r>
      <w:r w:rsidRPr="00427551">
        <w:rPr>
          <w:rFonts w:cs="Arial"/>
          <w:sz w:val="20"/>
        </w:rPr>
        <w:t xml:space="preserve"> a training </w:t>
      </w:r>
      <w:r w:rsidRPr="00DB07F5">
        <w:rPr>
          <w:rFonts w:cs="Arial"/>
          <w:sz w:val="20"/>
        </w:rPr>
        <w:t>course (“the training course”)</w:t>
      </w:r>
      <w:r w:rsidRPr="00427551">
        <w:rPr>
          <w:rFonts w:cs="Arial"/>
          <w:sz w:val="20"/>
        </w:rPr>
        <w:t xml:space="preserve"> which deals with;</w:t>
      </w:r>
    </w:p>
    <w:p w:rsidR="00427551" w:rsidRPr="00427551" w:rsidRDefault="00427551" w:rsidP="00427551">
      <w:pPr>
        <w:widowControl w:val="0"/>
        <w:numPr>
          <w:ilvl w:val="1"/>
          <w:numId w:val="13"/>
        </w:numPr>
        <w:spacing w:before="120" w:after="120"/>
        <w:rPr>
          <w:rFonts w:cs="Arial"/>
          <w:sz w:val="20"/>
        </w:rPr>
      </w:pPr>
      <w:r w:rsidRPr="00427551">
        <w:rPr>
          <w:rFonts w:cs="Arial"/>
          <w:sz w:val="20"/>
        </w:rPr>
        <w:t>the rights and responsibilities of an employer under the FW Act in relation to minimum rates of pay</w:t>
      </w:r>
      <w:r w:rsidR="00FB2F7E">
        <w:rPr>
          <w:rFonts w:cs="Arial"/>
          <w:sz w:val="20"/>
        </w:rPr>
        <w:t>; and</w:t>
      </w:r>
    </w:p>
    <w:p w:rsidR="00427551" w:rsidRPr="00427551" w:rsidRDefault="00427551" w:rsidP="00427551">
      <w:pPr>
        <w:widowControl w:val="0"/>
        <w:numPr>
          <w:ilvl w:val="1"/>
          <w:numId w:val="13"/>
        </w:numPr>
        <w:spacing w:before="120" w:after="120"/>
        <w:rPr>
          <w:rFonts w:cs="Arial"/>
          <w:sz w:val="20"/>
        </w:rPr>
      </w:pPr>
      <w:proofErr w:type="gramStart"/>
      <w:r w:rsidRPr="00427551">
        <w:rPr>
          <w:rFonts w:cs="Arial"/>
          <w:sz w:val="20"/>
        </w:rPr>
        <w:t>managing</w:t>
      </w:r>
      <w:proofErr w:type="gramEnd"/>
      <w:r w:rsidRPr="00427551">
        <w:rPr>
          <w:rFonts w:cs="Arial"/>
          <w:sz w:val="20"/>
        </w:rPr>
        <w:t xml:space="preserve"> employees with disabilities in the workplace</w:t>
      </w:r>
      <w:r w:rsidR="00FB2F7E">
        <w:rPr>
          <w:rFonts w:cs="Arial"/>
          <w:sz w:val="20"/>
        </w:rPr>
        <w:t>.</w:t>
      </w:r>
    </w:p>
    <w:p w:rsidR="00427551" w:rsidRPr="00427551" w:rsidRDefault="00427551" w:rsidP="00427551">
      <w:pPr>
        <w:widowControl w:val="0"/>
        <w:numPr>
          <w:ilvl w:val="0"/>
          <w:numId w:val="11"/>
        </w:numPr>
        <w:spacing w:before="120" w:after="120"/>
        <w:rPr>
          <w:rFonts w:cs="Arial"/>
          <w:sz w:val="20"/>
        </w:rPr>
      </w:pPr>
      <w:r w:rsidRPr="00427551">
        <w:rPr>
          <w:rFonts w:cs="Arial"/>
          <w:sz w:val="20"/>
        </w:rPr>
        <w:t xml:space="preserve">ensure the training course must be conducted by an accredited workplace trainer (not being anyone who has advised Malt Cow in relation to the subject matter of the Contraventions) who is approved by the FWO and paid for by Malt Cow. </w:t>
      </w:r>
    </w:p>
    <w:p w:rsidR="00427551" w:rsidRPr="00427551" w:rsidRDefault="00427551" w:rsidP="00427551">
      <w:pPr>
        <w:widowControl w:val="0"/>
        <w:numPr>
          <w:ilvl w:val="0"/>
          <w:numId w:val="11"/>
        </w:numPr>
        <w:spacing w:before="120" w:after="120"/>
        <w:rPr>
          <w:rFonts w:cs="Arial"/>
          <w:sz w:val="20"/>
        </w:rPr>
      </w:pPr>
      <w:proofErr w:type="gramStart"/>
      <w:r w:rsidRPr="00427551">
        <w:rPr>
          <w:rFonts w:cs="Arial"/>
          <w:sz w:val="20"/>
        </w:rPr>
        <w:t>provide</w:t>
      </w:r>
      <w:proofErr w:type="gramEnd"/>
      <w:r w:rsidRPr="00427551">
        <w:rPr>
          <w:rFonts w:cs="Arial"/>
          <w:sz w:val="20"/>
        </w:rPr>
        <w:t xml:space="preserve"> the training materials used in the training course to the FWO no later </w:t>
      </w:r>
      <w:r w:rsidR="00704A9C" w:rsidRPr="00427551">
        <w:rPr>
          <w:rFonts w:cs="Arial"/>
          <w:sz w:val="20"/>
        </w:rPr>
        <w:t>than</w:t>
      </w:r>
      <w:r w:rsidRPr="00427551">
        <w:rPr>
          <w:rFonts w:cs="Arial"/>
          <w:sz w:val="20"/>
        </w:rPr>
        <w:t xml:space="preserve"> 14 days before the training is to be conducted and the training materials must be approved by the FWO.</w:t>
      </w:r>
    </w:p>
    <w:p w:rsidR="00427551" w:rsidRPr="00427551" w:rsidRDefault="00427551" w:rsidP="00427551">
      <w:pPr>
        <w:widowControl w:val="0"/>
        <w:numPr>
          <w:ilvl w:val="0"/>
          <w:numId w:val="11"/>
        </w:numPr>
        <w:spacing w:before="120" w:after="120"/>
        <w:rPr>
          <w:rFonts w:cs="Arial"/>
          <w:sz w:val="20"/>
        </w:rPr>
      </w:pPr>
      <w:proofErr w:type="gramStart"/>
      <w:r w:rsidRPr="00427551">
        <w:rPr>
          <w:rFonts w:cs="Arial"/>
          <w:sz w:val="20"/>
        </w:rPr>
        <w:t>provide</w:t>
      </w:r>
      <w:proofErr w:type="gramEnd"/>
      <w:r w:rsidRPr="00427551">
        <w:rPr>
          <w:rFonts w:cs="Arial"/>
          <w:sz w:val="20"/>
        </w:rPr>
        <w:t xml:space="preserve"> evidence of attendance at the training course and payment of the training course must to FWO within 7 days of the training being provided.</w:t>
      </w:r>
    </w:p>
    <w:bookmarkEnd w:id="5"/>
    <w:p w:rsidR="00427551" w:rsidRPr="002B369C" w:rsidRDefault="00427551" w:rsidP="002B369C">
      <w:pPr>
        <w:pStyle w:val="Heading2"/>
      </w:pPr>
      <w:r w:rsidRPr="002B369C">
        <w:t>Broader industry or community workplace relations compliance education</w:t>
      </w:r>
    </w:p>
    <w:p w:rsidR="00427551" w:rsidRPr="00427551" w:rsidRDefault="00427551" w:rsidP="00427551">
      <w:pPr>
        <w:widowControl w:val="0"/>
        <w:numPr>
          <w:ilvl w:val="0"/>
          <w:numId w:val="11"/>
        </w:numPr>
        <w:spacing w:before="120" w:after="120"/>
        <w:rPr>
          <w:rFonts w:cs="Arial"/>
          <w:sz w:val="20"/>
        </w:rPr>
      </w:pPr>
      <w:r w:rsidRPr="00427551">
        <w:rPr>
          <w:rFonts w:cs="Arial"/>
          <w:sz w:val="20"/>
        </w:rPr>
        <w:t xml:space="preserve">fund  a </w:t>
      </w:r>
      <w:r w:rsidRPr="00427551">
        <w:rPr>
          <w:rFonts w:cs="Arial"/>
          <w:bCs/>
          <w:sz w:val="20"/>
        </w:rPr>
        <w:t xml:space="preserve">disability organisation, </w:t>
      </w:r>
      <w:r w:rsidRPr="00DB07F5">
        <w:rPr>
          <w:rFonts w:cs="Arial"/>
          <w:bCs/>
          <w:i/>
          <w:sz w:val="20"/>
        </w:rPr>
        <w:t>Disability Advocacy Victoria</w:t>
      </w:r>
    </w:p>
    <w:p w:rsidR="00427551" w:rsidRPr="00427551" w:rsidRDefault="00427551" w:rsidP="00427551">
      <w:pPr>
        <w:widowControl w:val="0"/>
        <w:numPr>
          <w:ilvl w:val="1"/>
          <w:numId w:val="14"/>
        </w:numPr>
        <w:spacing w:before="120" w:after="120"/>
        <w:rPr>
          <w:rFonts w:cs="Arial"/>
          <w:sz w:val="20"/>
        </w:rPr>
      </w:pPr>
      <w:r w:rsidRPr="00427551">
        <w:rPr>
          <w:rFonts w:cs="Arial"/>
          <w:sz w:val="20"/>
        </w:rPr>
        <w:t xml:space="preserve">make payment of $1,000 within 60 days of this EU being executed to </w:t>
      </w:r>
      <w:r w:rsidR="00FB2F7E">
        <w:rPr>
          <w:rFonts w:cs="Arial"/>
          <w:sz w:val="20"/>
        </w:rPr>
        <w:t>Disability Advocacy Victoria</w:t>
      </w:r>
    </w:p>
    <w:p w:rsidR="00427551" w:rsidRPr="00427551" w:rsidRDefault="00427551" w:rsidP="00427551">
      <w:pPr>
        <w:widowControl w:val="0"/>
        <w:numPr>
          <w:ilvl w:val="1"/>
          <w:numId w:val="14"/>
        </w:numPr>
        <w:spacing w:before="120" w:after="120"/>
        <w:rPr>
          <w:rFonts w:cs="Arial"/>
          <w:sz w:val="20"/>
        </w:rPr>
      </w:pPr>
      <w:r w:rsidRPr="00427551">
        <w:rPr>
          <w:rFonts w:cs="Arial"/>
          <w:sz w:val="20"/>
        </w:rPr>
        <w:t>provide proof of payment of the amount o</w:t>
      </w:r>
      <w:r w:rsidR="00FB2F7E">
        <w:rPr>
          <w:rFonts w:cs="Arial"/>
          <w:sz w:val="20"/>
        </w:rPr>
        <w:t>f</w:t>
      </w:r>
      <w:r w:rsidRPr="00427551">
        <w:rPr>
          <w:rFonts w:cs="Arial"/>
          <w:sz w:val="20"/>
        </w:rPr>
        <w:t xml:space="preserve"> $1,000 to FWO within seven days of payment </w:t>
      </w:r>
    </w:p>
    <w:p w:rsidR="00427551" w:rsidRPr="002B369C" w:rsidRDefault="00427551" w:rsidP="002B369C">
      <w:pPr>
        <w:pStyle w:val="Heading2"/>
      </w:pPr>
      <w:r w:rsidRPr="002B369C">
        <w:t>Future reporting to the FWO</w:t>
      </w:r>
    </w:p>
    <w:p w:rsidR="00427551" w:rsidRPr="00427551" w:rsidRDefault="00427551" w:rsidP="00427551">
      <w:pPr>
        <w:widowControl w:val="0"/>
        <w:numPr>
          <w:ilvl w:val="0"/>
          <w:numId w:val="11"/>
        </w:numPr>
        <w:spacing w:before="120" w:after="120"/>
        <w:rPr>
          <w:rFonts w:cs="Arial"/>
          <w:sz w:val="20"/>
        </w:rPr>
      </w:pPr>
      <w:r w:rsidRPr="00427551">
        <w:rPr>
          <w:rFonts w:cs="Arial"/>
          <w:sz w:val="20"/>
        </w:rPr>
        <w:t xml:space="preserve">report to the FWO at the end of each financial year, for the next 3 years after the date of this EU </w:t>
      </w:r>
      <w:r w:rsidRPr="00DB07F5">
        <w:rPr>
          <w:rFonts w:cs="Arial"/>
          <w:sz w:val="20"/>
        </w:rPr>
        <w:t>(“reporting period”), regarding the following matters</w:t>
      </w:r>
    </w:p>
    <w:p w:rsidR="00427551" w:rsidRPr="00427551" w:rsidRDefault="00427551" w:rsidP="00427551">
      <w:pPr>
        <w:widowControl w:val="0"/>
        <w:numPr>
          <w:ilvl w:val="1"/>
          <w:numId w:val="15"/>
        </w:numPr>
        <w:spacing w:before="120" w:after="120"/>
        <w:rPr>
          <w:rFonts w:cs="Arial"/>
          <w:sz w:val="20"/>
        </w:rPr>
      </w:pPr>
      <w:r w:rsidRPr="00427551">
        <w:rPr>
          <w:rFonts w:cs="Arial"/>
          <w:sz w:val="20"/>
        </w:rPr>
        <w:t>the wage rates and entitlements paid to each employee employed over the reporting period; and</w:t>
      </w:r>
    </w:p>
    <w:p w:rsidR="00427551" w:rsidRPr="00427551" w:rsidRDefault="00427551" w:rsidP="00427551">
      <w:pPr>
        <w:widowControl w:val="0"/>
        <w:numPr>
          <w:ilvl w:val="1"/>
          <w:numId w:val="15"/>
        </w:numPr>
        <w:spacing w:before="120" w:after="120"/>
        <w:rPr>
          <w:rFonts w:cs="Arial"/>
          <w:sz w:val="20"/>
        </w:rPr>
      </w:pPr>
      <w:proofErr w:type="gramStart"/>
      <w:r w:rsidRPr="00427551">
        <w:rPr>
          <w:rFonts w:cs="Arial"/>
          <w:sz w:val="20"/>
        </w:rPr>
        <w:t>th</w:t>
      </w:r>
      <w:r w:rsidRPr="00DB07F5">
        <w:rPr>
          <w:rFonts w:cs="Arial"/>
          <w:sz w:val="20"/>
        </w:rPr>
        <w:t>e</w:t>
      </w:r>
      <w:proofErr w:type="gramEnd"/>
      <w:r w:rsidRPr="00DB07F5">
        <w:rPr>
          <w:rFonts w:cs="Arial"/>
          <w:sz w:val="20"/>
        </w:rPr>
        <w:t xml:space="preserve"> classification under the </w:t>
      </w:r>
      <w:r w:rsidRPr="00DB07F5">
        <w:rPr>
          <w:rFonts w:cs="Arial"/>
          <w:bCs/>
          <w:sz w:val="20"/>
        </w:rPr>
        <w:t xml:space="preserve">Restaurant Award </w:t>
      </w:r>
      <w:r w:rsidRPr="00DB07F5">
        <w:rPr>
          <w:rFonts w:cs="Arial"/>
          <w:sz w:val="20"/>
        </w:rPr>
        <w:t>and employment status (casual, part-time, fulltime, trainee) of each employee employed over the reporting period</w:t>
      </w:r>
      <w:r w:rsidR="00FB2F7E">
        <w:rPr>
          <w:rFonts w:cs="Arial"/>
          <w:sz w:val="20"/>
        </w:rPr>
        <w:t>.</w:t>
      </w:r>
    </w:p>
    <w:p w:rsidR="00427551" w:rsidRPr="002B369C" w:rsidRDefault="00427551" w:rsidP="002B369C">
      <w:pPr>
        <w:pStyle w:val="Heading1"/>
      </w:pPr>
      <w:r w:rsidRPr="002B369C">
        <w:t>Acknowledgements</w:t>
      </w:r>
    </w:p>
    <w:p w:rsidR="00D15707" w:rsidRDefault="00D15707" w:rsidP="00D15707">
      <w:pPr>
        <w:pStyle w:val="Headersub"/>
        <w:widowControl w:val="0"/>
        <w:numPr>
          <w:ilvl w:val="0"/>
          <w:numId w:val="28"/>
        </w:numPr>
        <w:spacing w:after="600"/>
        <w:ind w:hanging="720"/>
        <w:rPr>
          <w:sz w:val="20"/>
        </w:rPr>
      </w:pPr>
      <w:r w:rsidRPr="00D15707">
        <w:rPr>
          <w:sz w:val="20"/>
        </w:rPr>
        <w:t>Malt Cow</w:t>
      </w:r>
      <w:r>
        <w:rPr>
          <w:sz w:val="20"/>
        </w:rPr>
        <w:t>, Mr Inkster and Mrs Inkster acknowledge that:</w:t>
      </w:r>
    </w:p>
    <w:p w:rsidR="00D15707" w:rsidRDefault="00D15707" w:rsidP="00D15707">
      <w:pPr>
        <w:pStyle w:val="Headersub"/>
        <w:widowControl w:val="0"/>
        <w:numPr>
          <w:ilvl w:val="1"/>
          <w:numId w:val="28"/>
        </w:numPr>
        <w:spacing w:after="600"/>
        <w:rPr>
          <w:sz w:val="20"/>
        </w:rPr>
      </w:pPr>
      <w:r>
        <w:rPr>
          <w:sz w:val="20"/>
        </w:rPr>
        <w:t xml:space="preserve">The FWO may make this Undertaking (including any attachments) available for public inspection, including by posting it to its website at </w:t>
      </w:r>
      <w:hyperlink r:id="rId13" w:tooltip="Fair Work Ombudsman website" w:history="1">
        <w:r w:rsidRPr="00373E9E">
          <w:rPr>
            <w:rStyle w:val="Hyperlink"/>
            <w:sz w:val="20"/>
          </w:rPr>
          <w:t>www.fairwork.gov.au</w:t>
        </w:r>
      </w:hyperlink>
      <w:r>
        <w:rPr>
          <w:sz w:val="20"/>
        </w:rPr>
        <w:t xml:space="preserve"> (subject to the FWO taking any necessary steps to redact the names of individuals not party to the Undertaking)</w:t>
      </w:r>
    </w:p>
    <w:p w:rsidR="00D15707" w:rsidRDefault="00D15707" w:rsidP="00D15707">
      <w:pPr>
        <w:pStyle w:val="Headersub"/>
        <w:widowControl w:val="0"/>
        <w:numPr>
          <w:ilvl w:val="1"/>
          <w:numId w:val="28"/>
        </w:numPr>
        <w:spacing w:after="600"/>
        <w:rPr>
          <w:sz w:val="20"/>
        </w:rPr>
      </w:pPr>
      <w:r>
        <w:rPr>
          <w:sz w:val="20"/>
        </w:rPr>
        <w:t xml:space="preserve">The FWO may release a copy of this Undertaking pursuant to any relevant request under the </w:t>
      </w:r>
      <w:r w:rsidRPr="00D15707">
        <w:rPr>
          <w:i/>
          <w:sz w:val="20"/>
        </w:rPr>
        <w:t>Freedo</w:t>
      </w:r>
      <w:r>
        <w:rPr>
          <w:i/>
          <w:sz w:val="20"/>
        </w:rPr>
        <w:t>m</w:t>
      </w:r>
      <w:r w:rsidRPr="00D15707">
        <w:rPr>
          <w:i/>
          <w:sz w:val="20"/>
        </w:rPr>
        <w:t xml:space="preserve"> of Information Act 1982</w:t>
      </w:r>
      <w:r>
        <w:rPr>
          <w:sz w:val="20"/>
        </w:rPr>
        <w:t xml:space="preserve"> (Cth)</w:t>
      </w:r>
    </w:p>
    <w:p w:rsidR="00D15707" w:rsidRDefault="00D15707" w:rsidP="00D15707">
      <w:pPr>
        <w:pStyle w:val="Headersub"/>
        <w:widowControl w:val="0"/>
        <w:numPr>
          <w:ilvl w:val="1"/>
          <w:numId w:val="28"/>
        </w:numPr>
        <w:spacing w:after="600"/>
        <w:rPr>
          <w:sz w:val="20"/>
        </w:rPr>
      </w:pPr>
      <w:r>
        <w:rPr>
          <w:sz w:val="20"/>
        </w:rPr>
        <w:t>The FWO my issue a media release in relation to the Undertaking and from time to time, publicly refer to the Undertaking and its terms</w:t>
      </w:r>
    </w:p>
    <w:p w:rsidR="00D15707" w:rsidRDefault="00D15707" w:rsidP="00D15707">
      <w:pPr>
        <w:pStyle w:val="Headersub"/>
        <w:widowControl w:val="0"/>
        <w:numPr>
          <w:ilvl w:val="1"/>
          <w:numId w:val="28"/>
        </w:numPr>
        <w:spacing w:after="600"/>
        <w:rPr>
          <w:sz w:val="20"/>
        </w:rPr>
      </w:pPr>
      <w:r>
        <w:rPr>
          <w:sz w:val="20"/>
        </w:rPr>
        <w:t>The admissions made in the Undertaking may be relied upon the FWO in respect of any future decision about enforcement action to be taken in relation to any future non-compliance with Commonwealth of Australia workplace relations obligations by Malt Cow , Mr Inkster and Mrs Inkster</w:t>
      </w:r>
    </w:p>
    <w:p w:rsidR="00D15707" w:rsidRDefault="00D15707" w:rsidP="00D15707">
      <w:pPr>
        <w:pStyle w:val="Headersub"/>
        <w:widowControl w:val="0"/>
        <w:numPr>
          <w:ilvl w:val="1"/>
          <w:numId w:val="28"/>
        </w:numPr>
        <w:spacing w:after="600"/>
        <w:rPr>
          <w:sz w:val="20"/>
        </w:rPr>
      </w:pPr>
      <w:r>
        <w:rPr>
          <w:sz w:val="20"/>
        </w:rPr>
        <w:t>Consistent with the note to section 715(4) of the FW Act, this Undertaking in no way derogates from the rights and remedies available to any other person arising from the conduct set out in the Undertaking</w:t>
      </w:r>
    </w:p>
    <w:p w:rsidR="00D15707" w:rsidRDefault="00D15707" w:rsidP="00D15707">
      <w:pPr>
        <w:pStyle w:val="Headersub"/>
        <w:widowControl w:val="0"/>
        <w:numPr>
          <w:ilvl w:val="1"/>
          <w:numId w:val="28"/>
        </w:numPr>
        <w:spacing w:after="600"/>
        <w:rPr>
          <w:sz w:val="20"/>
        </w:rPr>
      </w:pPr>
      <w:r>
        <w:rPr>
          <w:sz w:val="20"/>
        </w:rPr>
        <w:t>If the FWO considers that Malt Cow, Mr Inkster and Mrs Inkster have contravened any of the terms of the Undertaking the FWO may apply to any of the Courts set out in section 715(6) of the FW Act, for orders under section 715(7) of the FW Act</w:t>
      </w:r>
    </w:p>
    <w:p w:rsidR="00D15707" w:rsidRDefault="00D15707" w:rsidP="00D15707">
      <w:pPr>
        <w:pStyle w:val="Headersub"/>
        <w:widowControl w:val="0"/>
        <w:numPr>
          <w:ilvl w:val="1"/>
          <w:numId w:val="28"/>
        </w:numPr>
        <w:spacing w:after="600"/>
        <w:rPr>
          <w:sz w:val="20"/>
        </w:rPr>
      </w:pPr>
      <w:r>
        <w:rPr>
          <w:sz w:val="20"/>
        </w:rPr>
        <w:t>Consistent with section 715(3) of the FW Act, Malt Cow, Mr Inkster and Mrs Inkster may withdraw from or vary this Undertaking at any time, but only with the consent of the FWO</w:t>
      </w:r>
    </w:p>
    <w:p w:rsidR="00D15707" w:rsidRDefault="00D15707" w:rsidP="00D15707">
      <w:pPr>
        <w:pStyle w:val="Headersub"/>
        <w:widowControl w:val="0"/>
        <w:numPr>
          <w:ilvl w:val="1"/>
          <w:numId w:val="28"/>
        </w:numPr>
        <w:spacing w:after="600"/>
        <w:rPr>
          <w:sz w:val="20"/>
        </w:rPr>
      </w:pPr>
      <w:r>
        <w:rPr>
          <w:sz w:val="20"/>
        </w:rPr>
        <w:t>No assertion or matter in this Undertaking may be relied upon as an admission by any other person to support a cause of action in any other civil penalty proceeding.  However, this term does not prevent any matter in this Undertaking being relied upon in further proceedings in order to inform a relevant Court or tribunal of the details of the conduct that was the evidentiary foundation for Malt Cow, Mr Inkster and Mrs Inkster entering into this Undertaking</w:t>
      </w:r>
    </w:p>
    <w:p w:rsidR="00D15707" w:rsidRDefault="00D15707" w:rsidP="00D15707">
      <w:pPr>
        <w:pStyle w:val="Headersub"/>
        <w:widowControl w:val="0"/>
        <w:numPr>
          <w:ilvl w:val="1"/>
          <w:numId w:val="28"/>
        </w:numPr>
        <w:spacing w:after="600"/>
        <w:rPr>
          <w:sz w:val="20"/>
        </w:rPr>
      </w:pPr>
      <w:r>
        <w:rPr>
          <w:sz w:val="20"/>
        </w:rPr>
        <w:t>The FWO reserves the right to rely on the terms of the Undertaking and the admissions made herein in respect of any future proceedings brought by the FWO against Malt Cow, Mr Inkster or Mrs Inkster in relation to any future contraventions or Commonwealth of Australia workplaces laws</w:t>
      </w:r>
    </w:p>
    <w:p w:rsidR="00D15707" w:rsidRDefault="00D15707" w:rsidP="00D15707">
      <w:pPr>
        <w:pStyle w:val="Headersub"/>
        <w:widowControl w:val="0"/>
        <w:numPr>
          <w:ilvl w:val="1"/>
          <w:numId w:val="28"/>
        </w:numPr>
        <w:spacing w:after="600"/>
        <w:rPr>
          <w:sz w:val="20"/>
        </w:rPr>
      </w:pPr>
      <w:r>
        <w:rPr>
          <w:sz w:val="20"/>
        </w:rPr>
        <w:t>Malt Cow, Mr Inkster and Mrs Inkster:</w:t>
      </w:r>
    </w:p>
    <w:p w:rsidR="00D15707" w:rsidRDefault="00D15707" w:rsidP="00D15707">
      <w:pPr>
        <w:pStyle w:val="Headersub"/>
        <w:widowControl w:val="0"/>
        <w:numPr>
          <w:ilvl w:val="3"/>
          <w:numId w:val="28"/>
        </w:numPr>
        <w:tabs>
          <w:tab w:val="left" w:pos="1134"/>
        </w:tabs>
        <w:spacing w:after="600"/>
        <w:ind w:left="1701" w:hanging="141"/>
        <w:rPr>
          <w:sz w:val="20"/>
        </w:rPr>
      </w:pPr>
      <w:r>
        <w:rPr>
          <w:sz w:val="20"/>
        </w:rPr>
        <w:t>must not; and</w:t>
      </w:r>
    </w:p>
    <w:p w:rsidR="002B369C" w:rsidRDefault="00D15707" w:rsidP="002B369C">
      <w:pPr>
        <w:pStyle w:val="Headersub"/>
        <w:widowControl w:val="0"/>
        <w:numPr>
          <w:ilvl w:val="3"/>
          <w:numId w:val="28"/>
        </w:numPr>
        <w:tabs>
          <w:tab w:val="left" w:pos="1134"/>
        </w:tabs>
        <w:spacing w:after="600"/>
        <w:ind w:left="1701" w:hanging="141"/>
        <w:rPr>
          <w:sz w:val="20"/>
        </w:rPr>
      </w:pPr>
      <w:r>
        <w:rPr>
          <w:sz w:val="20"/>
        </w:rPr>
        <w:t>must ensure their respective officers, employees or agents, do not; make any  statements, orally, in writing or otherwise, which conveys or implies or reasonably conveys or implies anything inconsistent with the acknowledgements contained in this Undertaking</w:t>
      </w:r>
    </w:p>
    <w:p w:rsidR="00D15707" w:rsidRPr="002B369C" w:rsidRDefault="002B369C" w:rsidP="002B369C">
      <w:pPr>
        <w:pStyle w:val="Heading1"/>
      </w:pPr>
      <w:r>
        <w:br w:type="page"/>
      </w:r>
      <w:r w:rsidR="00D15707" w:rsidRPr="002B369C">
        <w:t>Executed as an undertaking</w:t>
      </w:r>
    </w:p>
    <w:p w:rsidR="00D15707" w:rsidRPr="00D15707" w:rsidRDefault="00D15707" w:rsidP="00D15707">
      <w:pPr>
        <w:tabs>
          <w:tab w:val="right" w:pos="4111"/>
        </w:tabs>
        <w:spacing w:before="240" w:after="240"/>
        <w:jc w:val="both"/>
        <w:rPr>
          <w:rFonts w:cs="Arial"/>
          <w:sz w:val="20"/>
        </w:rPr>
      </w:pPr>
      <w:r w:rsidRPr="00D15707">
        <w:rPr>
          <w:rFonts w:cs="Arial"/>
          <w:caps/>
          <w:sz w:val="20"/>
        </w:rPr>
        <w:t>Executed</w:t>
      </w:r>
      <w:r w:rsidRPr="00D15707">
        <w:rPr>
          <w:rFonts w:cs="Arial"/>
          <w:sz w:val="20"/>
        </w:rPr>
        <w:t xml:space="preserve"> by Malt Cow Pty Ltd i</w:t>
      </w:r>
      <w:r w:rsidRPr="00D15707">
        <w:rPr>
          <w:rFonts w:cs="Arial"/>
          <w:spacing w:val="10"/>
          <w:sz w:val="20"/>
        </w:rPr>
        <w:t>n</w:t>
      </w:r>
      <w:r w:rsidRPr="00D15707">
        <w:rPr>
          <w:rFonts w:cs="Arial"/>
          <w:sz w:val="20"/>
        </w:rPr>
        <w:t xml:space="preserve"> accordance with section 127(1) of the </w:t>
      </w:r>
      <w:r w:rsidRPr="00D15707">
        <w:rPr>
          <w:rFonts w:cs="Arial"/>
          <w:i/>
          <w:sz w:val="20"/>
        </w:rPr>
        <w:t>Corporations Act 2001</w:t>
      </w:r>
      <w:r w:rsidRPr="00D15707">
        <w:rPr>
          <w:rFonts w:cs="Arial"/>
          <w:sz w:val="20"/>
        </w:rPr>
        <w:t>:</w:t>
      </w:r>
    </w:p>
    <w:p w:rsidR="00D15707" w:rsidRPr="00D15707" w:rsidRDefault="00D15707" w:rsidP="00D15707">
      <w:pPr>
        <w:widowControl w:val="0"/>
        <w:rPr>
          <w:rFonts w:cs="Arial"/>
          <w:sz w:val="20"/>
        </w:rPr>
      </w:pPr>
      <w:r w:rsidRPr="00D15707">
        <w:rPr>
          <w:rFonts w:cs="Arial"/>
          <w:sz w:val="20"/>
        </w:rPr>
        <w:t>____________________________</w:t>
      </w:r>
      <w:r w:rsidRPr="00D15707">
        <w:rPr>
          <w:rFonts w:cs="Arial"/>
          <w:sz w:val="20"/>
        </w:rPr>
        <w:tab/>
      </w:r>
      <w:r w:rsidRPr="00D15707">
        <w:rPr>
          <w:rFonts w:cs="Arial"/>
          <w:sz w:val="20"/>
        </w:rPr>
        <w:tab/>
      </w:r>
      <w:r w:rsidRPr="00D15707">
        <w:rPr>
          <w:rFonts w:cs="Arial"/>
          <w:sz w:val="20"/>
        </w:rPr>
        <w:tab/>
        <w:t>______________________________</w:t>
      </w:r>
    </w:p>
    <w:p w:rsidR="00D15707" w:rsidRPr="00D15707" w:rsidRDefault="00D15707" w:rsidP="00D15707">
      <w:pPr>
        <w:widowControl w:val="0"/>
        <w:tabs>
          <w:tab w:val="left" w:pos="4820"/>
        </w:tabs>
        <w:ind w:left="4962" w:hanging="4962"/>
        <w:rPr>
          <w:rFonts w:cs="Arial"/>
          <w:sz w:val="20"/>
        </w:rPr>
      </w:pPr>
      <w:r w:rsidRPr="00D15707">
        <w:rPr>
          <w:rFonts w:cs="Arial"/>
          <w:sz w:val="20"/>
        </w:rPr>
        <w:t>(Signature of director)</w:t>
      </w:r>
      <w:r w:rsidRPr="00D15707">
        <w:rPr>
          <w:rFonts w:cs="Arial"/>
          <w:sz w:val="20"/>
        </w:rPr>
        <w:tab/>
      </w:r>
      <w:r w:rsidRPr="00D15707">
        <w:rPr>
          <w:rFonts w:cs="Arial"/>
          <w:sz w:val="20"/>
        </w:rPr>
        <w:tab/>
        <w:t>(Signature of director/company secretary)</w:t>
      </w:r>
    </w:p>
    <w:p w:rsidR="00D15707" w:rsidRPr="00D15707" w:rsidRDefault="00D15707" w:rsidP="00D15707">
      <w:pPr>
        <w:tabs>
          <w:tab w:val="right" w:pos="4111"/>
        </w:tabs>
        <w:spacing w:before="240" w:after="240"/>
        <w:jc w:val="both"/>
        <w:rPr>
          <w:rFonts w:cs="Arial"/>
          <w:sz w:val="20"/>
        </w:rPr>
      </w:pPr>
    </w:p>
    <w:p w:rsidR="00D15707" w:rsidRPr="00D15707" w:rsidRDefault="00D15707" w:rsidP="00D15707">
      <w:pPr>
        <w:widowControl w:val="0"/>
        <w:rPr>
          <w:rFonts w:cs="Arial"/>
          <w:sz w:val="20"/>
        </w:rPr>
      </w:pPr>
      <w:r w:rsidRPr="00D15707">
        <w:rPr>
          <w:rFonts w:cs="Arial"/>
          <w:sz w:val="20"/>
        </w:rPr>
        <w:t>____________________________</w:t>
      </w:r>
      <w:r w:rsidRPr="00D15707">
        <w:rPr>
          <w:rFonts w:cs="Arial"/>
          <w:sz w:val="20"/>
        </w:rPr>
        <w:tab/>
      </w:r>
      <w:r w:rsidRPr="00D15707">
        <w:rPr>
          <w:rFonts w:cs="Arial"/>
          <w:sz w:val="20"/>
        </w:rPr>
        <w:tab/>
      </w:r>
      <w:r w:rsidRPr="00D15707">
        <w:rPr>
          <w:rFonts w:cs="Arial"/>
          <w:sz w:val="20"/>
        </w:rPr>
        <w:tab/>
        <w:t>______________________________</w:t>
      </w:r>
    </w:p>
    <w:p w:rsidR="00D15707" w:rsidRPr="00D15707" w:rsidRDefault="00D15707" w:rsidP="00D15707">
      <w:pPr>
        <w:widowControl w:val="0"/>
        <w:tabs>
          <w:tab w:val="left" w:pos="4820"/>
        </w:tabs>
        <w:ind w:left="5040" w:hanging="5040"/>
        <w:rPr>
          <w:rFonts w:cs="Arial"/>
          <w:sz w:val="20"/>
        </w:rPr>
      </w:pPr>
      <w:r w:rsidRPr="00D15707">
        <w:rPr>
          <w:rFonts w:cs="Arial"/>
          <w:sz w:val="20"/>
        </w:rPr>
        <w:t>(Full name of director)</w:t>
      </w:r>
      <w:r w:rsidRPr="00D15707">
        <w:rPr>
          <w:rFonts w:cs="Arial"/>
          <w:sz w:val="20"/>
        </w:rPr>
        <w:tab/>
        <w:t>(Full name of director/company secretary)</w:t>
      </w:r>
    </w:p>
    <w:p w:rsidR="00D15707" w:rsidRPr="00D15707" w:rsidRDefault="00D15707" w:rsidP="00D15707">
      <w:pPr>
        <w:widowControl w:val="0"/>
        <w:tabs>
          <w:tab w:val="left" w:pos="4820"/>
        </w:tabs>
        <w:rPr>
          <w:rFonts w:cs="Arial"/>
          <w:sz w:val="20"/>
        </w:rPr>
      </w:pPr>
    </w:p>
    <w:p w:rsidR="00D15707" w:rsidRPr="00D15707" w:rsidRDefault="00D15707" w:rsidP="00D15707">
      <w:pPr>
        <w:widowControl w:val="0"/>
        <w:tabs>
          <w:tab w:val="left" w:pos="4820"/>
        </w:tabs>
        <w:rPr>
          <w:rFonts w:cs="Arial"/>
          <w:sz w:val="20"/>
        </w:rPr>
      </w:pPr>
    </w:p>
    <w:p w:rsidR="00D15707" w:rsidRPr="00D15707" w:rsidRDefault="00D15707" w:rsidP="00D15707">
      <w:pPr>
        <w:widowControl w:val="0"/>
        <w:tabs>
          <w:tab w:val="left" w:pos="4820"/>
        </w:tabs>
        <w:rPr>
          <w:rFonts w:cs="Arial"/>
          <w:sz w:val="20"/>
        </w:rPr>
      </w:pPr>
      <w:r w:rsidRPr="00D15707">
        <w:rPr>
          <w:rFonts w:cs="Arial"/>
          <w:sz w:val="20"/>
        </w:rPr>
        <w:t>_______________________________</w:t>
      </w:r>
      <w:r w:rsidRPr="00D15707">
        <w:rPr>
          <w:rFonts w:cs="Arial"/>
          <w:sz w:val="20"/>
        </w:rPr>
        <w:tab/>
      </w:r>
      <w:r w:rsidRPr="00D15707">
        <w:rPr>
          <w:rFonts w:cs="Arial"/>
          <w:sz w:val="20"/>
        </w:rPr>
        <w:tab/>
        <w:t>______________________________</w:t>
      </w:r>
    </w:p>
    <w:p w:rsidR="00D15707" w:rsidRPr="00D15707" w:rsidRDefault="00D15707" w:rsidP="00D15707">
      <w:pPr>
        <w:widowControl w:val="0"/>
        <w:tabs>
          <w:tab w:val="left" w:pos="4820"/>
        </w:tabs>
        <w:rPr>
          <w:rFonts w:cs="Arial"/>
          <w:sz w:val="20"/>
        </w:rPr>
      </w:pPr>
      <w:r w:rsidRPr="00D15707">
        <w:rPr>
          <w:rFonts w:cs="Arial"/>
          <w:sz w:val="20"/>
        </w:rPr>
        <w:t>(Date)</w:t>
      </w:r>
      <w:r w:rsidRPr="00D15707">
        <w:rPr>
          <w:rFonts w:cs="Arial"/>
          <w:sz w:val="20"/>
        </w:rPr>
        <w:tab/>
      </w:r>
      <w:r w:rsidRPr="00D15707">
        <w:rPr>
          <w:rFonts w:cs="Arial"/>
          <w:sz w:val="20"/>
        </w:rPr>
        <w:tab/>
        <w:t>(Date)</w:t>
      </w:r>
    </w:p>
    <w:p w:rsidR="00D15707" w:rsidRPr="00D15707" w:rsidRDefault="00D15707" w:rsidP="00D15707">
      <w:pPr>
        <w:widowControl w:val="0"/>
        <w:tabs>
          <w:tab w:val="left" w:pos="4820"/>
        </w:tabs>
        <w:rPr>
          <w:rFonts w:cs="Arial"/>
          <w:sz w:val="20"/>
        </w:rPr>
      </w:pPr>
    </w:p>
    <w:p w:rsidR="00D15707" w:rsidRPr="00D15707" w:rsidRDefault="00D15707" w:rsidP="00D15707">
      <w:pPr>
        <w:widowControl w:val="0"/>
        <w:spacing w:after="240"/>
        <w:jc w:val="both"/>
        <w:rPr>
          <w:rFonts w:cs="Arial"/>
          <w:sz w:val="20"/>
        </w:rPr>
      </w:pPr>
    </w:p>
    <w:p w:rsidR="00D15707" w:rsidRPr="00D15707" w:rsidRDefault="00D15707" w:rsidP="00D15707">
      <w:pPr>
        <w:widowControl w:val="0"/>
        <w:spacing w:after="240"/>
        <w:jc w:val="both"/>
        <w:rPr>
          <w:rFonts w:cs="Arial"/>
          <w:sz w:val="20"/>
        </w:rPr>
      </w:pPr>
      <w:r w:rsidRPr="00D15707">
        <w:rPr>
          <w:rFonts w:cs="Arial"/>
          <w:sz w:val="20"/>
        </w:rPr>
        <w:t>EXECUTED by Warren Inkster</w:t>
      </w:r>
    </w:p>
    <w:p w:rsidR="00D15707" w:rsidRPr="00D15707" w:rsidRDefault="00D15707" w:rsidP="00D15707">
      <w:pPr>
        <w:widowControl w:val="0"/>
        <w:spacing w:after="240"/>
        <w:jc w:val="both"/>
        <w:rPr>
          <w:rFonts w:cs="Arial"/>
          <w:sz w:val="20"/>
        </w:rPr>
      </w:pPr>
    </w:p>
    <w:p w:rsidR="00D15707" w:rsidRPr="00D15707" w:rsidRDefault="00D15707" w:rsidP="00D15707">
      <w:pPr>
        <w:widowControl w:val="0"/>
        <w:spacing w:after="240"/>
        <w:jc w:val="both"/>
        <w:rPr>
          <w:rFonts w:cs="Arial"/>
          <w:sz w:val="20"/>
        </w:rPr>
      </w:pPr>
      <w:r w:rsidRPr="00D15707">
        <w:rPr>
          <w:rFonts w:cs="Arial"/>
          <w:sz w:val="20"/>
        </w:rPr>
        <w:t>_____________________________</w:t>
      </w:r>
      <w:r w:rsidRPr="00D15707">
        <w:rPr>
          <w:rFonts w:cs="Arial"/>
          <w:sz w:val="20"/>
        </w:rPr>
        <w:tab/>
      </w:r>
      <w:r w:rsidRPr="00D15707">
        <w:rPr>
          <w:rFonts w:cs="Arial"/>
          <w:sz w:val="20"/>
        </w:rPr>
        <w:tab/>
      </w:r>
      <w:r w:rsidRPr="00D15707">
        <w:rPr>
          <w:rFonts w:cs="Arial"/>
          <w:sz w:val="20"/>
        </w:rPr>
        <w:tab/>
        <w:t>______________________________</w:t>
      </w:r>
    </w:p>
    <w:p w:rsidR="00D15707" w:rsidRPr="00D15707" w:rsidRDefault="00D15707" w:rsidP="00D15707">
      <w:pPr>
        <w:widowControl w:val="0"/>
        <w:spacing w:after="240"/>
        <w:jc w:val="both"/>
        <w:rPr>
          <w:rFonts w:cs="Arial"/>
          <w:sz w:val="20"/>
        </w:rPr>
      </w:pPr>
      <w:r w:rsidRPr="00D15707">
        <w:rPr>
          <w:rFonts w:cs="Arial"/>
          <w:sz w:val="20"/>
        </w:rPr>
        <w:t>(Warren Inkster)</w:t>
      </w:r>
      <w:r w:rsidRPr="00D15707">
        <w:rPr>
          <w:rFonts w:cs="Arial"/>
          <w:sz w:val="20"/>
        </w:rPr>
        <w:tab/>
      </w:r>
      <w:r w:rsidRPr="00D15707">
        <w:rPr>
          <w:rFonts w:cs="Arial"/>
          <w:sz w:val="20"/>
        </w:rPr>
        <w:tab/>
      </w:r>
      <w:r w:rsidRPr="00D15707">
        <w:rPr>
          <w:rFonts w:cs="Arial"/>
          <w:sz w:val="20"/>
        </w:rPr>
        <w:tab/>
      </w:r>
      <w:r w:rsidRPr="00D15707">
        <w:rPr>
          <w:rFonts w:cs="Arial"/>
          <w:sz w:val="20"/>
        </w:rPr>
        <w:tab/>
      </w:r>
      <w:r w:rsidRPr="00D15707">
        <w:rPr>
          <w:rFonts w:cs="Arial"/>
          <w:sz w:val="20"/>
        </w:rPr>
        <w:tab/>
        <w:t>(Date)</w:t>
      </w:r>
    </w:p>
    <w:p w:rsidR="00D15707" w:rsidRPr="00D15707" w:rsidRDefault="00D15707" w:rsidP="00D15707">
      <w:pPr>
        <w:widowControl w:val="0"/>
        <w:spacing w:after="240"/>
        <w:jc w:val="both"/>
        <w:rPr>
          <w:rFonts w:cs="Arial"/>
          <w:sz w:val="20"/>
        </w:rPr>
      </w:pPr>
    </w:p>
    <w:p w:rsidR="00D15707" w:rsidRPr="00D15707" w:rsidRDefault="00D15707" w:rsidP="00D15707">
      <w:pPr>
        <w:widowControl w:val="0"/>
        <w:spacing w:after="240"/>
        <w:jc w:val="both"/>
        <w:rPr>
          <w:rFonts w:cs="Arial"/>
          <w:sz w:val="20"/>
        </w:rPr>
      </w:pPr>
      <w:r w:rsidRPr="00D15707">
        <w:rPr>
          <w:rFonts w:cs="Arial"/>
          <w:sz w:val="20"/>
        </w:rPr>
        <w:t>______________________________</w:t>
      </w:r>
      <w:r w:rsidRPr="00D15707">
        <w:rPr>
          <w:rFonts w:cs="Arial"/>
          <w:sz w:val="20"/>
        </w:rPr>
        <w:tab/>
      </w:r>
      <w:r w:rsidRPr="00D15707">
        <w:rPr>
          <w:rFonts w:cs="Arial"/>
          <w:sz w:val="20"/>
        </w:rPr>
        <w:tab/>
      </w:r>
      <w:r w:rsidRPr="00D15707">
        <w:rPr>
          <w:rFonts w:cs="Arial"/>
          <w:sz w:val="20"/>
        </w:rPr>
        <w:tab/>
        <w:t>______________________________</w:t>
      </w:r>
    </w:p>
    <w:p w:rsidR="00D15707" w:rsidRPr="00D15707" w:rsidRDefault="00D15707" w:rsidP="00D15707">
      <w:pPr>
        <w:widowControl w:val="0"/>
        <w:spacing w:after="240"/>
        <w:jc w:val="both"/>
        <w:rPr>
          <w:rFonts w:cs="Arial"/>
          <w:sz w:val="20"/>
        </w:rPr>
      </w:pPr>
      <w:r w:rsidRPr="00D15707">
        <w:rPr>
          <w:rFonts w:cs="Arial"/>
          <w:sz w:val="20"/>
        </w:rPr>
        <w:t>In the presence of:</w:t>
      </w:r>
      <w:r w:rsidRPr="00D15707">
        <w:rPr>
          <w:rFonts w:cs="Arial"/>
          <w:sz w:val="20"/>
        </w:rPr>
        <w:tab/>
      </w:r>
      <w:r w:rsidRPr="00D15707">
        <w:rPr>
          <w:rFonts w:cs="Arial"/>
          <w:sz w:val="20"/>
        </w:rPr>
        <w:tab/>
      </w:r>
      <w:r w:rsidRPr="00D15707">
        <w:rPr>
          <w:rFonts w:cs="Arial"/>
          <w:sz w:val="20"/>
        </w:rPr>
        <w:tab/>
      </w:r>
      <w:r w:rsidRPr="00D15707">
        <w:rPr>
          <w:rFonts w:cs="Arial"/>
          <w:sz w:val="20"/>
        </w:rPr>
        <w:tab/>
      </w:r>
      <w:r w:rsidRPr="00D15707">
        <w:rPr>
          <w:rFonts w:cs="Arial"/>
          <w:sz w:val="20"/>
        </w:rPr>
        <w:tab/>
        <w:t>(Name of Witness)</w:t>
      </w:r>
    </w:p>
    <w:p w:rsidR="00D15707" w:rsidRPr="00D15707" w:rsidRDefault="00D15707" w:rsidP="00D15707">
      <w:pPr>
        <w:widowControl w:val="0"/>
        <w:spacing w:after="240"/>
        <w:jc w:val="both"/>
        <w:rPr>
          <w:rFonts w:cs="Arial"/>
          <w:sz w:val="20"/>
        </w:rPr>
      </w:pPr>
    </w:p>
    <w:p w:rsidR="00D15707" w:rsidRPr="00D15707" w:rsidRDefault="00D15707" w:rsidP="00D15707">
      <w:pPr>
        <w:widowControl w:val="0"/>
        <w:spacing w:after="240"/>
        <w:jc w:val="both"/>
        <w:rPr>
          <w:rFonts w:cs="Arial"/>
          <w:sz w:val="20"/>
        </w:rPr>
      </w:pPr>
      <w:r w:rsidRPr="00D15707">
        <w:rPr>
          <w:rFonts w:cs="Arial"/>
          <w:sz w:val="20"/>
        </w:rPr>
        <w:t>EXECUTED by Lindy Inkster</w:t>
      </w:r>
    </w:p>
    <w:p w:rsidR="00D15707" w:rsidRPr="00D15707" w:rsidRDefault="00D15707" w:rsidP="00D15707">
      <w:pPr>
        <w:widowControl w:val="0"/>
        <w:spacing w:after="240"/>
        <w:jc w:val="both"/>
        <w:rPr>
          <w:rFonts w:cs="Arial"/>
          <w:sz w:val="20"/>
        </w:rPr>
      </w:pPr>
    </w:p>
    <w:p w:rsidR="00D15707" w:rsidRPr="00D15707" w:rsidRDefault="00D15707" w:rsidP="00D15707">
      <w:pPr>
        <w:widowControl w:val="0"/>
        <w:spacing w:after="240"/>
        <w:jc w:val="both"/>
        <w:rPr>
          <w:rFonts w:cs="Arial"/>
          <w:sz w:val="20"/>
        </w:rPr>
      </w:pPr>
      <w:r w:rsidRPr="00D15707">
        <w:rPr>
          <w:rFonts w:cs="Arial"/>
          <w:sz w:val="20"/>
        </w:rPr>
        <w:t>_______________________________</w:t>
      </w:r>
      <w:r w:rsidRPr="00D15707">
        <w:rPr>
          <w:rFonts w:cs="Arial"/>
          <w:sz w:val="20"/>
        </w:rPr>
        <w:tab/>
      </w:r>
      <w:r w:rsidRPr="00D15707">
        <w:rPr>
          <w:rFonts w:cs="Arial"/>
          <w:sz w:val="20"/>
        </w:rPr>
        <w:tab/>
        <w:t>______________________________</w:t>
      </w:r>
    </w:p>
    <w:p w:rsidR="00D15707" w:rsidRPr="00D15707" w:rsidRDefault="00D15707" w:rsidP="00D15707">
      <w:pPr>
        <w:widowControl w:val="0"/>
        <w:spacing w:after="240"/>
        <w:jc w:val="both"/>
        <w:rPr>
          <w:rFonts w:cs="Arial"/>
          <w:sz w:val="20"/>
        </w:rPr>
      </w:pPr>
      <w:r w:rsidRPr="00D15707">
        <w:rPr>
          <w:rFonts w:cs="Arial"/>
          <w:sz w:val="20"/>
        </w:rPr>
        <w:t>(Lindy Inkster)</w:t>
      </w:r>
      <w:r w:rsidRPr="00D15707">
        <w:rPr>
          <w:rFonts w:cs="Arial"/>
          <w:sz w:val="20"/>
        </w:rPr>
        <w:tab/>
      </w:r>
      <w:r w:rsidRPr="00D15707">
        <w:rPr>
          <w:rFonts w:cs="Arial"/>
          <w:sz w:val="20"/>
        </w:rPr>
        <w:tab/>
      </w:r>
      <w:r w:rsidRPr="00D15707">
        <w:rPr>
          <w:rFonts w:cs="Arial"/>
          <w:sz w:val="20"/>
        </w:rPr>
        <w:tab/>
      </w:r>
      <w:r w:rsidRPr="00D15707">
        <w:rPr>
          <w:rFonts w:cs="Arial"/>
          <w:sz w:val="20"/>
        </w:rPr>
        <w:tab/>
      </w:r>
      <w:r w:rsidRPr="00D15707">
        <w:rPr>
          <w:rFonts w:cs="Arial"/>
          <w:sz w:val="20"/>
        </w:rPr>
        <w:tab/>
      </w:r>
      <w:r w:rsidRPr="00D15707">
        <w:rPr>
          <w:rFonts w:cs="Arial"/>
          <w:sz w:val="20"/>
        </w:rPr>
        <w:tab/>
        <w:t>(Date)</w:t>
      </w:r>
    </w:p>
    <w:p w:rsidR="00D15707" w:rsidRPr="00D15707" w:rsidRDefault="00D15707" w:rsidP="00D15707">
      <w:pPr>
        <w:widowControl w:val="0"/>
        <w:spacing w:after="240"/>
        <w:jc w:val="both"/>
        <w:rPr>
          <w:rFonts w:cs="Arial"/>
          <w:sz w:val="20"/>
        </w:rPr>
      </w:pPr>
    </w:p>
    <w:p w:rsidR="00D15707" w:rsidRPr="00D15707" w:rsidRDefault="00D15707" w:rsidP="00D15707">
      <w:pPr>
        <w:widowControl w:val="0"/>
        <w:spacing w:after="240"/>
        <w:jc w:val="both"/>
        <w:rPr>
          <w:rFonts w:cs="Arial"/>
          <w:sz w:val="20"/>
        </w:rPr>
      </w:pPr>
      <w:r w:rsidRPr="00D15707">
        <w:rPr>
          <w:rFonts w:cs="Arial"/>
          <w:sz w:val="20"/>
        </w:rPr>
        <w:t>_______________________________</w:t>
      </w:r>
      <w:r w:rsidRPr="00D15707">
        <w:rPr>
          <w:rFonts w:cs="Arial"/>
          <w:sz w:val="20"/>
        </w:rPr>
        <w:tab/>
      </w:r>
      <w:r w:rsidRPr="00D15707">
        <w:rPr>
          <w:rFonts w:cs="Arial"/>
          <w:sz w:val="20"/>
        </w:rPr>
        <w:tab/>
        <w:t>______________________________</w:t>
      </w:r>
    </w:p>
    <w:p w:rsidR="00D15707" w:rsidRPr="00D15707" w:rsidRDefault="00D15707" w:rsidP="00D15707">
      <w:pPr>
        <w:widowControl w:val="0"/>
        <w:spacing w:after="240"/>
        <w:jc w:val="both"/>
        <w:rPr>
          <w:rFonts w:cs="Arial"/>
          <w:sz w:val="20"/>
        </w:rPr>
      </w:pPr>
      <w:r w:rsidRPr="00D15707">
        <w:rPr>
          <w:rFonts w:cs="Arial"/>
          <w:sz w:val="20"/>
        </w:rPr>
        <w:t>In the presence of:</w:t>
      </w:r>
      <w:r w:rsidRPr="00D15707">
        <w:rPr>
          <w:rFonts w:cs="Arial"/>
          <w:sz w:val="20"/>
        </w:rPr>
        <w:tab/>
      </w:r>
      <w:r w:rsidRPr="00D15707">
        <w:rPr>
          <w:rFonts w:cs="Arial"/>
          <w:sz w:val="20"/>
        </w:rPr>
        <w:tab/>
      </w:r>
      <w:r w:rsidRPr="00D15707">
        <w:rPr>
          <w:rFonts w:cs="Arial"/>
          <w:sz w:val="20"/>
        </w:rPr>
        <w:tab/>
      </w:r>
      <w:r w:rsidRPr="00D15707">
        <w:rPr>
          <w:rFonts w:cs="Arial"/>
          <w:sz w:val="20"/>
        </w:rPr>
        <w:tab/>
      </w:r>
      <w:r w:rsidRPr="00D15707">
        <w:rPr>
          <w:rFonts w:cs="Arial"/>
          <w:sz w:val="20"/>
        </w:rPr>
        <w:tab/>
        <w:t>(Name of Witness)</w:t>
      </w:r>
    </w:p>
    <w:p w:rsidR="00D15707" w:rsidRPr="00D15707" w:rsidRDefault="00D15707" w:rsidP="00D15707">
      <w:pPr>
        <w:widowControl w:val="0"/>
        <w:spacing w:after="240"/>
        <w:jc w:val="both"/>
        <w:rPr>
          <w:rFonts w:cs="Arial"/>
          <w:sz w:val="20"/>
        </w:rPr>
      </w:pPr>
    </w:p>
    <w:p w:rsidR="00D15707" w:rsidRPr="00D15707" w:rsidRDefault="00D15707" w:rsidP="00D15707">
      <w:pPr>
        <w:keepNext/>
        <w:tabs>
          <w:tab w:val="right" w:pos="4111"/>
        </w:tabs>
        <w:jc w:val="both"/>
        <w:rPr>
          <w:rFonts w:cs="Arial"/>
          <w:sz w:val="20"/>
        </w:rPr>
      </w:pPr>
      <w:r w:rsidRPr="00D15707">
        <w:rPr>
          <w:rFonts w:cs="Arial"/>
          <w:caps/>
          <w:sz w:val="20"/>
        </w:rPr>
        <w:t>Accepted</w:t>
      </w:r>
      <w:r w:rsidRPr="00D15707">
        <w:rPr>
          <w:rFonts w:cs="Arial"/>
          <w:sz w:val="20"/>
        </w:rPr>
        <w:t xml:space="preserve"> by the Fair Work Ombudsman pursuant to section 715(2) of the </w:t>
      </w:r>
      <w:r w:rsidRPr="00D15707">
        <w:rPr>
          <w:rFonts w:cs="Arial"/>
          <w:i/>
          <w:sz w:val="20"/>
        </w:rPr>
        <w:t>Fair Work Act 2009</w:t>
      </w:r>
      <w:r w:rsidRPr="00D15707">
        <w:rPr>
          <w:rFonts w:cs="Arial"/>
          <w:sz w:val="20"/>
        </w:rPr>
        <w:t xml:space="preserve"> on:</w:t>
      </w:r>
    </w:p>
    <w:p w:rsidR="00D15707" w:rsidRPr="00D15707" w:rsidRDefault="00D15707" w:rsidP="00D15707">
      <w:pPr>
        <w:keepNext/>
        <w:tabs>
          <w:tab w:val="right" w:pos="4111"/>
        </w:tabs>
        <w:jc w:val="both"/>
        <w:rPr>
          <w:rFonts w:cs="Arial"/>
          <w:sz w:val="20"/>
        </w:rPr>
      </w:pPr>
    </w:p>
    <w:p w:rsidR="00D15707" w:rsidRPr="00D15707" w:rsidRDefault="00D15707" w:rsidP="00D15707">
      <w:pPr>
        <w:keepNext/>
        <w:tabs>
          <w:tab w:val="right" w:pos="4111"/>
        </w:tabs>
        <w:jc w:val="both"/>
        <w:rPr>
          <w:rFonts w:cs="Arial"/>
          <w:sz w:val="20"/>
        </w:rPr>
      </w:pPr>
    </w:p>
    <w:p w:rsidR="00D15707" w:rsidRPr="00D15707" w:rsidRDefault="00D15707" w:rsidP="00D15707">
      <w:pPr>
        <w:keepNext/>
        <w:tabs>
          <w:tab w:val="right" w:pos="4111"/>
        </w:tabs>
        <w:jc w:val="both"/>
        <w:rPr>
          <w:rFonts w:cs="Arial"/>
          <w:sz w:val="20"/>
        </w:rPr>
      </w:pPr>
      <w:r w:rsidRPr="00D15707">
        <w:rPr>
          <w:rFonts w:cs="Arial"/>
          <w:sz w:val="20"/>
        </w:rPr>
        <w:t>__________________________________</w:t>
      </w:r>
      <w:r w:rsidRPr="00D15707">
        <w:rPr>
          <w:rFonts w:cs="Arial"/>
          <w:sz w:val="20"/>
        </w:rPr>
        <w:tab/>
      </w:r>
      <w:r w:rsidRPr="00D15707">
        <w:rPr>
          <w:rFonts w:cs="Arial"/>
          <w:sz w:val="20"/>
        </w:rPr>
        <w:tab/>
      </w:r>
      <w:r w:rsidRPr="00D15707">
        <w:rPr>
          <w:rFonts w:cs="Arial"/>
          <w:sz w:val="20"/>
        </w:rPr>
        <w:tab/>
        <w:t>_______________________________</w:t>
      </w:r>
    </w:p>
    <w:p w:rsidR="00D15707" w:rsidRPr="00D15707" w:rsidRDefault="00D15707" w:rsidP="00D15707">
      <w:pPr>
        <w:widowControl w:val="0"/>
        <w:spacing w:after="240"/>
        <w:jc w:val="both"/>
        <w:rPr>
          <w:rFonts w:cs="Arial"/>
          <w:sz w:val="20"/>
        </w:rPr>
      </w:pPr>
      <w:r w:rsidRPr="00D15707">
        <w:rPr>
          <w:rFonts w:cs="Arial"/>
          <w:sz w:val="20"/>
        </w:rPr>
        <w:t>(Fair Work Ombudsman)</w:t>
      </w:r>
      <w:r w:rsidRPr="00D15707">
        <w:rPr>
          <w:rFonts w:cs="Arial"/>
          <w:sz w:val="20"/>
        </w:rPr>
        <w:tab/>
      </w:r>
      <w:r w:rsidRPr="00D15707">
        <w:rPr>
          <w:rFonts w:cs="Arial"/>
          <w:sz w:val="20"/>
        </w:rPr>
        <w:tab/>
      </w:r>
      <w:r w:rsidRPr="00D15707">
        <w:rPr>
          <w:rFonts w:cs="Arial"/>
          <w:sz w:val="20"/>
        </w:rPr>
        <w:tab/>
      </w:r>
      <w:r w:rsidRPr="00D15707">
        <w:rPr>
          <w:rFonts w:cs="Arial"/>
          <w:sz w:val="20"/>
        </w:rPr>
        <w:tab/>
        <w:t>(Date)</w:t>
      </w:r>
    </w:p>
    <w:p w:rsidR="00D15707" w:rsidRPr="00D15707" w:rsidRDefault="00D15707" w:rsidP="00D15707">
      <w:pPr>
        <w:widowControl w:val="0"/>
        <w:spacing w:after="240"/>
        <w:jc w:val="both"/>
        <w:rPr>
          <w:rFonts w:cs="Arial"/>
          <w:sz w:val="20"/>
        </w:rPr>
      </w:pPr>
    </w:p>
    <w:p w:rsidR="00D15707" w:rsidRPr="00D15707" w:rsidRDefault="00D15707" w:rsidP="00D15707">
      <w:pPr>
        <w:widowControl w:val="0"/>
        <w:spacing w:after="240"/>
        <w:jc w:val="both"/>
        <w:rPr>
          <w:rFonts w:cs="Arial"/>
          <w:sz w:val="20"/>
        </w:rPr>
      </w:pPr>
      <w:r w:rsidRPr="00D15707">
        <w:rPr>
          <w:rFonts w:cs="Arial"/>
          <w:sz w:val="20"/>
        </w:rPr>
        <w:t>__________________________________</w:t>
      </w:r>
      <w:r w:rsidRPr="00D15707">
        <w:rPr>
          <w:rFonts w:cs="Arial"/>
          <w:sz w:val="20"/>
        </w:rPr>
        <w:tab/>
      </w:r>
      <w:r w:rsidRPr="00D15707">
        <w:rPr>
          <w:rFonts w:cs="Arial"/>
          <w:sz w:val="20"/>
        </w:rPr>
        <w:tab/>
        <w:t>_______________________________</w:t>
      </w:r>
    </w:p>
    <w:p w:rsidR="00542F84" w:rsidRPr="002B369C" w:rsidRDefault="00D15707" w:rsidP="002B369C">
      <w:pPr>
        <w:pStyle w:val="Heading1"/>
      </w:pPr>
      <w:r w:rsidRPr="00D15707">
        <w:t>In the presence of:</w:t>
      </w:r>
      <w:r w:rsidRPr="00D15707">
        <w:tab/>
      </w:r>
      <w:r w:rsidRPr="00D15707">
        <w:tab/>
      </w:r>
      <w:r w:rsidRPr="00D15707">
        <w:tab/>
      </w:r>
      <w:r w:rsidRPr="00D15707">
        <w:tab/>
      </w:r>
      <w:r w:rsidRPr="00D15707">
        <w:tab/>
        <w:t>(Name of Witness</w:t>
      </w:r>
      <w:proofErr w:type="gramStart"/>
      <w:r w:rsidRPr="00D15707">
        <w:t>)</w:t>
      </w:r>
      <w:proofErr w:type="gramEnd"/>
      <w:r w:rsidRPr="00D15707">
        <w:rPr>
          <w:spacing w:val="10"/>
        </w:rPr>
        <w:br w:type="page"/>
      </w:r>
      <w:r w:rsidRPr="002B369C">
        <w:t>Attachment A – Letter of Apology</w:t>
      </w:r>
    </w:p>
    <w:p w:rsidR="00542F84" w:rsidRDefault="00542F84" w:rsidP="001D1472">
      <w:pPr>
        <w:widowControl w:val="0"/>
        <w:spacing w:before="120" w:after="120" w:line="360" w:lineRule="auto"/>
        <w:rPr>
          <w:rFonts w:cs="Arial"/>
          <w:b/>
          <w:sz w:val="20"/>
        </w:rPr>
      </w:pPr>
      <w:r w:rsidRPr="00D15707">
        <w:rPr>
          <w:rFonts w:cs="Arial"/>
          <w:b/>
          <w:sz w:val="20"/>
        </w:rPr>
        <w:t>[</w:t>
      </w:r>
      <w:proofErr w:type="gramStart"/>
      <w:r w:rsidRPr="00D15707">
        <w:rPr>
          <w:rFonts w:cs="Arial"/>
          <w:b/>
          <w:sz w:val="20"/>
        </w:rPr>
        <w:t>letterhead</w:t>
      </w:r>
      <w:proofErr w:type="gramEnd"/>
      <w:r w:rsidRPr="00D15707">
        <w:rPr>
          <w:rFonts w:cs="Arial"/>
          <w:b/>
          <w:sz w:val="20"/>
        </w:rPr>
        <w:t>]</w:t>
      </w:r>
    </w:p>
    <w:p w:rsidR="00D15707" w:rsidRPr="00D15707" w:rsidRDefault="00D15707" w:rsidP="001D1472">
      <w:pPr>
        <w:widowControl w:val="0"/>
        <w:spacing w:before="120" w:after="120" w:line="360" w:lineRule="auto"/>
        <w:rPr>
          <w:rFonts w:cs="Arial"/>
          <w:b/>
          <w:sz w:val="20"/>
        </w:rPr>
      </w:pPr>
      <w:r>
        <w:rPr>
          <w:rFonts w:cs="Arial"/>
          <w:b/>
          <w:sz w:val="20"/>
        </w:rPr>
        <w:t>&lt;Date&gt;</w:t>
      </w:r>
    </w:p>
    <w:p w:rsidR="00CA4E85" w:rsidRPr="00D15707" w:rsidRDefault="00D15707" w:rsidP="00CA4E85">
      <w:pPr>
        <w:widowControl w:val="0"/>
        <w:snapToGrid w:val="0"/>
        <w:jc w:val="both"/>
        <w:rPr>
          <w:rFonts w:eastAsia="Calibri" w:cs="Arial"/>
          <w:bCs/>
          <w:sz w:val="20"/>
        </w:rPr>
      </w:pPr>
      <w:r>
        <w:rPr>
          <w:rFonts w:eastAsia="Calibri" w:cs="Arial"/>
          <w:bCs/>
          <w:sz w:val="20"/>
        </w:rPr>
        <w:t>&lt;Worker name&gt;</w:t>
      </w:r>
    </w:p>
    <w:p w:rsidR="00CA4E85" w:rsidRPr="00D15707" w:rsidRDefault="00D15707" w:rsidP="002B369C">
      <w:pPr>
        <w:widowControl w:val="0"/>
        <w:snapToGrid w:val="0"/>
        <w:spacing w:after="360"/>
        <w:jc w:val="both"/>
        <w:rPr>
          <w:rFonts w:cs="Arial"/>
          <w:sz w:val="20"/>
        </w:rPr>
      </w:pPr>
      <w:r>
        <w:rPr>
          <w:rFonts w:eastAsia="Calibri" w:cs="Arial"/>
          <w:bCs/>
          <w:sz w:val="20"/>
        </w:rPr>
        <w:t>&lt;Worker address&gt;</w:t>
      </w:r>
    </w:p>
    <w:p w:rsidR="00542F84" w:rsidRPr="00D15707" w:rsidRDefault="00542F84" w:rsidP="001D1472">
      <w:pPr>
        <w:widowControl w:val="0"/>
        <w:spacing w:before="120" w:after="120" w:line="360" w:lineRule="auto"/>
        <w:rPr>
          <w:rFonts w:cs="Arial"/>
          <w:sz w:val="20"/>
        </w:rPr>
      </w:pPr>
      <w:r w:rsidRPr="00D15707">
        <w:rPr>
          <w:rFonts w:cs="Arial"/>
          <w:sz w:val="20"/>
        </w:rPr>
        <w:t xml:space="preserve">Dear </w:t>
      </w:r>
    </w:p>
    <w:p w:rsidR="00542F84" w:rsidRPr="00D15707" w:rsidRDefault="00542F84" w:rsidP="00542F84">
      <w:pPr>
        <w:rPr>
          <w:rFonts w:cs="Arial"/>
          <w:sz w:val="20"/>
        </w:rPr>
      </w:pPr>
      <w:r w:rsidRPr="00D15707">
        <w:rPr>
          <w:rFonts w:cs="Arial"/>
          <w:sz w:val="20"/>
        </w:rPr>
        <w:t>I am writing to let you know about the outcome of a recent investigation by the Office of the Fair Work Ombudsman (“the FWO”) and to offer</w:t>
      </w:r>
      <w:r w:rsidR="00142D00" w:rsidRPr="00D15707">
        <w:rPr>
          <w:rFonts w:cs="Arial"/>
          <w:sz w:val="20"/>
        </w:rPr>
        <w:t xml:space="preserve"> </w:t>
      </w:r>
      <w:r w:rsidR="004B4CE0" w:rsidRPr="00D15707">
        <w:rPr>
          <w:rFonts w:cs="Arial"/>
          <w:sz w:val="20"/>
        </w:rPr>
        <w:t>Malt Cow Pty Ltd</w:t>
      </w:r>
      <w:r w:rsidR="00F23514" w:rsidRPr="00D15707">
        <w:rPr>
          <w:rFonts w:cs="Arial"/>
          <w:sz w:val="20"/>
        </w:rPr>
        <w:t>’s</w:t>
      </w:r>
      <w:r w:rsidR="004B4CE0" w:rsidRPr="00D15707">
        <w:rPr>
          <w:rFonts w:cs="Arial"/>
          <w:sz w:val="20"/>
        </w:rPr>
        <w:t xml:space="preserve"> </w:t>
      </w:r>
      <w:r w:rsidRPr="00D15707">
        <w:rPr>
          <w:rFonts w:cs="Arial"/>
          <w:sz w:val="20"/>
        </w:rPr>
        <w:t xml:space="preserve">sincere apology to you for the unfortunate situation which was the subject of the FWO’s investigation. </w:t>
      </w:r>
    </w:p>
    <w:p w:rsidR="00542F84" w:rsidRPr="00D15707" w:rsidRDefault="00542F84" w:rsidP="00542F84">
      <w:pPr>
        <w:rPr>
          <w:rFonts w:cs="Arial"/>
          <w:sz w:val="20"/>
        </w:rPr>
      </w:pPr>
    </w:p>
    <w:p w:rsidR="00542F84" w:rsidRPr="00D15707" w:rsidRDefault="00542F84" w:rsidP="00542F84">
      <w:pPr>
        <w:rPr>
          <w:rFonts w:cs="Arial"/>
          <w:sz w:val="20"/>
        </w:rPr>
      </w:pPr>
      <w:r w:rsidRPr="00D15707">
        <w:rPr>
          <w:rFonts w:cs="Arial"/>
          <w:sz w:val="20"/>
        </w:rPr>
        <w:t>The FWO’s investigation looked at</w:t>
      </w:r>
      <w:r w:rsidR="00F23514" w:rsidRPr="00D15707">
        <w:rPr>
          <w:rFonts w:cs="Arial"/>
          <w:sz w:val="20"/>
        </w:rPr>
        <w:t xml:space="preserve"> underpayments and discrimination </w:t>
      </w:r>
      <w:r w:rsidRPr="00D15707">
        <w:rPr>
          <w:rFonts w:cs="Arial"/>
          <w:sz w:val="20"/>
        </w:rPr>
        <w:t xml:space="preserve">which occurred </w:t>
      </w:r>
      <w:r w:rsidR="00F23514" w:rsidRPr="00D15707">
        <w:rPr>
          <w:rFonts w:cs="Arial"/>
          <w:sz w:val="20"/>
        </w:rPr>
        <w:t xml:space="preserve">during your employment. </w:t>
      </w:r>
      <w:r w:rsidRPr="00D15707">
        <w:rPr>
          <w:rFonts w:cs="Arial"/>
          <w:sz w:val="20"/>
        </w:rPr>
        <w:t xml:space="preserve">Following its investigation, the FWO alleged that </w:t>
      </w:r>
      <w:r w:rsidR="004B4CE0" w:rsidRPr="00D15707">
        <w:rPr>
          <w:rFonts w:cs="Arial"/>
          <w:sz w:val="20"/>
        </w:rPr>
        <w:t xml:space="preserve">Malt Cow Pty Ltd </w:t>
      </w:r>
      <w:r w:rsidRPr="00D15707">
        <w:rPr>
          <w:rFonts w:cs="Arial"/>
          <w:sz w:val="20"/>
        </w:rPr>
        <w:t xml:space="preserve">was in </w:t>
      </w:r>
      <w:r w:rsidR="00B73D17" w:rsidRPr="00D15707">
        <w:rPr>
          <w:rFonts w:cs="Arial"/>
          <w:sz w:val="20"/>
        </w:rPr>
        <w:t>contravention</w:t>
      </w:r>
      <w:r w:rsidRPr="00D15707">
        <w:rPr>
          <w:rFonts w:cs="Arial"/>
          <w:sz w:val="20"/>
        </w:rPr>
        <w:t xml:space="preserve"> of</w:t>
      </w:r>
      <w:r w:rsidR="00F23514" w:rsidRPr="00D15707">
        <w:rPr>
          <w:rFonts w:cs="Arial"/>
          <w:sz w:val="20"/>
        </w:rPr>
        <w:t xml:space="preserve"> Commonwealth</w:t>
      </w:r>
      <w:r w:rsidRPr="00D15707">
        <w:rPr>
          <w:rFonts w:cs="Arial"/>
          <w:sz w:val="20"/>
        </w:rPr>
        <w:t xml:space="preserve"> workplace relations laws</w:t>
      </w:r>
      <w:r w:rsidR="00F23514" w:rsidRPr="00D15707">
        <w:rPr>
          <w:rFonts w:cs="Arial"/>
          <w:sz w:val="20"/>
        </w:rPr>
        <w:t xml:space="preserve">. </w:t>
      </w:r>
    </w:p>
    <w:p w:rsidR="00F23514" w:rsidRPr="00D15707" w:rsidRDefault="00F23514" w:rsidP="00542F84">
      <w:pPr>
        <w:rPr>
          <w:rFonts w:cs="Arial"/>
          <w:sz w:val="20"/>
        </w:rPr>
      </w:pPr>
    </w:p>
    <w:p w:rsidR="00F23514" w:rsidRPr="00D15707" w:rsidRDefault="004B4CE0" w:rsidP="00542F84">
      <w:pPr>
        <w:rPr>
          <w:rFonts w:cs="Arial"/>
          <w:sz w:val="20"/>
        </w:rPr>
      </w:pPr>
      <w:r w:rsidRPr="00D15707">
        <w:rPr>
          <w:rFonts w:cs="Arial"/>
          <w:sz w:val="20"/>
        </w:rPr>
        <w:t xml:space="preserve">Malt Cow Pty Ltd </w:t>
      </w:r>
      <w:r w:rsidR="00542F84" w:rsidRPr="00D15707">
        <w:rPr>
          <w:rFonts w:cs="Arial"/>
          <w:sz w:val="20"/>
        </w:rPr>
        <w:t xml:space="preserve">has formally admitted to the FWO that it </w:t>
      </w:r>
      <w:r w:rsidR="00F23514" w:rsidRPr="00D15707">
        <w:rPr>
          <w:rFonts w:cs="Arial"/>
          <w:sz w:val="20"/>
        </w:rPr>
        <w:t xml:space="preserve">underpaid your wages, underpaid annual leave and leave loading on your resignation and did not put your change of </w:t>
      </w:r>
      <w:r w:rsidR="00A47145" w:rsidRPr="00D15707">
        <w:rPr>
          <w:rFonts w:cs="Arial"/>
          <w:sz w:val="20"/>
        </w:rPr>
        <w:t>hours from</w:t>
      </w:r>
      <w:r w:rsidR="00CD48CB" w:rsidRPr="00D15707">
        <w:rPr>
          <w:rFonts w:cs="Arial"/>
          <w:sz w:val="20"/>
        </w:rPr>
        <w:t xml:space="preserve"> 13 </w:t>
      </w:r>
      <w:r w:rsidR="00F23514" w:rsidRPr="00D15707">
        <w:rPr>
          <w:rFonts w:cs="Arial"/>
          <w:sz w:val="20"/>
        </w:rPr>
        <w:t xml:space="preserve">May 2013 in writing. </w:t>
      </w:r>
    </w:p>
    <w:p w:rsidR="00F23514" w:rsidRPr="00D15707" w:rsidRDefault="00F23514" w:rsidP="00542F84">
      <w:pPr>
        <w:rPr>
          <w:rFonts w:cs="Arial"/>
          <w:sz w:val="20"/>
        </w:rPr>
      </w:pPr>
    </w:p>
    <w:p w:rsidR="00542F84" w:rsidRPr="00D15707" w:rsidRDefault="004B4CE0" w:rsidP="002B369C">
      <w:pPr>
        <w:spacing w:after="480"/>
        <w:rPr>
          <w:rFonts w:cs="Arial"/>
          <w:sz w:val="20"/>
        </w:rPr>
      </w:pPr>
      <w:r w:rsidRPr="00D15707">
        <w:rPr>
          <w:rFonts w:cs="Arial"/>
          <w:sz w:val="20"/>
        </w:rPr>
        <w:t xml:space="preserve">Malt Cow Pty Ltd </w:t>
      </w:r>
      <w:r w:rsidR="00542F84" w:rsidRPr="00D15707">
        <w:rPr>
          <w:rFonts w:cs="Arial"/>
          <w:sz w:val="20"/>
        </w:rPr>
        <w:t>expresses its sincere regret and apologises to you for failing to comply with its lawful obligations.  Furthermore,</w:t>
      </w:r>
      <w:r w:rsidR="00D76131" w:rsidRPr="00D15707">
        <w:rPr>
          <w:rFonts w:cs="Arial"/>
          <w:sz w:val="20"/>
        </w:rPr>
        <w:t xml:space="preserve"> </w:t>
      </w:r>
      <w:r w:rsidRPr="00D15707">
        <w:rPr>
          <w:rFonts w:cs="Arial"/>
          <w:sz w:val="20"/>
        </w:rPr>
        <w:t xml:space="preserve">Malt Cow Pty Ltd </w:t>
      </w:r>
      <w:r w:rsidR="00542F84" w:rsidRPr="00D15707">
        <w:rPr>
          <w:rFonts w:cs="Arial"/>
          <w:sz w:val="20"/>
        </w:rPr>
        <w:t>give</w:t>
      </w:r>
      <w:r w:rsidR="00F23514" w:rsidRPr="00D15707">
        <w:rPr>
          <w:rFonts w:cs="Arial"/>
          <w:sz w:val="20"/>
        </w:rPr>
        <w:t>s</w:t>
      </w:r>
      <w:r w:rsidR="00542F84" w:rsidRPr="00D15707">
        <w:rPr>
          <w:rFonts w:cs="Arial"/>
          <w:sz w:val="20"/>
        </w:rPr>
        <w:t xml:space="preserve"> our commitment that the pr</w:t>
      </w:r>
      <w:r w:rsidR="00CD48CB" w:rsidRPr="00D15707">
        <w:rPr>
          <w:rFonts w:cs="Arial"/>
          <w:sz w:val="20"/>
        </w:rPr>
        <w:t>es</w:t>
      </w:r>
      <w:r w:rsidR="00542F84" w:rsidRPr="00D15707">
        <w:rPr>
          <w:rFonts w:cs="Arial"/>
          <w:sz w:val="20"/>
        </w:rPr>
        <w:t>cribed conduct will not occur again.</w:t>
      </w:r>
      <w:r w:rsidR="002B369C" w:rsidRPr="00D15707">
        <w:rPr>
          <w:rFonts w:cs="Arial"/>
          <w:sz w:val="20"/>
        </w:rPr>
        <w:t xml:space="preserve"> </w:t>
      </w:r>
    </w:p>
    <w:p w:rsidR="00542F84" w:rsidRPr="00D15707" w:rsidRDefault="00542F84" w:rsidP="00542F84">
      <w:pPr>
        <w:widowControl w:val="0"/>
        <w:spacing w:before="120" w:after="120" w:line="360" w:lineRule="auto"/>
        <w:rPr>
          <w:rFonts w:cs="Arial"/>
          <w:sz w:val="20"/>
        </w:rPr>
      </w:pPr>
      <w:r w:rsidRPr="00D15707">
        <w:rPr>
          <w:rFonts w:cs="Arial"/>
          <w:sz w:val="20"/>
        </w:rPr>
        <w:t>Signed</w:t>
      </w:r>
    </w:p>
    <w:p w:rsidR="000B029A" w:rsidRPr="00D15707" w:rsidRDefault="000B029A" w:rsidP="00542F84">
      <w:pPr>
        <w:widowControl w:val="0"/>
        <w:spacing w:before="120" w:after="120" w:line="360" w:lineRule="auto"/>
        <w:rPr>
          <w:rFonts w:cs="Arial"/>
          <w:bCs/>
          <w:sz w:val="20"/>
          <w:highlight w:val="yellow"/>
        </w:rPr>
      </w:pPr>
    </w:p>
    <w:p w:rsidR="000B029A" w:rsidRPr="00D15707" w:rsidRDefault="000B029A" w:rsidP="00542F84">
      <w:pPr>
        <w:widowControl w:val="0"/>
        <w:spacing w:before="120" w:after="120" w:line="360" w:lineRule="auto"/>
        <w:rPr>
          <w:rFonts w:cs="Arial"/>
          <w:bCs/>
          <w:sz w:val="20"/>
          <w:highlight w:val="yellow"/>
        </w:rPr>
      </w:pPr>
    </w:p>
    <w:p w:rsidR="00542F84" w:rsidRPr="00D15707" w:rsidRDefault="00F23514" w:rsidP="00542F84">
      <w:pPr>
        <w:widowControl w:val="0"/>
        <w:spacing w:before="120" w:after="120" w:line="360" w:lineRule="auto"/>
        <w:rPr>
          <w:rFonts w:cs="Arial"/>
          <w:sz w:val="20"/>
        </w:rPr>
      </w:pPr>
      <w:r w:rsidRPr="00D15707">
        <w:rPr>
          <w:rFonts w:cs="Arial"/>
          <w:bCs/>
          <w:sz w:val="20"/>
        </w:rPr>
        <w:t>Warren</w:t>
      </w:r>
      <w:r w:rsidR="00A47145" w:rsidRPr="00D15707">
        <w:rPr>
          <w:rFonts w:cs="Arial"/>
          <w:bCs/>
          <w:sz w:val="20"/>
        </w:rPr>
        <w:t xml:space="preserve"> and Lindy</w:t>
      </w:r>
      <w:r w:rsidRPr="00D15707">
        <w:rPr>
          <w:rFonts w:cs="Arial"/>
          <w:bCs/>
          <w:sz w:val="20"/>
        </w:rPr>
        <w:t xml:space="preserve"> Inkster</w:t>
      </w:r>
      <w:r w:rsidR="00D76131" w:rsidRPr="00D15707">
        <w:rPr>
          <w:rFonts w:cs="Arial"/>
          <w:sz w:val="20"/>
        </w:rPr>
        <w:t xml:space="preserve"> </w:t>
      </w:r>
    </w:p>
    <w:p w:rsidR="00511129" w:rsidRPr="00D15707" w:rsidRDefault="00511129" w:rsidP="001D1472">
      <w:pPr>
        <w:widowControl w:val="0"/>
        <w:spacing w:before="120" w:after="120" w:line="360" w:lineRule="auto"/>
        <w:rPr>
          <w:rFonts w:cs="Arial"/>
          <w:sz w:val="20"/>
        </w:rPr>
      </w:pPr>
      <w:r w:rsidRPr="00D15707">
        <w:rPr>
          <w:rFonts w:cs="Arial"/>
          <w:sz w:val="20"/>
        </w:rPr>
        <w:t>Director</w:t>
      </w:r>
      <w:r w:rsidR="00A47145" w:rsidRPr="00D15707">
        <w:rPr>
          <w:rFonts w:cs="Arial"/>
          <w:sz w:val="20"/>
        </w:rPr>
        <w:t>s</w:t>
      </w:r>
      <w:r w:rsidRPr="00D15707">
        <w:rPr>
          <w:rFonts w:cs="Arial"/>
          <w:sz w:val="20"/>
        </w:rPr>
        <w:t>, Malt Cow</w:t>
      </w:r>
    </w:p>
    <w:p w:rsidR="00542F84" w:rsidRPr="002B369C" w:rsidRDefault="00542F84" w:rsidP="002B369C">
      <w:pPr>
        <w:pStyle w:val="Heading1"/>
      </w:pPr>
      <w:r w:rsidRPr="00D15707">
        <w:br w:type="page"/>
      </w:r>
      <w:r w:rsidR="00D15707" w:rsidRPr="002B369C">
        <w:t>Attachment B – Workplace Notice</w:t>
      </w:r>
    </w:p>
    <w:p w:rsidR="00542F84" w:rsidRPr="00E55803" w:rsidRDefault="00542F84" w:rsidP="00542F84">
      <w:pPr>
        <w:widowControl w:val="0"/>
        <w:spacing w:before="120" w:after="120" w:line="360" w:lineRule="auto"/>
        <w:jc w:val="center"/>
        <w:rPr>
          <w:rFonts w:cs="Arial"/>
          <w:b/>
          <w:szCs w:val="22"/>
        </w:rPr>
      </w:pPr>
    </w:p>
    <w:p w:rsidR="00C024CA" w:rsidRDefault="00C024CA" w:rsidP="00542F84">
      <w:pPr>
        <w:widowControl w:val="0"/>
        <w:spacing w:before="120" w:after="120" w:line="360" w:lineRule="auto"/>
        <w:rPr>
          <w:rFonts w:cs="Arial"/>
          <w:szCs w:val="22"/>
        </w:rPr>
      </w:pPr>
      <w:r w:rsidRPr="00E55803">
        <w:rPr>
          <w:rFonts w:cs="Arial"/>
          <w:szCs w:val="22"/>
        </w:rPr>
        <w:t xml:space="preserve">The Office of the Fair Work Ombudsman (“the FWO”) recently investigated allegations that </w:t>
      </w:r>
      <w:r w:rsidR="004B4CE0">
        <w:rPr>
          <w:rFonts w:cs="Arial"/>
          <w:szCs w:val="22"/>
        </w:rPr>
        <w:t xml:space="preserve">Malt Cow Pty Ltd </w:t>
      </w:r>
      <w:r w:rsidR="00D76131" w:rsidRPr="00E55803">
        <w:rPr>
          <w:rFonts w:cs="Arial"/>
          <w:szCs w:val="22"/>
        </w:rPr>
        <w:t xml:space="preserve">contravened </w:t>
      </w:r>
      <w:r w:rsidRPr="00E55803">
        <w:rPr>
          <w:rFonts w:cs="Arial"/>
          <w:szCs w:val="22"/>
        </w:rPr>
        <w:t xml:space="preserve">workplace laws </w:t>
      </w:r>
      <w:r w:rsidR="00F23514">
        <w:rPr>
          <w:rFonts w:cs="Arial"/>
          <w:szCs w:val="22"/>
        </w:rPr>
        <w:t xml:space="preserve">from October 2010 – February 2014. </w:t>
      </w:r>
      <w:r w:rsidRPr="00E55803">
        <w:rPr>
          <w:rFonts w:cs="Arial"/>
          <w:szCs w:val="22"/>
        </w:rPr>
        <w:t xml:space="preserve">The allegations were that </w:t>
      </w:r>
      <w:r w:rsidR="00511129">
        <w:rPr>
          <w:rFonts w:cs="Arial"/>
          <w:szCs w:val="22"/>
        </w:rPr>
        <w:t xml:space="preserve">Malt Cow underpaid wages </w:t>
      </w:r>
      <w:r w:rsidR="00CD48CB">
        <w:rPr>
          <w:rFonts w:cs="Arial"/>
          <w:szCs w:val="22"/>
        </w:rPr>
        <w:t>to</w:t>
      </w:r>
      <w:r w:rsidR="00511129">
        <w:rPr>
          <w:rFonts w:cs="Arial"/>
          <w:szCs w:val="22"/>
        </w:rPr>
        <w:t xml:space="preserve"> a former employee. </w:t>
      </w:r>
    </w:p>
    <w:p w:rsidR="00511129" w:rsidRPr="00E55803" w:rsidRDefault="00511129" w:rsidP="00511129">
      <w:pPr>
        <w:widowControl w:val="0"/>
        <w:spacing w:before="120" w:after="120" w:line="360" w:lineRule="auto"/>
        <w:rPr>
          <w:rFonts w:cs="Arial"/>
          <w:szCs w:val="22"/>
        </w:rPr>
      </w:pPr>
      <w:r>
        <w:rPr>
          <w:rFonts w:cs="Arial"/>
          <w:szCs w:val="22"/>
        </w:rPr>
        <w:t xml:space="preserve">Malt Cow Pty Ltd has formerly admitted to the FWO that it did in fact contravene workplace laws by underpaying wages, annual leave and annual leave loading and not putting a change of hours in writing. </w:t>
      </w:r>
    </w:p>
    <w:p w:rsidR="00C024CA" w:rsidRPr="00E55803" w:rsidRDefault="00C024CA" w:rsidP="00542F84">
      <w:pPr>
        <w:widowControl w:val="0"/>
        <w:spacing w:before="120" w:after="120" w:line="360" w:lineRule="auto"/>
        <w:rPr>
          <w:rFonts w:cs="Arial"/>
          <w:szCs w:val="22"/>
        </w:rPr>
      </w:pPr>
      <w:r w:rsidRPr="00E55803">
        <w:rPr>
          <w:rFonts w:cs="Arial"/>
          <w:szCs w:val="22"/>
        </w:rPr>
        <w:t xml:space="preserve">An Enforceable Undertaking has been given by </w:t>
      </w:r>
      <w:r w:rsidR="004B4CE0">
        <w:rPr>
          <w:rFonts w:cs="Arial"/>
          <w:szCs w:val="22"/>
        </w:rPr>
        <w:t>Malt Cow Pty Ltd</w:t>
      </w:r>
      <w:r w:rsidRPr="00E55803">
        <w:rPr>
          <w:rFonts w:cs="Arial"/>
          <w:szCs w:val="22"/>
        </w:rPr>
        <w:t xml:space="preserve"> to the FWO to reflect these formal admissions (available at </w:t>
      </w:r>
      <w:hyperlink r:id="rId14" w:tooltip="Fair Work Ombudsman website" w:history="1">
        <w:r w:rsidR="00CA4E85" w:rsidRPr="00A76981">
          <w:rPr>
            <w:rStyle w:val="Hyperlink"/>
            <w:rFonts w:cs="Arial"/>
            <w:szCs w:val="22"/>
          </w:rPr>
          <w:t>www.fairwork.gov.au</w:t>
        </w:r>
      </w:hyperlink>
      <w:r w:rsidRPr="00E55803">
        <w:rPr>
          <w:rFonts w:cs="Arial"/>
          <w:szCs w:val="22"/>
        </w:rPr>
        <w:t>).</w:t>
      </w:r>
    </w:p>
    <w:p w:rsidR="00C024CA" w:rsidRPr="00E55803" w:rsidRDefault="004B4CE0" w:rsidP="00542F84">
      <w:pPr>
        <w:widowControl w:val="0"/>
        <w:spacing w:before="120" w:after="120" w:line="360" w:lineRule="auto"/>
        <w:rPr>
          <w:rFonts w:cs="Arial"/>
          <w:szCs w:val="22"/>
        </w:rPr>
      </w:pPr>
      <w:r>
        <w:rPr>
          <w:rFonts w:cs="Arial"/>
          <w:szCs w:val="22"/>
        </w:rPr>
        <w:t xml:space="preserve">Malt Cow Pty Ltd </w:t>
      </w:r>
      <w:r w:rsidR="00C024CA" w:rsidRPr="00E55803">
        <w:rPr>
          <w:rFonts w:cs="Arial"/>
          <w:szCs w:val="22"/>
        </w:rPr>
        <w:t>expresses its sincere regret and apologises for any inconvenience this action</w:t>
      </w:r>
      <w:r w:rsidR="00835412">
        <w:rPr>
          <w:rFonts w:cs="Arial"/>
          <w:szCs w:val="22"/>
        </w:rPr>
        <w:t xml:space="preserve"> has</w:t>
      </w:r>
      <w:r w:rsidR="00C024CA" w:rsidRPr="00E55803">
        <w:rPr>
          <w:rFonts w:cs="Arial"/>
          <w:szCs w:val="22"/>
        </w:rPr>
        <w:t xml:space="preserve"> caused.  Furthermore</w:t>
      </w:r>
      <w:r w:rsidRPr="004B4CE0">
        <w:rPr>
          <w:rFonts w:cs="Arial"/>
          <w:szCs w:val="22"/>
        </w:rPr>
        <w:t xml:space="preserve"> </w:t>
      </w:r>
      <w:r>
        <w:rPr>
          <w:rFonts w:cs="Arial"/>
          <w:szCs w:val="22"/>
        </w:rPr>
        <w:t xml:space="preserve">Malt Cow Pty Ltd </w:t>
      </w:r>
      <w:r w:rsidR="00C024CA" w:rsidRPr="00E55803">
        <w:rPr>
          <w:rFonts w:cs="Arial"/>
          <w:szCs w:val="22"/>
        </w:rPr>
        <w:t>gives its commitment that such conduct will not occur again and that it will comply with Commonwealth workplace relations laws.</w:t>
      </w:r>
    </w:p>
    <w:p w:rsidR="00511129" w:rsidRPr="00E55803" w:rsidRDefault="00511129" w:rsidP="00C72A8B">
      <w:pPr>
        <w:widowControl w:val="0"/>
        <w:spacing w:before="120" w:after="120" w:line="360" w:lineRule="auto"/>
        <w:rPr>
          <w:rFonts w:cs="Arial"/>
          <w:szCs w:val="22"/>
        </w:rPr>
      </w:pPr>
    </w:p>
    <w:sectPr w:rsidR="00511129" w:rsidRPr="00E55803" w:rsidSect="007D5D8C">
      <w:footerReference w:type="default" r:id="rId15"/>
      <w:footerReference w:type="first" r:id="rId16"/>
      <w:pgSz w:w="11906" w:h="16838" w:code="9"/>
      <w:pgMar w:top="851" w:right="1418" w:bottom="851"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E3E" w:rsidRDefault="00965E3E">
      <w:r>
        <w:separator/>
      </w:r>
    </w:p>
  </w:endnote>
  <w:endnote w:type="continuationSeparator" w:id="0">
    <w:p w:rsidR="00965E3E" w:rsidRDefault="0096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ns-serif!importan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128" w:rsidRPr="00830128" w:rsidRDefault="00830128" w:rsidP="00830128">
    <w:pPr>
      <w:tabs>
        <w:tab w:val="center" w:pos="4536"/>
        <w:tab w:val="right" w:pos="9070"/>
      </w:tabs>
      <w:spacing w:before="120"/>
      <w:rPr>
        <w:color w:val="872434"/>
        <w:szCs w:val="22"/>
        <w:lang w:eastAsia="en-AU"/>
      </w:rPr>
    </w:pPr>
    <w:hyperlink r:id="rId1" w:tooltip="Fair Work Ombudsman website" w:history="1">
      <w:r w:rsidRPr="00830128">
        <w:rPr>
          <w:b/>
          <w:color w:val="872434"/>
          <w:szCs w:val="22"/>
          <w:lang w:eastAsia="en-AU"/>
        </w:rPr>
        <w:t>www.fairwork.gov.au</w:t>
      </w:r>
    </w:hyperlink>
    <w:r w:rsidRPr="00830128">
      <w:rPr>
        <w:b/>
        <w:color w:val="872434"/>
        <w:szCs w:val="22"/>
        <w:lang w:eastAsia="en-AU"/>
      </w:rPr>
      <w:tab/>
    </w:r>
    <w:r w:rsidRPr="00830128">
      <w:rPr>
        <w:color w:val="872434"/>
        <w:szCs w:val="22"/>
        <w:lang w:eastAsia="en-AU"/>
      </w:rPr>
      <w:t xml:space="preserve">Fair Work </w:t>
    </w:r>
    <w:proofErr w:type="spellStart"/>
    <w:r w:rsidRPr="00830128">
      <w:rPr>
        <w:color w:val="872434"/>
        <w:szCs w:val="22"/>
        <w:lang w:eastAsia="en-AU"/>
      </w:rPr>
      <w:t>Infoline</w:t>
    </w:r>
    <w:proofErr w:type="spellEnd"/>
    <w:r w:rsidRPr="00830128">
      <w:rPr>
        <w:b/>
        <w:color w:val="872434"/>
        <w:szCs w:val="22"/>
        <w:lang w:eastAsia="en-AU"/>
      </w:rPr>
      <w:t xml:space="preserve"> 13 13 94</w:t>
    </w:r>
    <w:r w:rsidRPr="00830128">
      <w:rPr>
        <w:b/>
        <w:color w:val="872434"/>
        <w:szCs w:val="22"/>
        <w:lang w:eastAsia="en-AU"/>
      </w:rPr>
      <w:tab/>
    </w:r>
    <w:r w:rsidRPr="00830128">
      <w:rPr>
        <w:color w:val="872434"/>
        <w:szCs w:val="22"/>
        <w:lang w:eastAsia="en-AU"/>
      </w:rPr>
      <w:t>ABN: 43 884 188 232</w:t>
    </w:r>
  </w:p>
  <w:p w:rsidR="00994435" w:rsidRDefault="00830128" w:rsidP="00830128">
    <w:pPr>
      <w:pStyle w:val="Footer"/>
      <w:tabs>
        <w:tab w:val="clear" w:pos="4153"/>
        <w:tab w:val="clear" w:pos="8306"/>
        <w:tab w:val="left" w:pos="5160"/>
      </w:tabs>
      <w:rPr>
        <w:sz w:val="2"/>
      </w:rPr>
    </w:pPr>
    <w:r>
      <w:rPr>
        <w:sz w:val="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994435" w:rsidTr="002B369C">
      <w:tblPrEx>
        <w:tblCellMar>
          <w:top w:w="0" w:type="dxa"/>
          <w:left w:w="0" w:type="dxa"/>
          <w:bottom w:w="0" w:type="dxa"/>
          <w:right w:w="0" w:type="dxa"/>
        </w:tblCellMar>
      </w:tblPrEx>
      <w:trPr>
        <w:trHeight w:hRule="exact" w:val="440"/>
        <w:tblHeader/>
      </w:trPr>
      <w:tc>
        <w:tcPr>
          <w:tcW w:w="2211" w:type="dxa"/>
          <w:tcBorders>
            <w:right w:val="nil"/>
          </w:tcBorders>
        </w:tcPr>
        <w:p w:rsidR="00994435" w:rsidRDefault="00994435">
          <w:pPr>
            <w:pStyle w:val="Footer"/>
          </w:pPr>
        </w:p>
      </w:tc>
      <w:tc>
        <w:tcPr>
          <w:tcW w:w="7371" w:type="dxa"/>
          <w:tcBorders>
            <w:top w:val="single" w:sz="4" w:space="0" w:color="auto"/>
            <w:left w:val="single" w:sz="2" w:space="0" w:color="auto"/>
          </w:tcBorders>
        </w:tcPr>
        <w:p w:rsidR="00994435" w:rsidRDefault="00994435">
          <w:pPr>
            <w:pStyle w:val="Footer"/>
            <w:ind w:left="113"/>
          </w:pPr>
        </w:p>
      </w:tc>
      <w:tc>
        <w:tcPr>
          <w:tcW w:w="567" w:type="dxa"/>
        </w:tcPr>
        <w:p w:rsidR="00994435" w:rsidRDefault="00994435">
          <w:pPr>
            <w:pStyle w:val="Footer"/>
            <w:spacing w:before="60"/>
            <w:jc w:val="right"/>
          </w:pPr>
        </w:p>
      </w:tc>
    </w:tr>
  </w:tbl>
  <w:p w:rsidR="00994435" w:rsidRDefault="00994435">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E3E" w:rsidRDefault="00965E3E">
      <w:r>
        <w:separator/>
      </w:r>
    </w:p>
  </w:footnote>
  <w:footnote w:type="continuationSeparator" w:id="0">
    <w:p w:rsidR="00965E3E" w:rsidRDefault="00965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4431F4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8A310C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3A08E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B20755E"/>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5">
    <w:nsid w:val="0B515526"/>
    <w:multiLevelType w:val="hybridMultilevel"/>
    <w:tmpl w:val="9AFAF79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0B557B7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8B05608"/>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0E22D8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8C79FA"/>
    <w:multiLevelType w:val="multilevel"/>
    <w:tmpl w:val="9418ED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E3D1B4E"/>
    <w:multiLevelType w:val="hybridMultilevel"/>
    <w:tmpl w:val="7C622968"/>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AA5CFD2A">
      <w:start w:val="1"/>
      <w:numFmt w:val="lowerRoman"/>
      <w:lvlText w:val="(%4)"/>
      <w:lvlJc w:val="righ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EB7629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0240296"/>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131D9B"/>
    <w:multiLevelType w:val="hybridMultilevel"/>
    <w:tmpl w:val="916EA224"/>
    <w:lvl w:ilvl="0" w:tplc="0FFA5D3C">
      <w:start w:val="1"/>
      <w:numFmt w:val="decimal"/>
      <w:lvlText w:val="%1."/>
      <w:lvlJc w:val="left"/>
      <w:pPr>
        <w:tabs>
          <w:tab w:val="num" w:pos="720"/>
        </w:tabs>
        <w:ind w:left="720" w:hanging="363"/>
      </w:pPr>
      <w:rPr>
        <w:rFonts w:hint="default"/>
        <w:b w:val="0"/>
        <w:i w:val="0"/>
      </w:rPr>
    </w:lvl>
    <w:lvl w:ilvl="1" w:tplc="0C090003">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4">
    <w:nsid w:val="353C7413"/>
    <w:multiLevelType w:val="hybridMultilevel"/>
    <w:tmpl w:val="B9CE9ABA"/>
    <w:lvl w:ilvl="0" w:tplc="D804A6B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C497B8B"/>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2C5353C"/>
    <w:multiLevelType w:val="multilevel"/>
    <w:tmpl w:val="4BD0BDD6"/>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17">
    <w:nsid w:val="4357149E"/>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4F6552F"/>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51B5C8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65C5BD0"/>
    <w:multiLevelType w:val="hybridMultilevel"/>
    <w:tmpl w:val="C4243814"/>
    <w:lvl w:ilvl="0" w:tplc="CFD6EF9C">
      <w:start w:val="1"/>
      <w:numFmt w:val="lowerRoman"/>
      <w:lvlText w:val="(%1)"/>
      <w:lvlJc w:val="right"/>
      <w:pPr>
        <w:ind w:left="2160" w:hanging="360"/>
      </w:pPr>
      <w:rPr>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nsid w:val="594C028D"/>
    <w:multiLevelType w:val="hybridMultilevel"/>
    <w:tmpl w:val="F5F68B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0EA4483"/>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1BA7979"/>
    <w:multiLevelType w:val="multilevel"/>
    <w:tmpl w:val="F59E4F08"/>
    <w:lvl w:ilvl="0">
      <w:start w:val="1"/>
      <w:numFmt w:val="decimal"/>
      <w:lvlText w:val="%1."/>
      <w:lvlJc w:val="left"/>
      <w:pPr>
        <w:tabs>
          <w:tab w:val="num" w:pos="851"/>
        </w:tabs>
        <w:ind w:left="851" w:hanging="851"/>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C7639A0"/>
    <w:multiLevelType w:val="hybridMultilevel"/>
    <w:tmpl w:val="D0863B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6C99069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404173C"/>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5DA72E9"/>
    <w:multiLevelType w:val="hybridMultilevel"/>
    <w:tmpl w:val="26723212"/>
    <w:lvl w:ilvl="0" w:tplc="38BE56B2">
      <w:start w:val="1"/>
      <w:numFmt w:val="lowerLetter"/>
      <w:lvlText w:val="(%1)"/>
      <w:lvlJc w:val="left"/>
      <w:pPr>
        <w:ind w:left="1069" w:hanging="360"/>
      </w:pPr>
      <w:rPr>
        <w:rFonts w:hint="default"/>
        <w:b w:val="0"/>
        <w:i w:val="0"/>
      </w:rPr>
    </w:lvl>
    <w:lvl w:ilvl="1" w:tplc="38BE56B2">
      <w:start w:val="1"/>
      <w:numFmt w:val="lowerLetter"/>
      <w:lvlText w:val="(%2)"/>
      <w:lvlJc w:val="left"/>
      <w:pPr>
        <w:ind w:left="1789" w:hanging="360"/>
      </w:pPr>
      <w:rPr>
        <w:rFonts w:hint="default"/>
        <w:b w:val="0"/>
        <w:i w:val="0"/>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8">
    <w:nsid w:val="76F901CE"/>
    <w:multiLevelType w:val="hybridMultilevel"/>
    <w:tmpl w:val="06321506"/>
    <w:lvl w:ilvl="0" w:tplc="A860FB3E">
      <w:start w:val="1"/>
      <w:numFmt w:val="decimal"/>
      <w:lvlText w:val="%1."/>
      <w:lvlJc w:val="left"/>
      <w:pPr>
        <w:tabs>
          <w:tab w:val="num" w:pos="720"/>
        </w:tabs>
        <w:ind w:left="720" w:hanging="360"/>
      </w:pPr>
      <w:rPr>
        <w:rFonts w:ascii="Arial" w:hAnsi="Arial" w:cs="Arial" w:hint="default"/>
        <w:b w:val="0"/>
        <w:color w:val="auto"/>
        <w:sz w:val="22"/>
        <w:szCs w:val="22"/>
      </w:rPr>
    </w:lvl>
    <w:lvl w:ilvl="1" w:tplc="B8D2C34C">
      <w:start w:val="1"/>
      <w:numFmt w:val="lowerRoman"/>
      <w:lvlText w:val="(%2)"/>
      <w:lvlJc w:val="left"/>
      <w:pPr>
        <w:tabs>
          <w:tab w:val="num" w:pos="1800"/>
        </w:tabs>
        <w:ind w:left="1800" w:hanging="720"/>
      </w:pPr>
      <w:rPr>
        <w:rFonts w:hint="default"/>
        <w:b w:val="0"/>
        <w:color w:val="auto"/>
        <w:sz w:val="22"/>
        <w:szCs w:val="22"/>
      </w:rPr>
    </w:lvl>
    <w:lvl w:ilvl="2" w:tplc="A860FB3E">
      <w:start w:val="1"/>
      <w:numFmt w:val="decimal"/>
      <w:lvlText w:val="%3."/>
      <w:lvlJc w:val="left"/>
      <w:pPr>
        <w:tabs>
          <w:tab w:val="num" w:pos="720"/>
        </w:tabs>
        <w:ind w:left="720" w:hanging="360"/>
      </w:pPr>
      <w:rPr>
        <w:rFonts w:ascii="Arial" w:hAnsi="Arial" w:cs="Arial" w:hint="default"/>
        <w:b w:val="0"/>
        <w:color w:val="auto"/>
        <w:sz w:val="22"/>
        <w:szCs w:val="22"/>
      </w:rPr>
    </w:lvl>
    <w:lvl w:ilvl="3" w:tplc="0C090005">
      <w:start w:val="1"/>
      <w:numFmt w:val="bullet"/>
      <w:lvlText w:val=""/>
      <w:lvlJc w:val="left"/>
      <w:pPr>
        <w:tabs>
          <w:tab w:val="num" w:pos="2880"/>
        </w:tabs>
        <w:ind w:left="2880" w:hanging="360"/>
      </w:pPr>
      <w:rPr>
        <w:rFonts w:ascii="Wingdings" w:hAnsi="Wingdings" w:hint="default"/>
        <w:b w:val="0"/>
        <w:color w:val="auto"/>
        <w:sz w:val="22"/>
        <w:szCs w:val="22"/>
      </w:rPr>
    </w:lvl>
    <w:lvl w:ilvl="4" w:tplc="0C09000F">
      <w:start w:val="1"/>
      <w:numFmt w:val="decimal"/>
      <w:lvlText w:val="%5."/>
      <w:lvlJc w:val="left"/>
      <w:pPr>
        <w:tabs>
          <w:tab w:val="num" w:pos="3600"/>
        </w:tabs>
        <w:ind w:left="3600" w:hanging="360"/>
      </w:pPr>
      <w:rPr>
        <w:rFonts w:hint="default"/>
        <w:b w:val="0"/>
        <w:color w:val="auto"/>
        <w:sz w:val="22"/>
        <w:szCs w:val="22"/>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7A1D7052"/>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19"/>
  </w:num>
  <w:num w:numId="4">
    <w:abstractNumId w:val="2"/>
  </w:num>
  <w:num w:numId="5">
    <w:abstractNumId w:val="29"/>
  </w:num>
  <w:num w:numId="6">
    <w:abstractNumId w:val="17"/>
  </w:num>
  <w:num w:numId="7">
    <w:abstractNumId w:val="7"/>
  </w:num>
  <w:num w:numId="8">
    <w:abstractNumId w:val="25"/>
  </w:num>
  <w:num w:numId="9">
    <w:abstractNumId w:val="1"/>
  </w:num>
  <w:num w:numId="10">
    <w:abstractNumId w:val="8"/>
  </w:num>
  <w:num w:numId="11">
    <w:abstractNumId w:val="16"/>
  </w:num>
  <w:num w:numId="12">
    <w:abstractNumId w:val="26"/>
  </w:num>
  <w:num w:numId="13">
    <w:abstractNumId w:val="3"/>
  </w:num>
  <w:num w:numId="14">
    <w:abstractNumId w:val="18"/>
  </w:num>
  <w:num w:numId="15">
    <w:abstractNumId w:val="11"/>
  </w:num>
  <w:num w:numId="16">
    <w:abstractNumId w:val="15"/>
  </w:num>
  <w:num w:numId="17">
    <w:abstractNumId w:val="12"/>
  </w:num>
  <w:num w:numId="18">
    <w:abstractNumId w:val="23"/>
  </w:num>
  <w:num w:numId="19">
    <w:abstractNumId w:val="0"/>
  </w:num>
  <w:num w:numId="20">
    <w:abstractNumId w:val="22"/>
  </w:num>
  <w:num w:numId="21">
    <w:abstractNumId w:val="6"/>
  </w:num>
  <w:num w:numId="22">
    <w:abstractNumId w:val="4"/>
  </w:num>
  <w:num w:numId="23">
    <w:abstractNumId w:val="28"/>
  </w:num>
  <w:num w:numId="24">
    <w:abstractNumId w:val="5"/>
  </w:num>
  <w:num w:numId="25">
    <w:abstractNumId w:val="24"/>
  </w:num>
  <w:num w:numId="26">
    <w:abstractNumId w:val="13"/>
  </w:num>
  <w:num w:numId="27">
    <w:abstractNumId w:val="21"/>
  </w:num>
  <w:num w:numId="28">
    <w:abstractNumId w:val="10"/>
  </w:num>
  <w:num w:numId="29">
    <w:abstractNumId w:val="27"/>
  </w:num>
  <w:num w:numId="30">
    <w:abstractNumId w:val="2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2D"/>
    <w:rsid w:val="0002036F"/>
    <w:rsid w:val="00022010"/>
    <w:rsid w:val="00031D35"/>
    <w:rsid w:val="0003794C"/>
    <w:rsid w:val="00046197"/>
    <w:rsid w:val="0005430D"/>
    <w:rsid w:val="000557A9"/>
    <w:rsid w:val="0005662B"/>
    <w:rsid w:val="00065D1F"/>
    <w:rsid w:val="000712C2"/>
    <w:rsid w:val="00086640"/>
    <w:rsid w:val="000871F1"/>
    <w:rsid w:val="000A0489"/>
    <w:rsid w:val="000A1C51"/>
    <w:rsid w:val="000A3FD4"/>
    <w:rsid w:val="000B029A"/>
    <w:rsid w:val="000B2483"/>
    <w:rsid w:val="000C1A88"/>
    <w:rsid w:val="000C521F"/>
    <w:rsid w:val="000C6BA6"/>
    <w:rsid w:val="000E7795"/>
    <w:rsid w:val="0010304B"/>
    <w:rsid w:val="00112236"/>
    <w:rsid w:val="0011725C"/>
    <w:rsid w:val="001228B8"/>
    <w:rsid w:val="00127D3C"/>
    <w:rsid w:val="00142D00"/>
    <w:rsid w:val="00145F9B"/>
    <w:rsid w:val="00152D73"/>
    <w:rsid w:val="001638CE"/>
    <w:rsid w:val="00163D86"/>
    <w:rsid w:val="001722C0"/>
    <w:rsid w:val="001724AE"/>
    <w:rsid w:val="001A0A28"/>
    <w:rsid w:val="001A2DE7"/>
    <w:rsid w:val="001B42DD"/>
    <w:rsid w:val="001B6228"/>
    <w:rsid w:val="001B760B"/>
    <w:rsid w:val="001C083F"/>
    <w:rsid w:val="001D1472"/>
    <w:rsid w:val="001E0509"/>
    <w:rsid w:val="001E6B2E"/>
    <w:rsid w:val="001F1D31"/>
    <w:rsid w:val="001F2398"/>
    <w:rsid w:val="00203DE2"/>
    <w:rsid w:val="002111A8"/>
    <w:rsid w:val="00212B05"/>
    <w:rsid w:val="00214AD0"/>
    <w:rsid w:val="00215073"/>
    <w:rsid w:val="002221D8"/>
    <w:rsid w:val="002305B5"/>
    <w:rsid w:val="00262013"/>
    <w:rsid w:val="002620F3"/>
    <w:rsid w:val="00264D14"/>
    <w:rsid w:val="00265151"/>
    <w:rsid w:val="00274966"/>
    <w:rsid w:val="0028084D"/>
    <w:rsid w:val="00286E4C"/>
    <w:rsid w:val="002A6A3F"/>
    <w:rsid w:val="002B3046"/>
    <w:rsid w:val="002B369C"/>
    <w:rsid w:val="002E6E9E"/>
    <w:rsid w:val="002F18B4"/>
    <w:rsid w:val="002F6210"/>
    <w:rsid w:val="00307CFB"/>
    <w:rsid w:val="003128B0"/>
    <w:rsid w:val="00320715"/>
    <w:rsid w:val="00352BE9"/>
    <w:rsid w:val="00373B33"/>
    <w:rsid w:val="00390501"/>
    <w:rsid w:val="00392A1A"/>
    <w:rsid w:val="00393205"/>
    <w:rsid w:val="003D0C28"/>
    <w:rsid w:val="003D17EC"/>
    <w:rsid w:val="003D2668"/>
    <w:rsid w:val="003D5557"/>
    <w:rsid w:val="003F3913"/>
    <w:rsid w:val="003F5851"/>
    <w:rsid w:val="003F5E76"/>
    <w:rsid w:val="00403DF2"/>
    <w:rsid w:val="0041268D"/>
    <w:rsid w:val="00413F5E"/>
    <w:rsid w:val="00414BD4"/>
    <w:rsid w:val="00417ADE"/>
    <w:rsid w:val="00427551"/>
    <w:rsid w:val="004341CD"/>
    <w:rsid w:val="00435FCA"/>
    <w:rsid w:val="00446B00"/>
    <w:rsid w:val="00447302"/>
    <w:rsid w:val="00450F8C"/>
    <w:rsid w:val="00452BB5"/>
    <w:rsid w:val="004530B5"/>
    <w:rsid w:val="00456F66"/>
    <w:rsid w:val="00463806"/>
    <w:rsid w:val="004668E2"/>
    <w:rsid w:val="00475B35"/>
    <w:rsid w:val="00490563"/>
    <w:rsid w:val="004A512A"/>
    <w:rsid w:val="004A6B95"/>
    <w:rsid w:val="004B388A"/>
    <w:rsid w:val="004B3FA7"/>
    <w:rsid w:val="004B4CE0"/>
    <w:rsid w:val="004C00B8"/>
    <w:rsid w:val="004F3995"/>
    <w:rsid w:val="00502D2F"/>
    <w:rsid w:val="00503454"/>
    <w:rsid w:val="005076F8"/>
    <w:rsid w:val="00507835"/>
    <w:rsid w:val="00511129"/>
    <w:rsid w:val="00511839"/>
    <w:rsid w:val="00514F03"/>
    <w:rsid w:val="005227DE"/>
    <w:rsid w:val="00525758"/>
    <w:rsid w:val="005307C7"/>
    <w:rsid w:val="00531CF5"/>
    <w:rsid w:val="005417BC"/>
    <w:rsid w:val="00542F84"/>
    <w:rsid w:val="00551A03"/>
    <w:rsid w:val="005745FC"/>
    <w:rsid w:val="00587E45"/>
    <w:rsid w:val="005A66A0"/>
    <w:rsid w:val="005B429F"/>
    <w:rsid w:val="005B604B"/>
    <w:rsid w:val="005C0238"/>
    <w:rsid w:val="005C3C45"/>
    <w:rsid w:val="005C44FF"/>
    <w:rsid w:val="005D75E5"/>
    <w:rsid w:val="005F1C2D"/>
    <w:rsid w:val="005F75E3"/>
    <w:rsid w:val="006008D8"/>
    <w:rsid w:val="0061084F"/>
    <w:rsid w:val="006115E0"/>
    <w:rsid w:val="00613593"/>
    <w:rsid w:val="00615E7C"/>
    <w:rsid w:val="006223D3"/>
    <w:rsid w:val="00631E33"/>
    <w:rsid w:val="006522A7"/>
    <w:rsid w:val="00655A2F"/>
    <w:rsid w:val="00655D8B"/>
    <w:rsid w:val="00661424"/>
    <w:rsid w:val="0066382B"/>
    <w:rsid w:val="00674241"/>
    <w:rsid w:val="00676DF0"/>
    <w:rsid w:val="006772CF"/>
    <w:rsid w:val="006A29D1"/>
    <w:rsid w:val="006B3347"/>
    <w:rsid w:val="006C34DF"/>
    <w:rsid w:val="006C57C4"/>
    <w:rsid w:val="006E12E4"/>
    <w:rsid w:val="006E7D82"/>
    <w:rsid w:val="006F2215"/>
    <w:rsid w:val="006F7DEC"/>
    <w:rsid w:val="00704A9C"/>
    <w:rsid w:val="00706906"/>
    <w:rsid w:val="00707791"/>
    <w:rsid w:val="00713152"/>
    <w:rsid w:val="00716D61"/>
    <w:rsid w:val="00721347"/>
    <w:rsid w:val="00724801"/>
    <w:rsid w:val="00726411"/>
    <w:rsid w:val="00730740"/>
    <w:rsid w:val="007322C6"/>
    <w:rsid w:val="00741B6A"/>
    <w:rsid w:val="0074264E"/>
    <w:rsid w:val="00742BD5"/>
    <w:rsid w:val="007540BE"/>
    <w:rsid w:val="00766EE5"/>
    <w:rsid w:val="007749C8"/>
    <w:rsid w:val="00776A68"/>
    <w:rsid w:val="00780077"/>
    <w:rsid w:val="0078148A"/>
    <w:rsid w:val="00781CE9"/>
    <w:rsid w:val="007866DA"/>
    <w:rsid w:val="007923DF"/>
    <w:rsid w:val="007A29A0"/>
    <w:rsid w:val="007A4354"/>
    <w:rsid w:val="007A571D"/>
    <w:rsid w:val="007B0C71"/>
    <w:rsid w:val="007C05FB"/>
    <w:rsid w:val="007C1F58"/>
    <w:rsid w:val="007D5D8C"/>
    <w:rsid w:val="007E236D"/>
    <w:rsid w:val="007E4D05"/>
    <w:rsid w:val="007F316F"/>
    <w:rsid w:val="007F6483"/>
    <w:rsid w:val="00803649"/>
    <w:rsid w:val="00807B1B"/>
    <w:rsid w:val="00822C35"/>
    <w:rsid w:val="00826894"/>
    <w:rsid w:val="00830128"/>
    <w:rsid w:val="00835412"/>
    <w:rsid w:val="00836BEE"/>
    <w:rsid w:val="008415E3"/>
    <w:rsid w:val="00845FA0"/>
    <w:rsid w:val="00852F63"/>
    <w:rsid w:val="0085360C"/>
    <w:rsid w:val="008635CD"/>
    <w:rsid w:val="00864DFF"/>
    <w:rsid w:val="008655CB"/>
    <w:rsid w:val="0087423C"/>
    <w:rsid w:val="00885609"/>
    <w:rsid w:val="00890DF5"/>
    <w:rsid w:val="00894F6E"/>
    <w:rsid w:val="008A1ED5"/>
    <w:rsid w:val="008A23AE"/>
    <w:rsid w:val="008A4015"/>
    <w:rsid w:val="008B1309"/>
    <w:rsid w:val="008B4F1F"/>
    <w:rsid w:val="008C2020"/>
    <w:rsid w:val="008D1A5E"/>
    <w:rsid w:val="008D723C"/>
    <w:rsid w:val="008E12E9"/>
    <w:rsid w:val="008E340D"/>
    <w:rsid w:val="008F3294"/>
    <w:rsid w:val="00900F4C"/>
    <w:rsid w:val="00902404"/>
    <w:rsid w:val="00904CEF"/>
    <w:rsid w:val="00905AD4"/>
    <w:rsid w:val="00915254"/>
    <w:rsid w:val="00922B8A"/>
    <w:rsid w:val="00931D23"/>
    <w:rsid w:val="009349D5"/>
    <w:rsid w:val="00941DC8"/>
    <w:rsid w:val="00962F0C"/>
    <w:rsid w:val="00965E3E"/>
    <w:rsid w:val="009707C8"/>
    <w:rsid w:val="00970FDE"/>
    <w:rsid w:val="00971E78"/>
    <w:rsid w:val="00971EB8"/>
    <w:rsid w:val="009759D5"/>
    <w:rsid w:val="00983B66"/>
    <w:rsid w:val="00986B3E"/>
    <w:rsid w:val="009915CC"/>
    <w:rsid w:val="00993EDD"/>
    <w:rsid w:val="00994435"/>
    <w:rsid w:val="009949C0"/>
    <w:rsid w:val="009A4F88"/>
    <w:rsid w:val="009B010C"/>
    <w:rsid w:val="009B0FA1"/>
    <w:rsid w:val="009B5F10"/>
    <w:rsid w:val="009B75CA"/>
    <w:rsid w:val="009C3177"/>
    <w:rsid w:val="009D0C65"/>
    <w:rsid w:val="009D30C6"/>
    <w:rsid w:val="009E2592"/>
    <w:rsid w:val="009F5628"/>
    <w:rsid w:val="009F6E71"/>
    <w:rsid w:val="009F740B"/>
    <w:rsid w:val="00A132A9"/>
    <w:rsid w:val="00A140EC"/>
    <w:rsid w:val="00A3392B"/>
    <w:rsid w:val="00A411FC"/>
    <w:rsid w:val="00A43D9D"/>
    <w:rsid w:val="00A47145"/>
    <w:rsid w:val="00A5134E"/>
    <w:rsid w:val="00A62910"/>
    <w:rsid w:val="00A6490B"/>
    <w:rsid w:val="00A6687F"/>
    <w:rsid w:val="00A85692"/>
    <w:rsid w:val="00A86428"/>
    <w:rsid w:val="00A91435"/>
    <w:rsid w:val="00A94C36"/>
    <w:rsid w:val="00A959E3"/>
    <w:rsid w:val="00AA48BC"/>
    <w:rsid w:val="00AB03E2"/>
    <w:rsid w:val="00AB218A"/>
    <w:rsid w:val="00AB40DB"/>
    <w:rsid w:val="00AC0C51"/>
    <w:rsid w:val="00AC5C5B"/>
    <w:rsid w:val="00AC6551"/>
    <w:rsid w:val="00AD234B"/>
    <w:rsid w:val="00AD242F"/>
    <w:rsid w:val="00AE1AFF"/>
    <w:rsid w:val="00AE53B5"/>
    <w:rsid w:val="00B0722D"/>
    <w:rsid w:val="00B11927"/>
    <w:rsid w:val="00B2703D"/>
    <w:rsid w:val="00B339C5"/>
    <w:rsid w:val="00B353B7"/>
    <w:rsid w:val="00B35D31"/>
    <w:rsid w:val="00B36467"/>
    <w:rsid w:val="00B461B7"/>
    <w:rsid w:val="00B5752E"/>
    <w:rsid w:val="00B60AD1"/>
    <w:rsid w:val="00B70F73"/>
    <w:rsid w:val="00B71CA4"/>
    <w:rsid w:val="00B73D17"/>
    <w:rsid w:val="00B753B8"/>
    <w:rsid w:val="00B80D1D"/>
    <w:rsid w:val="00B94A7E"/>
    <w:rsid w:val="00B951D9"/>
    <w:rsid w:val="00B96296"/>
    <w:rsid w:val="00BA485F"/>
    <w:rsid w:val="00BE00CA"/>
    <w:rsid w:val="00BE0675"/>
    <w:rsid w:val="00BE5DD9"/>
    <w:rsid w:val="00BF07F0"/>
    <w:rsid w:val="00BF18AE"/>
    <w:rsid w:val="00BF4DB1"/>
    <w:rsid w:val="00C00387"/>
    <w:rsid w:val="00C024CA"/>
    <w:rsid w:val="00C03B0E"/>
    <w:rsid w:val="00C03C4B"/>
    <w:rsid w:val="00C06EEA"/>
    <w:rsid w:val="00C12DD8"/>
    <w:rsid w:val="00C32357"/>
    <w:rsid w:val="00C32856"/>
    <w:rsid w:val="00C367D6"/>
    <w:rsid w:val="00C41B7E"/>
    <w:rsid w:val="00C43B26"/>
    <w:rsid w:val="00C47DCE"/>
    <w:rsid w:val="00C53C3F"/>
    <w:rsid w:val="00C72A8B"/>
    <w:rsid w:val="00C804B4"/>
    <w:rsid w:val="00C876F7"/>
    <w:rsid w:val="00CA4E85"/>
    <w:rsid w:val="00CA5B97"/>
    <w:rsid w:val="00CA5CFE"/>
    <w:rsid w:val="00CC3FC9"/>
    <w:rsid w:val="00CD48CB"/>
    <w:rsid w:val="00CD7483"/>
    <w:rsid w:val="00CD7DAD"/>
    <w:rsid w:val="00CE3550"/>
    <w:rsid w:val="00CE6AAB"/>
    <w:rsid w:val="00CE75E3"/>
    <w:rsid w:val="00CF5A1B"/>
    <w:rsid w:val="00CF5FA8"/>
    <w:rsid w:val="00D02A08"/>
    <w:rsid w:val="00D03031"/>
    <w:rsid w:val="00D1107A"/>
    <w:rsid w:val="00D143BE"/>
    <w:rsid w:val="00D15707"/>
    <w:rsid w:val="00D278C7"/>
    <w:rsid w:val="00D35E82"/>
    <w:rsid w:val="00D43F35"/>
    <w:rsid w:val="00D51CDF"/>
    <w:rsid w:val="00D54B0D"/>
    <w:rsid w:val="00D562B4"/>
    <w:rsid w:val="00D716A1"/>
    <w:rsid w:val="00D76131"/>
    <w:rsid w:val="00D85070"/>
    <w:rsid w:val="00D938BB"/>
    <w:rsid w:val="00D9514A"/>
    <w:rsid w:val="00D97AD7"/>
    <w:rsid w:val="00DA6D74"/>
    <w:rsid w:val="00DB07F5"/>
    <w:rsid w:val="00DB4801"/>
    <w:rsid w:val="00DB67C2"/>
    <w:rsid w:val="00DC18EA"/>
    <w:rsid w:val="00DD02E1"/>
    <w:rsid w:val="00DD1FD6"/>
    <w:rsid w:val="00DE0E60"/>
    <w:rsid w:val="00DE12CB"/>
    <w:rsid w:val="00DF1A32"/>
    <w:rsid w:val="00E024B5"/>
    <w:rsid w:val="00E13B52"/>
    <w:rsid w:val="00E15751"/>
    <w:rsid w:val="00E27FDD"/>
    <w:rsid w:val="00E55803"/>
    <w:rsid w:val="00E601BE"/>
    <w:rsid w:val="00E66548"/>
    <w:rsid w:val="00E727D5"/>
    <w:rsid w:val="00E81AAB"/>
    <w:rsid w:val="00E83AAA"/>
    <w:rsid w:val="00E84588"/>
    <w:rsid w:val="00E85619"/>
    <w:rsid w:val="00E93905"/>
    <w:rsid w:val="00E946A7"/>
    <w:rsid w:val="00E96383"/>
    <w:rsid w:val="00EA2FAA"/>
    <w:rsid w:val="00EA37EA"/>
    <w:rsid w:val="00EA5356"/>
    <w:rsid w:val="00EC1CE3"/>
    <w:rsid w:val="00ED673E"/>
    <w:rsid w:val="00EE41D1"/>
    <w:rsid w:val="00EF3558"/>
    <w:rsid w:val="00F00807"/>
    <w:rsid w:val="00F02081"/>
    <w:rsid w:val="00F06D73"/>
    <w:rsid w:val="00F14E6B"/>
    <w:rsid w:val="00F23514"/>
    <w:rsid w:val="00F350DD"/>
    <w:rsid w:val="00F466E1"/>
    <w:rsid w:val="00F541B9"/>
    <w:rsid w:val="00F57952"/>
    <w:rsid w:val="00F6072D"/>
    <w:rsid w:val="00F81A64"/>
    <w:rsid w:val="00F829CE"/>
    <w:rsid w:val="00F96ED4"/>
    <w:rsid w:val="00FA2F6F"/>
    <w:rsid w:val="00FB0F51"/>
    <w:rsid w:val="00FB2F7E"/>
    <w:rsid w:val="00FB4DB5"/>
    <w:rsid w:val="00FC61C6"/>
    <w:rsid w:val="00FC7AE0"/>
    <w:rsid w:val="00FD2D5B"/>
    <w:rsid w:val="00FE7642"/>
    <w:rsid w:val="00FF0CA4"/>
    <w:rsid w:val="00FF2A4E"/>
    <w:rsid w:val="00FF7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25C"/>
    <w:rPr>
      <w:rFonts w:ascii="Arial" w:hAnsi="Arial"/>
      <w:sz w:val="22"/>
      <w:lang w:eastAsia="en-US"/>
    </w:rPr>
  </w:style>
  <w:style w:type="paragraph" w:styleId="Heading1">
    <w:name w:val="heading 1"/>
    <w:basedOn w:val="Normal"/>
    <w:next w:val="Normal"/>
    <w:qFormat/>
    <w:rsid w:val="002B369C"/>
    <w:pPr>
      <w:widowControl w:val="0"/>
      <w:spacing w:before="120" w:after="120" w:line="360" w:lineRule="auto"/>
      <w:outlineLvl w:val="0"/>
    </w:pPr>
    <w:rPr>
      <w:rFonts w:cs="Arial"/>
      <w:b/>
      <w:sz w:val="20"/>
    </w:rPr>
  </w:style>
  <w:style w:type="paragraph" w:styleId="Heading2">
    <w:name w:val="heading 2"/>
    <w:basedOn w:val="Normal"/>
    <w:next w:val="Normal"/>
    <w:qFormat/>
    <w:rsid w:val="002B369C"/>
    <w:pPr>
      <w:widowControl w:val="0"/>
      <w:spacing w:before="120" w:after="120"/>
      <w:outlineLvl w:val="1"/>
    </w:pPr>
    <w:rPr>
      <w:rFonts w:cs="Arial"/>
      <w:b/>
      <w:i/>
      <w:sz w:val="20"/>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qFormat/>
    <w:rsid w:val="00A411FC"/>
    <w:pPr>
      <w:spacing w:after="240"/>
      <w:ind w:left="2211" w:hanging="737"/>
      <w:outlineLvl w:val="3"/>
    </w:pPr>
    <w:rPr>
      <w:rFonts w:ascii="Times New Roman" w:hAnsi="Times New Roman"/>
      <w:sz w:val="23"/>
    </w:rPr>
  </w:style>
  <w:style w:type="paragraph" w:styleId="Heading5">
    <w:name w:val="heading 5"/>
    <w:basedOn w:val="Normal"/>
    <w:qFormat/>
    <w:rsid w:val="00A411FC"/>
    <w:pPr>
      <w:spacing w:after="240"/>
      <w:ind w:left="2948" w:hanging="737"/>
      <w:outlineLvl w:val="4"/>
    </w:pPr>
    <w:rPr>
      <w:rFonts w:ascii="Times New Roman" w:hAnsi="Times New Roman"/>
      <w:sz w:val="23"/>
    </w:rPr>
  </w:style>
  <w:style w:type="paragraph" w:styleId="Heading6">
    <w:name w:val="heading 6"/>
    <w:basedOn w:val="Normal"/>
    <w:qFormat/>
    <w:rsid w:val="00A411FC"/>
    <w:pPr>
      <w:spacing w:after="240"/>
      <w:ind w:left="3685" w:hanging="737"/>
      <w:outlineLvl w:val="5"/>
    </w:pPr>
    <w:rPr>
      <w:rFonts w:ascii="Times New Roman" w:hAnsi="Times New Roman"/>
      <w:sz w:val="23"/>
    </w:rPr>
  </w:style>
  <w:style w:type="paragraph" w:styleId="Heading7">
    <w:name w:val="heading 7"/>
    <w:basedOn w:val="Normal"/>
    <w:qFormat/>
    <w:rsid w:val="00A411FC"/>
    <w:pPr>
      <w:spacing w:after="240"/>
      <w:ind w:left="737"/>
      <w:outlineLvl w:val="6"/>
    </w:pPr>
    <w:rPr>
      <w:rFonts w:ascii="Times New Roman" w:hAnsi="Times New Roman"/>
      <w:sz w:val="23"/>
    </w:rPr>
  </w:style>
  <w:style w:type="paragraph" w:styleId="Heading8">
    <w:name w:val="heading 8"/>
    <w:basedOn w:val="Normal"/>
    <w:qFormat/>
    <w:rsid w:val="00A411FC"/>
    <w:pPr>
      <w:spacing w:after="240"/>
      <w:ind w:left="1474" w:hanging="737"/>
      <w:outlineLvl w:val="7"/>
    </w:pPr>
    <w:rPr>
      <w:rFonts w:ascii="Times New Roman" w:hAnsi="Times New Roman"/>
      <w:sz w:val="23"/>
    </w:rPr>
  </w:style>
  <w:style w:type="paragraph" w:styleId="Heading9">
    <w:name w:val="heading 9"/>
    <w:basedOn w:val="Normal"/>
    <w:qFormat/>
    <w:rsid w:val="00A411FC"/>
    <w:pPr>
      <w:spacing w:after="240"/>
      <w:ind w:left="2211" w:hanging="737"/>
      <w:outlineLvl w:val="8"/>
    </w:pPr>
    <w:rPr>
      <w:rFonts w:ascii="Times New Roman" w:hAnsi="Times New Roman"/>
      <w:sz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BodyText">
    <w:name w:val="Body Text"/>
    <w:basedOn w:val="Normal"/>
    <w:rPr>
      <w:b/>
      <w:sz w:val="28"/>
    </w:rPr>
  </w:style>
  <w:style w:type="paragraph" w:customStyle="1" w:styleId="Bodytext0">
    <w:name w:val="Body text"/>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A3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4BD4"/>
    <w:rPr>
      <w:rFonts w:ascii="Tahoma" w:hAnsi="Tahoma" w:cs="Tahoma"/>
      <w:sz w:val="16"/>
      <w:szCs w:val="16"/>
    </w:rPr>
  </w:style>
  <w:style w:type="character" w:styleId="FootnoteReference">
    <w:name w:val="footnote reference"/>
    <w:semiHidden/>
    <w:rsid w:val="00A6490B"/>
    <w:rPr>
      <w:vertAlign w:val="superscript"/>
    </w:rPr>
  </w:style>
  <w:style w:type="paragraph" w:customStyle="1" w:styleId="Details">
    <w:name w:val="Details"/>
    <w:basedOn w:val="Normal"/>
    <w:next w:val="Normal"/>
    <w:rsid w:val="00A6490B"/>
    <w:pPr>
      <w:spacing w:before="120" w:after="120" w:line="260" w:lineRule="atLeast"/>
    </w:pPr>
    <w:rPr>
      <w:rFonts w:ascii="Times New Roman" w:hAnsi="Times New Roman"/>
      <w:sz w:val="23"/>
    </w:rPr>
  </w:style>
  <w:style w:type="paragraph" w:styleId="FootnoteText">
    <w:name w:val="footnote text"/>
    <w:basedOn w:val="Normal"/>
    <w:semiHidden/>
    <w:rsid w:val="00A6490B"/>
    <w:pPr>
      <w:spacing w:after="60"/>
      <w:ind w:left="284" w:hanging="284"/>
    </w:pPr>
    <w:rPr>
      <w:sz w:val="18"/>
    </w:rPr>
  </w:style>
  <w:style w:type="paragraph" w:customStyle="1" w:styleId="Headersub">
    <w:name w:val="Header sub"/>
    <w:basedOn w:val="Normal"/>
    <w:rsid w:val="00A6490B"/>
    <w:pPr>
      <w:spacing w:after="1240"/>
    </w:pPr>
    <w:rPr>
      <w:sz w:val="36"/>
    </w:rPr>
  </w:style>
  <w:style w:type="paragraph" w:customStyle="1" w:styleId="Indent2">
    <w:name w:val="Indent 2"/>
    <w:basedOn w:val="Normal"/>
    <w:rsid w:val="00AC0C51"/>
    <w:pPr>
      <w:spacing w:after="240"/>
      <w:ind w:left="737"/>
    </w:pPr>
    <w:rPr>
      <w:rFonts w:ascii="Times New Roman" w:hAnsi="Times New Roman"/>
      <w:sz w:val="23"/>
    </w:rPr>
  </w:style>
  <w:style w:type="character" w:customStyle="1" w:styleId="Choice">
    <w:name w:val="Choice"/>
    <w:rsid w:val="00AC0C51"/>
    <w:rPr>
      <w:rFonts w:ascii="Arial" w:hAnsi="Arial"/>
      <w:b/>
      <w:noProof w:val="0"/>
      <w:sz w:val="18"/>
      <w:vertAlign w:val="baseline"/>
      <w:lang w:val="en-AU"/>
    </w:rPr>
  </w:style>
  <w:style w:type="character" w:styleId="CommentReference">
    <w:name w:val="annotation reference"/>
    <w:semiHidden/>
    <w:rsid w:val="00F81A64"/>
    <w:rPr>
      <w:sz w:val="16"/>
      <w:szCs w:val="16"/>
    </w:rPr>
  </w:style>
  <w:style w:type="paragraph" w:styleId="CommentText">
    <w:name w:val="annotation text"/>
    <w:basedOn w:val="Normal"/>
    <w:link w:val="CommentTextChar"/>
    <w:semiHidden/>
    <w:rsid w:val="00F81A64"/>
    <w:rPr>
      <w:sz w:val="20"/>
    </w:rPr>
  </w:style>
  <w:style w:type="paragraph" w:styleId="CommentSubject">
    <w:name w:val="annotation subject"/>
    <w:basedOn w:val="CommentText"/>
    <w:next w:val="CommentText"/>
    <w:semiHidden/>
    <w:rsid w:val="00F81A64"/>
    <w:rPr>
      <w:b/>
      <w:bCs/>
    </w:rPr>
  </w:style>
  <w:style w:type="paragraph" w:styleId="NoSpacing">
    <w:name w:val="No Spacing"/>
    <w:uiPriority w:val="1"/>
    <w:qFormat/>
    <w:rsid w:val="00CE75E3"/>
    <w:rPr>
      <w:rFonts w:ascii="Arial" w:hAnsi="Arial"/>
      <w:sz w:val="22"/>
      <w:szCs w:val="24"/>
    </w:rPr>
  </w:style>
  <w:style w:type="paragraph" w:styleId="ListParagraph">
    <w:name w:val="List Paragraph"/>
    <w:basedOn w:val="Normal"/>
    <w:uiPriority w:val="34"/>
    <w:qFormat/>
    <w:rsid w:val="00AD234B"/>
    <w:pPr>
      <w:ind w:left="720"/>
    </w:pPr>
  </w:style>
  <w:style w:type="paragraph" w:styleId="NormalWeb">
    <w:name w:val="Normal (Web)"/>
    <w:basedOn w:val="Normal"/>
    <w:uiPriority w:val="99"/>
    <w:unhideWhenUsed/>
    <w:rsid w:val="00511129"/>
    <w:pPr>
      <w:spacing w:before="100" w:beforeAutospacing="1" w:after="100" w:afterAutospacing="1"/>
    </w:pPr>
    <w:rPr>
      <w:rFonts w:ascii="sans-serif!important" w:hAnsi="sans-serif!important"/>
      <w:sz w:val="24"/>
      <w:szCs w:val="24"/>
      <w:lang w:eastAsia="en-AU"/>
    </w:rPr>
  </w:style>
  <w:style w:type="character" w:customStyle="1" w:styleId="CommentTextChar">
    <w:name w:val="Comment Text Char"/>
    <w:link w:val="CommentText"/>
    <w:uiPriority w:val="99"/>
    <w:semiHidden/>
    <w:rsid w:val="00D15707"/>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25C"/>
    <w:rPr>
      <w:rFonts w:ascii="Arial" w:hAnsi="Arial"/>
      <w:sz w:val="22"/>
      <w:lang w:eastAsia="en-US"/>
    </w:rPr>
  </w:style>
  <w:style w:type="paragraph" w:styleId="Heading1">
    <w:name w:val="heading 1"/>
    <w:basedOn w:val="Normal"/>
    <w:next w:val="Normal"/>
    <w:qFormat/>
    <w:rsid w:val="002B369C"/>
    <w:pPr>
      <w:widowControl w:val="0"/>
      <w:spacing w:before="120" w:after="120" w:line="360" w:lineRule="auto"/>
      <w:outlineLvl w:val="0"/>
    </w:pPr>
    <w:rPr>
      <w:rFonts w:cs="Arial"/>
      <w:b/>
      <w:sz w:val="20"/>
    </w:rPr>
  </w:style>
  <w:style w:type="paragraph" w:styleId="Heading2">
    <w:name w:val="heading 2"/>
    <w:basedOn w:val="Normal"/>
    <w:next w:val="Normal"/>
    <w:qFormat/>
    <w:rsid w:val="002B369C"/>
    <w:pPr>
      <w:widowControl w:val="0"/>
      <w:spacing w:before="120" w:after="120"/>
      <w:outlineLvl w:val="1"/>
    </w:pPr>
    <w:rPr>
      <w:rFonts w:cs="Arial"/>
      <w:b/>
      <w:i/>
      <w:sz w:val="20"/>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qFormat/>
    <w:rsid w:val="00A411FC"/>
    <w:pPr>
      <w:spacing w:after="240"/>
      <w:ind w:left="2211" w:hanging="737"/>
      <w:outlineLvl w:val="3"/>
    </w:pPr>
    <w:rPr>
      <w:rFonts w:ascii="Times New Roman" w:hAnsi="Times New Roman"/>
      <w:sz w:val="23"/>
    </w:rPr>
  </w:style>
  <w:style w:type="paragraph" w:styleId="Heading5">
    <w:name w:val="heading 5"/>
    <w:basedOn w:val="Normal"/>
    <w:qFormat/>
    <w:rsid w:val="00A411FC"/>
    <w:pPr>
      <w:spacing w:after="240"/>
      <w:ind w:left="2948" w:hanging="737"/>
      <w:outlineLvl w:val="4"/>
    </w:pPr>
    <w:rPr>
      <w:rFonts w:ascii="Times New Roman" w:hAnsi="Times New Roman"/>
      <w:sz w:val="23"/>
    </w:rPr>
  </w:style>
  <w:style w:type="paragraph" w:styleId="Heading6">
    <w:name w:val="heading 6"/>
    <w:basedOn w:val="Normal"/>
    <w:qFormat/>
    <w:rsid w:val="00A411FC"/>
    <w:pPr>
      <w:spacing w:after="240"/>
      <w:ind w:left="3685" w:hanging="737"/>
      <w:outlineLvl w:val="5"/>
    </w:pPr>
    <w:rPr>
      <w:rFonts w:ascii="Times New Roman" w:hAnsi="Times New Roman"/>
      <w:sz w:val="23"/>
    </w:rPr>
  </w:style>
  <w:style w:type="paragraph" w:styleId="Heading7">
    <w:name w:val="heading 7"/>
    <w:basedOn w:val="Normal"/>
    <w:qFormat/>
    <w:rsid w:val="00A411FC"/>
    <w:pPr>
      <w:spacing w:after="240"/>
      <w:ind w:left="737"/>
      <w:outlineLvl w:val="6"/>
    </w:pPr>
    <w:rPr>
      <w:rFonts w:ascii="Times New Roman" w:hAnsi="Times New Roman"/>
      <w:sz w:val="23"/>
    </w:rPr>
  </w:style>
  <w:style w:type="paragraph" w:styleId="Heading8">
    <w:name w:val="heading 8"/>
    <w:basedOn w:val="Normal"/>
    <w:qFormat/>
    <w:rsid w:val="00A411FC"/>
    <w:pPr>
      <w:spacing w:after="240"/>
      <w:ind w:left="1474" w:hanging="737"/>
      <w:outlineLvl w:val="7"/>
    </w:pPr>
    <w:rPr>
      <w:rFonts w:ascii="Times New Roman" w:hAnsi="Times New Roman"/>
      <w:sz w:val="23"/>
    </w:rPr>
  </w:style>
  <w:style w:type="paragraph" w:styleId="Heading9">
    <w:name w:val="heading 9"/>
    <w:basedOn w:val="Normal"/>
    <w:qFormat/>
    <w:rsid w:val="00A411FC"/>
    <w:pPr>
      <w:spacing w:after="240"/>
      <w:ind w:left="2211" w:hanging="737"/>
      <w:outlineLvl w:val="8"/>
    </w:pPr>
    <w:rPr>
      <w:rFonts w:ascii="Times New Roman" w:hAnsi="Times New Roman"/>
      <w:sz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BodyText">
    <w:name w:val="Body Text"/>
    <w:basedOn w:val="Normal"/>
    <w:rPr>
      <w:b/>
      <w:sz w:val="28"/>
    </w:rPr>
  </w:style>
  <w:style w:type="paragraph" w:customStyle="1" w:styleId="Bodytext0">
    <w:name w:val="Body text"/>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A3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4BD4"/>
    <w:rPr>
      <w:rFonts w:ascii="Tahoma" w:hAnsi="Tahoma" w:cs="Tahoma"/>
      <w:sz w:val="16"/>
      <w:szCs w:val="16"/>
    </w:rPr>
  </w:style>
  <w:style w:type="character" w:styleId="FootnoteReference">
    <w:name w:val="footnote reference"/>
    <w:semiHidden/>
    <w:rsid w:val="00A6490B"/>
    <w:rPr>
      <w:vertAlign w:val="superscript"/>
    </w:rPr>
  </w:style>
  <w:style w:type="paragraph" w:customStyle="1" w:styleId="Details">
    <w:name w:val="Details"/>
    <w:basedOn w:val="Normal"/>
    <w:next w:val="Normal"/>
    <w:rsid w:val="00A6490B"/>
    <w:pPr>
      <w:spacing w:before="120" w:after="120" w:line="260" w:lineRule="atLeast"/>
    </w:pPr>
    <w:rPr>
      <w:rFonts w:ascii="Times New Roman" w:hAnsi="Times New Roman"/>
      <w:sz w:val="23"/>
    </w:rPr>
  </w:style>
  <w:style w:type="paragraph" w:styleId="FootnoteText">
    <w:name w:val="footnote text"/>
    <w:basedOn w:val="Normal"/>
    <w:semiHidden/>
    <w:rsid w:val="00A6490B"/>
    <w:pPr>
      <w:spacing w:after="60"/>
      <w:ind w:left="284" w:hanging="284"/>
    </w:pPr>
    <w:rPr>
      <w:sz w:val="18"/>
    </w:rPr>
  </w:style>
  <w:style w:type="paragraph" w:customStyle="1" w:styleId="Headersub">
    <w:name w:val="Header sub"/>
    <w:basedOn w:val="Normal"/>
    <w:rsid w:val="00A6490B"/>
    <w:pPr>
      <w:spacing w:after="1240"/>
    </w:pPr>
    <w:rPr>
      <w:sz w:val="36"/>
    </w:rPr>
  </w:style>
  <w:style w:type="paragraph" w:customStyle="1" w:styleId="Indent2">
    <w:name w:val="Indent 2"/>
    <w:basedOn w:val="Normal"/>
    <w:rsid w:val="00AC0C51"/>
    <w:pPr>
      <w:spacing w:after="240"/>
      <w:ind w:left="737"/>
    </w:pPr>
    <w:rPr>
      <w:rFonts w:ascii="Times New Roman" w:hAnsi="Times New Roman"/>
      <w:sz w:val="23"/>
    </w:rPr>
  </w:style>
  <w:style w:type="character" w:customStyle="1" w:styleId="Choice">
    <w:name w:val="Choice"/>
    <w:rsid w:val="00AC0C51"/>
    <w:rPr>
      <w:rFonts w:ascii="Arial" w:hAnsi="Arial"/>
      <w:b/>
      <w:noProof w:val="0"/>
      <w:sz w:val="18"/>
      <w:vertAlign w:val="baseline"/>
      <w:lang w:val="en-AU"/>
    </w:rPr>
  </w:style>
  <w:style w:type="character" w:styleId="CommentReference">
    <w:name w:val="annotation reference"/>
    <w:semiHidden/>
    <w:rsid w:val="00F81A64"/>
    <w:rPr>
      <w:sz w:val="16"/>
      <w:szCs w:val="16"/>
    </w:rPr>
  </w:style>
  <w:style w:type="paragraph" w:styleId="CommentText">
    <w:name w:val="annotation text"/>
    <w:basedOn w:val="Normal"/>
    <w:link w:val="CommentTextChar"/>
    <w:semiHidden/>
    <w:rsid w:val="00F81A64"/>
    <w:rPr>
      <w:sz w:val="20"/>
    </w:rPr>
  </w:style>
  <w:style w:type="paragraph" w:styleId="CommentSubject">
    <w:name w:val="annotation subject"/>
    <w:basedOn w:val="CommentText"/>
    <w:next w:val="CommentText"/>
    <w:semiHidden/>
    <w:rsid w:val="00F81A64"/>
    <w:rPr>
      <w:b/>
      <w:bCs/>
    </w:rPr>
  </w:style>
  <w:style w:type="paragraph" w:styleId="NoSpacing">
    <w:name w:val="No Spacing"/>
    <w:uiPriority w:val="1"/>
    <w:qFormat/>
    <w:rsid w:val="00CE75E3"/>
    <w:rPr>
      <w:rFonts w:ascii="Arial" w:hAnsi="Arial"/>
      <w:sz w:val="22"/>
      <w:szCs w:val="24"/>
    </w:rPr>
  </w:style>
  <w:style w:type="paragraph" w:styleId="ListParagraph">
    <w:name w:val="List Paragraph"/>
    <w:basedOn w:val="Normal"/>
    <w:uiPriority w:val="34"/>
    <w:qFormat/>
    <w:rsid w:val="00AD234B"/>
    <w:pPr>
      <w:ind w:left="720"/>
    </w:pPr>
  </w:style>
  <w:style w:type="paragraph" w:styleId="NormalWeb">
    <w:name w:val="Normal (Web)"/>
    <w:basedOn w:val="Normal"/>
    <w:uiPriority w:val="99"/>
    <w:unhideWhenUsed/>
    <w:rsid w:val="00511129"/>
    <w:pPr>
      <w:spacing w:before="100" w:beforeAutospacing="1" w:after="100" w:afterAutospacing="1"/>
    </w:pPr>
    <w:rPr>
      <w:rFonts w:ascii="sans-serif!important" w:hAnsi="sans-serif!important"/>
      <w:sz w:val="24"/>
      <w:szCs w:val="24"/>
      <w:lang w:eastAsia="en-AU"/>
    </w:rPr>
  </w:style>
  <w:style w:type="character" w:customStyle="1" w:styleId="CommentTextChar">
    <w:name w:val="Comment Text Char"/>
    <w:link w:val="CommentText"/>
    <w:uiPriority w:val="99"/>
    <w:semiHidden/>
    <w:rsid w:val="00D1570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1504">
      <w:bodyDiv w:val="1"/>
      <w:marLeft w:val="0"/>
      <w:marRight w:val="0"/>
      <w:marTop w:val="0"/>
      <w:marBottom w:val="0"/>
      <w:divBdr>
        <w:top w:val="none" w:sz="0" w:space="0" w:color="auto"/>
        <w:left w:val="none" w:sz="0" w:space="0" w:color="auto"/>
        <w:bottom w:val="none" w:sz="0" w:space="0" w:color="auto"/>
        <w:right w:val="none" w:sz="0" w:space="0" w:color="auto"/>
      </w:divBdr>
      <w:divsChild>
        <w:div w:id="1858108218">
          <w:marLeft w:val="0"/>
          <w:marRight w:val="0"/>
          <w:marTop w:val="0"/>
          <w:marBottom w:val="0"/>
          <w:divBdr>
            <w:top w:val="none" w:sz="0" w:space="0" w:color="auto"/>
            <w:left w:val="none" w:sz="0" w:space="0" w:color="auto"/>
            <w:bottom w:val="none" w:sz="0" w:space="0" w:color="auto"/>
            <w:right w:val="none" w:sz="0" w:space="0" w:color="auto"/>
          </w:divBdr>
          <w:divsChild>
            <w:div w:id="4919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7783">
      <w:bodyDiv w:val="1"/>
      <w:marLeft w:val="0"/>
      <w:marRight w:val="0"/>
      <w:marTop w:val="0"/>
      <w:marBottom w:val="0"/>
      <w:divBdr>
        <w:top w:val="none" w:sz="0" w:space="0" w:color="auto"/>
        <w:left w:val="none" w:sz="0" w:space="0" w:color="auto"/>
        <w:bottom w:val="none" w:sz="0" w:space="0" w:color="auto"/>
        <w:right w:val="none" w:sz="0" w:space="0" w:color="auto"/>
      </w:divBdr>
    </w:div>
    <w:div w:id="156599472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OWS_LAB\LEGAL%20SERVICES\VIC%20Admin\Templates\Letterhead%20-%20Nicole%20Savan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ADE2B-DEA4-4E9B-8C62-C41E8155C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979EE4-5F4C-4AAA-8656-F43914921B1A}">
  <ds:schemaRefs>
    <ds:schemaRef ds:uri="http://schemas.microsoft.com/sharepoint/v3/contenttype/forms"/>
  </ds:schemaRefs>
</ds:datastoreItem>
</file>

<file path=customXml/itemProps3.xml><?xml version="1.0" encoding="utf-8"?>
<ds:datastoreItem xmlns:ds="http://schemas.openxmlformats.org/officeDocument/2006/customXml" ds:itemID="{FB39A63B-C246-4302-8F11-1B7D4D183C54}">
  <ds:schemaRefs>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95CB96A1-420C-4552-84D1-9B414791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 Nicole Savanah.dot</Template>
  <TotalTime>6</TotalTime>
  <Pages>7</Pages>
  <Words>1957</Words>
  <Characters>10090</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WPR</Company>
  <LinksUpToDate>false</LinksUpToDate>
  <CharactersWithSpaces>12023</CharactersWithSpaces>
  <SharedDoc>false</SharedDoc>
  <HLinks>
    <vt:vector size="18" baseType="variant">
      <vt:variant>
        <vt:i4>3866679</vt:i4>
      </vt:variant>
      <vt:variant>
        <vt:i4>6</vt:i4>
      </vt:variant>
      <vt:variant>
        <vt:i4>0</vt:i4>
      </vt:variant>
      <vt:variant>
        <vt:i4>5</vt:i4>
      </vt:variant>
      <vt:variant>
        <vt:lpwstr>http://www.fairwork.gov.au/</vt:lpwstr>
      </vt:variant>
      <vt:variant>
        <vt:lpwstr/>
      </vt:variant>
      <vt:variant>
        <vt:i4>3866679</vt:i4>
      </vt:variant>
      <vt:variant>
        <vt:i4>3</vt:i4>
      </vt:variant>
      <vt:variant>
        <vt:i4>0</vt:i4>
      </vt:variant>
      <vt:variant>
        <vt:i4>5</vt:i4>
      </vt:variant>
      <vt:variant>
        <vt:lpwstr>http://www.fairwork.gov.au/</vt:lpwstr>
      </vt:variant>
      <vt:variant>
        <vt:lpwstr/>
      </vt: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PARSONS,Malcolm</dc:creator>
  <cp:lastModifiedBy>Jessica Schepis</cp:lastModifiedBy>
  <cp:revision>5</cp:revision>
  <cp:lastPrinted>2014-08-05T04:26:00Z</cp:lastPrinted>
  <dcterms:created xsi:type="dcterms:W3CDTF">2014-10-06T23:48:00Z</dcterms:created>
  <dcterms:modified xsi:type="dcterms:W3CDTF">2014-10-06T23:54:00Z</dcterms:modified>
</cp:coreProperties>
</file>